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D0" w:rsidRPr="00DE6DD0" w:rsidRDefault="00DE6DD0" w:rsidP="00DE6DD0">
      <w:pPr>
        <w:ind w:firstLine="9072"/>
        <w:jc w:val="center"/>
        <w:rPr>
          <w:rFonts w:eastAsia="Calibri" w:cs="Times New Roman"/>
          <w:b/>
        </w:rPr>
      </w:pPr>
      <w:r w:rsidRPr="00DE6DD0">
        <w:rPr>
          <w:rFonts w:eastAsia="Calibri" w:cs="Times New Roman"/>
          <w:b/>
        </w:rPr>
        <w:t xml:space="preserve">Приложение № 1 </w:t>
      </w:r>
    </w:p>
    <w:p w:rsidR="00DE6DD0" w:rsidRPr="00DE6DD0" w:rsidRDefault="00DE6DD0" w:rsidP="00DE6DD0">
      <w:pPr>
        <w:ind w:firstLine="9072"/>
        <w:jc w:val="center"/>
        <w:rPr>
          <w:rFonts w:eastAsia="Calibri" w:cs="Times New Roman"/>
          <w:b/>
        </w:rPr>
      </w:pPr>
      <w:r w:rsidRPr="00DE6DD0">
        <w:rPr>
          <w:rFonts w:eastAsia="Calibri" w:cs="Times New Roman"/>
          <w:b/>
        </w:rPr>
        <w:t xml:space="preserve">к порядку проведения диспансеризации </w:t>
      </w:r>
    </w:p>
    <w:p w:rsidR="00DE6DD0" w:rsidRPr="00DE6DD0" w:rsidRDefault="00DE6DD0" w:rsidP="00DE6DD0">
      <w:pPr>
        <w:ind w:firstLine="9072"/>
        <w:jc w:val="center"/>
        <w:rPr>
          <w:rFonts w:eastAsia="Calibri" w:cs="Times New Roman"/>
          <w:b/>
        </w:rPr>
      </w:pPr>
      <w:r w:rsidRPr="00DE6DD0">
        <w:rPr>
          <w:rFonts w:eastAsia="Calibri" w:cs="Times New Roman"/>
          <w:b/>
        </w:rPr>
        <w:t>определенных гру</w:t>
      </w:r>
      <w:proofErr w:type="gramStart"/>
      <w:r w:rsidRPr="00DE6DD0">
        <w:rPr>
          <w:rFonts w:eastAsia="Calibri" w:cs="Times New Roman"/>
          <w:b/>
        </w:rPr>
        <w:t>пп взр</w:t>
      </w:r>
      <w:proofErr w:type="gramEnd"/>
      <w:r w:rsidRPr="00DE6DD0">
        <w:rPr>
          <w:rFonts w:eastAsia="Calibri" w:cs="Times New Roman"/>
          <w:b/>
        </w:rPr>
        <w:t xml:space="preserve">ослого населения, </w:t>
      </w:r>
    </w:p>
    <w:p w:rsidR="00DE6DD0" w:rsidRPr="00DE6DD0" w:rsidRDefault="00DE6DD0" w:rsidP="00DE6DD0">
      <w:pPr>
        <w:ind w:firstLine="9072"/>
        <w:jc w:val="center"/>
        <w:rPr>
          <w:rFonts w:eastAsia="Calibri" w:cs="Times New Roman"/>
          <w:b/>
        </w:rPr>
      </w:pPr>
      <w:r w:rsidRPr="00DE6DD0">
        <w:rPr>
          <w:rFonts w:eastAsia="Calibri" w:cs="Times New Roman"/>
          <w:b/>
        </w:rPr>
        <w:t>утвержденно</w:t>
      </w:r>
      <w:r>
        <w:rPr>
          <w:rFonts w:eastAsia="Calibri" w:cs="Times New Roman"/>
          <w:b/>
        </w:rPr>
        <w:t xml:space="preserve">го </w:t>
      </w:r>
      <w:r w:rsidRPr="00DE6DD0">
        <w:rPr>
          <w:rFonts w:eastAsia="Calibri" w:cs="Times New Roman"/>
          <w:b/>
        </w:rPr>
        <w:t xml:space="preserve">приказом </w:t>
      </w:r>
    </w:p>
    <w:p w:rsidR="00DE6DD0" w:rsidRPr="00DE6DD0" w:rsidRDefault="00DE6DD0" w:rsidP="00DE6DD0">
      <w:pPr>
        <w:ind w:firstLine="9072"/>
        <w:jc w:val="center"/>
        <w:rPr>
          <w:rFonts w:eastAsia="Calibri" w:cs="Times New Roman"/>
          <w:b/>
        </w:rPr>
      </w:pPr>
      <w:r w:rsidRPr="00DE6DD0">
        <w:rPr>
          <w:rFonts w:eastAsia="Calibri" w:cs="Times New Roman"/>
          <w:b/>
        </w:rPr>
        <w:t xml:space="preserve">Министерства здравоохранения </w:t>
      </w:r>
    </w:p>
    <w:p w:rsidR="00DE6DD0" w:rsidRPr="00DE6DD0" w:rsidRDefault="00DE6DD0" w:rsidP="00DE6DD0">
      <w:pPr>
        <w:ind w:firstLine="9072"/>
        <w:jc w:val="center"/>
        <w:rPr>
          <w:rFonts w:eastAsia="Calibri" w:cs="Times New Roman"/>
          <w:b/>
        </w:rPr>
      </w:pPr>
      <w:r w:rsidRPr="00DE6DD0">
        <w:rPr>
          <w:rFonts w:eastAsia="Calibri" w:cs="Times New Roman"/>
          <w:b/>
        </w:rPr>
        <w:t>Российской Федерации</w:t>
      </w:r>
    </w:p>
    <w:p w:rsidR="00DE6DD0" w:rsidRPr="00DE6DD0" w:rsidRDefault="00DE6DD0" w:rsidP="00DE6DD0">
      <w:pPr>
        <w:ind w:firstLine="9072"/>
        <w:jc w:val="center"/>
        <w:rPr>
          <w:rFonts w:eastAsia="Calibri" w:cs="Times New Roman"/>
          <w:b/>
        </w:rPr>
      </w:pPr>
      <w:r w:rsidRPr="00DE6DD0">
        <w:rPr>
          <w:rFonts w:eastAsia="Calibri" w:cs="Times New Roman"/>
          <w:b/>
        </w:rPr>
        <w:t>от ___________ 2014 г.,  № _________</w:t>
      </w:r>
    </w:p>
    <w:p w:rsidR="00DE6DD0" w:rsidRPr="00DE6DD0" w:rsidRDefault="00DE6DD0" w:rsidP="00DE6DD0">
      <w:pPr>
        <w:jc w:val="center"/>
        <w:rPr>
          <w:rFonts w:eastAsia="Calibri" w:cs="Times New Roman"/>
          <w:b/>
        </w:rPr>
      </w:pPr>
    </w:p>
    <w:p w:rsidR="00DE6DD0" w:rsidRPr="00DE6DD0" w:rsidRDefault="00DE6DD0" w:rsidP="00DE6DD0">
      <w:pPr>
        <w:jc w:val="center"/>
        <w:rPr>
          <w:rFonts w:eastAsia="Calibri" w:cs="Times New Roman"/>
          <w:b/>
        </w:rPr>
      </w:pPr>
      <w:r w:rsidRPr="00DE6DD0">
        <w:rPr>
          <w:rFonts w:eastAsia="Calibri" w:cs="Times New Roman"/>
          <w:b/>
        </w:rPr>
        <w:t xml:space="preserve">Объем диспансеризации </w:t>
      </w:r>
    </w:p>
    <w:p w:rsidR="00DE6DD0" w:rsidRPr="00DE6DD0" w:rsidRDefault="00DE6DD0" w:rsidP="00DE6DD0">
      <w:pPr>
        <w:jc w:val="center"/>
        <w:rPr>
          <w:rFonts w:eastAsia="Calibri" w:cs="Times New Roman"/>
        </w:rPr>
      </w:pPr>
      <w:r w:rsidRPr="00DE6DD0">
        <w:rPr>
          <w:rFonts w:eastAsia="Calibri" w:cs="Times New Roman"/>
        </w:rPr>
        <w:t>Перечень осмотров врачами-специалистами, исследований и иных медицинских мероприятий, проводимых</w:t>
      </w:r>
    </w:p>
    <w:p w:rsidR="00DE6DD0" w:rsidRPr="00DE6DD0" w:rsidRDefault="00DE6DD0" w:rsidP="00DE6DD0">
      <w:pPr>
        <w:jc w:val="center"/>
        <w:rPr>
          <w:rFonts w:eastAsia="Calibri" w:cs="Times New Roman"/>
        </w:rPr>
      </w:pPr>
      <w:r w:rsidRPr="00DE6DD0">
        <w:rPr>
          <w:rFonts w:eastAsia="Calibri" w:cs="Times New Roman"/>
        </w:rPr>
        <w:t>в рамках диспансеризации в определенные возрастные периоды</w:t>
      </w:r>
    </w:p>
    <w:p w:rsidR="00DE6DD0" w:rsidRPr="00DE6DD0" w:rsidRDefault="00DE6DD0" w:rsidP="00DE6DD0">
      <w:pPr>
        <w:jc w:val="center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808"/>
        <w:gridCol w:w="1762"/>
        <w:gridCol w:w="335"/>
        <w:gridCol w:w="335"/>
        <w:gridCol w:w="335"/>
        <w:gridCol w:w="335"/>
        <w:gridCol w:w="336"/>
        <w:gridCol w:w="334"/>
        <w:gridCol w:w="334"/>
        <w:gridCol w:w="333"/>
        <w:gridCol w:w="333"/>
        <w:gridCol w:w="332"/>
        <w:gridCol w:w="332"/>
        <w:gridCol w:w="332"/>
        <w:gridCol w:w="332"/>
        <w:gridCol w:w="333"/>
        <w:gridCol w:w="332"/>
        <w:gridCol w:w="333"/>
        <w:gridCol w:w="357"/>
        <w:gridCol w:w="333"/>
        <w:gridCol w:w="357"/>
        <w:gridCol w:w="332"/>
        <w:gridCol w:w="332"/>
        <w:gridCol w:w="332"/>
        <w:gridCol w:w="333"/>
        <w:gridCol w:w="332"/>
        <w:gridCol w:w="332"/>
        <w:gridCol w:w="334"/>
        <w:gridCol w:w="333"/>
      </w:tblGrid>
      <w:tr w:rsidR="00DE6DD0" w:rsidRPr="00DE6DD0" w:rsidTr="00EA0CE4">
        <w:trPr>
          <w:trHeight w:val="323"/>
          <w:tblHeader/>
        </w:trPr>
        <w:tc>
          <w:tcPr>
            <w:tcW w:w="5583" w:type="dxa"/>
            <w:gridSpan w:val="3"/>
            <w:vMerge w:val="restart"/>
            <w:vAlign w:val="center"/>
          </w:tcPr>
          <w:p w:rsidR="00DE6DD0" w:rsidRPr="00DE6DD0" w:rsidRDefault="00DE6DD0" w:rsidP="00DE6DD0">
            <w:pPr>
              <w:jc w:val="center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 xml:space="preserve">Осмотр, исследование, иное медицинское мероприятие </w:t>
            </w:r>
          </w:p>
        </w:tc>
        <w:tc>
          <w:tcPr>
            <w:tcW w:w="9043" w:type="dxa"/>
            <w:gridSpan w:val="27"/>
            <w:vAlign w:val="center"/>
          </w:tcPr>
          <w:p w:rsidR="00DE6DD0" w:rsidRPr="00DE6DD0" w:rsidRDefault="00DE6DD0" w:rsidP="00DE6DD0">
            <w:pPr>
              <w:ind w:left="114"/>
              <w:jc w:val="center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Возраст (лет)</w:t>
            </w:r>
          </w:p>
        </w:tc>
      </w:tr>
      <w:tr w:rsidR="00DE6DD0" w:rsidRPr="00DE6DD0" w:rsidTr="00EA0CE4">
        <w:trPr>
          <w:trHeight w:val="323"/>
          <w:tblHeader/>
        </w:trPr>
        <w:tc>
          <w:tcPr>
            <w:tcW w:w="5583" w:type="dxa"/>
            <w:gridSpan w:val="3"/>
            <w:vMerge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5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21</w:t>
            </w:r>
          </w:p>
        </w:tc>
        <w:tc>
          <w:tcPr>
            <w:tcW w:w="335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24</w:t>
            </w:r>
          </w:p>
        </w:tc>
        <w:tc>
          <w:tcPr>
            <w:tcW w:w="335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27</w:t>
            </w:r>
          </w:p>
        </w:tc>
        <w:tc>
          <w:tcPr>
            <w:tcW w:w="335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30</w:t>
            </w:r>
          </w:p>
        </w:tc>
        <w:tc>
          <w:tcPr>
            <w:tcW w:w="336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33</w:t>
            </w:r>
          </w:p>
        </w:tc>
        <w:tc>
          <w:tcPr>
            <w:tcW w:w="334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36</w:t>
            </w:r>
          </w:p>
        </w:tc>
        <w:tc>
          <w:tcPr>
            <w:tcW w:w="334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39</w:t>
            </w:r>
          </w:p>
        </w:tc>
        <w:tc>
          <w:tcPr>
            <w:tcW w:w="333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42</w:t>
            </w:r>
          </w:p>
        </w:tc>
        <w:tc>
          <w:tcPr>
            <w:tcW w:w="333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45</w:t>
            </w:r>
          </w:p>
        </w:tc>
        <w:tc>
          <w:tcPr>
            <w:tcW w:w="33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48</w:t>
            </w:r>
          </w:p>
        </w:tc>
        <w:tc>
          <w:tcPr>
            <w:tcW w:w="33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51</w:t>
            </w:r>
          </w:p>
        </w:tc>
        <w:tc>
          <w:tcPr>
            <w:tcW w:w="33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54</w:t>
            </w:r>
          </w:p>
        </w:tc>
        <w:tc>
          <w:tcPr>
            <w:tcW w:w="33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57</w:t>
            </w:r>
          </w:p>
        </w:tc>
        <w:tc>
          <w:tcPr>
            <w:tcW w:w="333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60</w:t>
            </w:r>
          </w:p>
        </w:tc>
        <w:tc>
          <w:tcPr>
            <w:tcW w:w="33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63</w:t>
            </w:r>
          </w:p>
        </w:tc>
        <w:tc>
          <w:tcPr>
            <w:tcW w:w="333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66</w:t>
            </w:r>
          </w:p>
        </w:tc>
        <w:tc>
          <w:tcPr>
            <w:tcW w:w="357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69</w:t>
            </w:r>
          </w:p>
        </w:tc>
        <w:tc>
          <w:tcPr>
            <w:tcW w:w="333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72</w:t>
            </w:r>
          </w:p>
        </w:tc>
        <w:tc>
          <w:tcPr>
            <w:tcW w:w="357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75</w:t>
            </w:r>
          </w:p>
        </w:tc>
        <w:tc>
          <w:tcPr>
            <w:tcW w:w="33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78</w:t>
            </w:r>
          </w:p>
        </w:tc>
        <w:tc>
          <w:tcPr>
            <w:tcW w:w="33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81</w:t>
            </w:r>
          </w:p>
        </w:tc>
        <w:tc>
          <w:tcPr>
            <w:tcW w:w="33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84</w:t>
            </w:r>
          </w:p>
        </w:tc>
        <w:tc>
          <w:tcPr>
            <w:tcW w:w="333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87</w:t>
            </w:r>
          </w:p>
        </w:tc>
        <w:tc>
          <w:tcPr>
            <w:tcW w:w="33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90</w:t>
            </w:r>
          </w:p>
        </w:tc>
        <w:tc>
          <w:tcPr>
            <w:tcW w:w="33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93</w:t>
            </w:r>
          </w:p>
        </w:tc>
        <w:tc>
          <w:tcPr>
            <w:tcW w:w="334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96</w:t>
            </w:r>
          </w:p>
        </w:tc>
        <w:tc>
          <w:tcPr>
            <w:tcW w:w="333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0"/>
              </w:rPr>
            </w:pPr>
            <w:r w:rsidRPr="00DE6DD0">
              <w:rPr>
                <w:rFonts w:eastAsia="MS Mincho" w:cs="Times New Roman"/>
                <w:b/>
                <w:sz w:val="20"/>
              </w:rPr>
              <w:t>99</w:t>
            </w:r>
          </w:p>
        </w:tc>
      </w:tr>
      <w:tr w:rsidR="00DE6DD0" w:rsidRPr="00DE6DD0" w:rsidTr="00EA0CE4">
        <w:trPr>
          <w:trHeight w:val="309"/>
        </w:trPr>
        <w:tc>
          <w:tcPr>
            <w:tcW w:w="14626" w:type="dxa"/>
            <w:gridSpan w:val="30"/>
            <w:vAlign w:val="center"/>
          </w:tcPr>
          <w:p w:rsidR="00DE6DD0" w:rsidRPr="00DE6DD0" w:rsidRDefault="00DE6DD0" w:rsidP="00DE6DD0">
            <w:pPr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DE6DD0">
              <w:rPr>
                <w:rFonts w:eastAsia="MS Mincho" w:cs="Times New Roman"/>
                <w:sz w:val="24"/>
                <w:szCs w:val="24"/>
              </w:rPr>
              <w:t>Первый этап диспансеризации</w:t>
            </w:r>
          </w:p>
        </w:tc>
      </w:tr>
      <w:tr w:rsidR="00DE6DD0" w:rsidRPr="00DE6DD0" w:rsidTr="00EA0CE4">
        <w:trPr>
          <w:trHeight w:val="309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1. Опрос (анкетирование) на выявление хронических неинфекционных заболеваний, факторов риска их 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09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2. Измерение артериального давления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23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3. Антропометрия (измерение </w:t>
            </w:r>
            <w:proofErr w:type="gramStart"/>
            <w:r w:rsidRPr="00DE6DD0">
              <w:rPr>
                <w:rFonts w:eastAsia="MS Mincho" w:cs="Times New Roman"/>
                <w:sz w:val="22"/>
              </w:rPr>
              <w:t>роста</w:t>
            </w:r>
            <w:proofErr w:type="gramEnd"/>
            <w:r w:rsidRPr="00DE6DD0">
              <w:rPr>
                <w:rFonts w:eastAsia="MS Mincho" w:cs="Times New Roman"/>
                <w:sz w:val="22"/>
              </w:rPr>
              <w:t xml:space="preserve"> стоя, массы тела, окружности талии), расчет индекса массы тела 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09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  <w:u w:val="single"/>
              </w:rPr>
            </w:pPr>
            <w:r w:rsidRPr="00DE6DD0">
              <w:rPr>
                <w:rFonts w:eastAsia="MS Mincho" w:cs="Times New Roman"/>
                <w:sz w:val="22"/>
              </w:rPr>
              <w:t>4. Определение уровня общего холестерина в крови                     (допускается экспресс-метод)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5. Определение уровня глюкозы в крови </w:t>
            </w:r>
          </w:p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proofErr w:type="gramStart"/>
            <w:r w:rsidRPr="00DE6DD0">
              <w:rPr>
                <w:rFonts w:eastAsia="MS Mincho" w:cs="Times New Roman"/>
                <w:sz w:val="22"/>
              </w:rPr>
              <w:t>экспресс-методом</w:t>
            </w:r>
            <w:proofErr w:type="gramEnd"/>
            <w:r w:rsidRPr="00DE6DD0">
              <w:rPr>
                <w:rFonts w:eastAsia="MS Mincho" w:cs="Times New Roman"/>
                <w:sz w:val="22"/>
              </w:rPr>
              <w:t xml:space="preserve"> (допускается лабораторный метод)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6. Определение суммарного </w:t>
            </w:r>
            <w:proofErr w:type="gramStart"/>
            <w:r w:rsidRPr="00DE6DD0">
              <w:rPr>
                <w:rFonts w:eastAsia="MS Mincho" w:cs="Times New Roman"/>
                <w:sz w:val="22"/>
              </w:rPr>
              <w:t>сердечно-сосудистого</w:t>
            </w:r>
            <w:proofErr w:type="gramEnd"/>
            <w:r w:rsidRPr="00DE6DD0">
              <w:rPr>
                <w:rFonts w:eastAsia="MS Mincho" w:cs="Times New Roman"/>
                <w:sz w:val="22"/>
              </w:rPr>
              <w:t xml:space="preserve"> риска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7. Измерение внутриглазного давления (в возрасте  60 лет и старше)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8.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9. Клинический анализ крови развернутый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10. Анализ крови биохимический общетерапевтический           (в объеме не менее определения уровня фибриногена,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креатинина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, общего билирубина,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аспартат-аминотранс-аминазы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,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аланин-аминотрансаминазы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>, глюкозы,  холестерина</w:t>
            </w:r>
            <w:proofErr w:type="gramStart"/>
            <w:r w:rsidRPr="00DE6DD0">
              <w:rPr>
                <w:rFonts w:eastAsia="MS Mincho" w:cs="Times New Roman"/>
                <w:sz w:val="22"/>
              </w:rPr>
              <w:t>,)</w:t>
            </w:r>
            <w:proofErr w:type="gramEnd"/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11. Осмотр фельдшера (акушерки), включая взятие мазка с шейки матки на цитологическое исследование (для женщин в возрасте с 21 года до 69 лет включительно)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12. Определение уровня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простатспецифического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 антигена в крови</w:t>
            </w:r>
            <w:r w:rsidRPr="00DE6DD0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E6DD0">
              <w:rPr>
                <w:rFonts w:eastAsia="MS Mincho" w:cs="Times New Roman"/>
                <w:sz w:val="22"/>
              </w:rPr>
              <w:t>(для мужчин в возрасте от 54 до 69 лет)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13. Исследование кала на скрытую кровь</w:t>
            </w:r>
            <w:r w:rsidRPr="00DE6DD0">
              <w:rPr>
                <w:rFonts w:ascii="Calibri" w:eastAsia="Calibri" w:hAnsi="Calibri" w:cs="Times New Roman"/>
                <w:sz w:val="22"/>
              </w:rPr>
              <w:t xml:space="preserve">  </w:t>
            </w:r>
            <w:r w:rsidRPr="00DE6DD0">
              <w:rPr>
                <w:rFonts w:eastAsia="MS Mincho" w:cs="Times New Roman"/>
                <w:sz w:val="22"/>
              </w:rPr>
              <w:t>(в возрасте от 50 до 75 лет)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E6DD0">
              <w:rPr>
                <w:rFonts w:ascii="Calibri" w:eastAsia="Calibri" w:hAnsi="Calibri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2013" w:type="dxa"/>
            <w:vMerge w:val="restart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14. Ультразвуковое исследование (УЗИ) органов брюшной полости на предмет исключения новообразований </w:t>
            </w:r>
            <w:r w:rsidRPr="00DE6DD0">
              <w:rPr>
                <w:rFonts w:ascii="Calibri" w:eastAsia="Calibri" w:hAnsi="Calibri" w:cs="Times New Roman"/>
                <w:sz w:val="22"/>
              </w:rPr>
              <w:t>&lt;1&gt;</w:t>
            </w:r>
          </w:p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570" w:type="dxa"/>
            <w:gridSpan w:val="2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Для женщин УЗИ печени, желчного пузыря, селезенки, поджелудочной железы,  почек, надпочечников, матки и яичников</w:t>
            </w:r>
          </w:p>
        </w:tc>
        <w:tc>
          <w:tcPr>
            <w:tcW w:w="335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2013" w:type="dxa"/>
            <w:vMerge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570" w:type="dxa"/>
            <w:gridSpan w:val="2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proofErr w:type="gramStart"/>
            <w:r w:rsidRPr="00DE6DD0">
              <w:rPr>
                <w:rFonts w:eastAsia="MS Mincho" w:cs="Times New Roman"/>
                <w:sz w:val="22"/>
              </w:rPr>
              <w:t xml:space="preserve">Для мужчин УЗИ печени, желчного пузыря, селезенки, поджелудочной железы, почек, надпочечников и простаты) </w:t>
            </w:r>
            <w:r w:rsidRPr="00DE6DD0">
              <w:rPr>
                <w:rFonts w:ascii="Calibri" w:eastAsia="Calibri" w:hAnsi="Calibri" w:cs="Times New Roman"/>
                <w:sz w:val="22"/>
              </w:rPr>
              <w:t>&lt;1&gt;</w:t>
            </w:r>
            <w:proofErr w:type="gramEnd"/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  <w:vertAlign w:val="superscript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ascii="Calibri" w:eastAsia="Calibri" w:hAnsi="Calibri" w:cs="Times New Roman"/>
                <w:sz w:val="20"/>
              </w:rPr>
              <w:t>&lt;1&gt;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  <w:vertAlign w:val="superscript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ascii="Calibri" w:eastAsia="Calibri" w:hAnsi="Calibri" w:cs="Times New Roman"/>
                <w:sz w:val="20"/>
              </w:rPr>
              <w:t>&lt;1&gt;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3821" w:type="dxa"/>
            <w:gridSpan w:val="2"/>
            <w:vMerge w:val="restart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15. Электрокардиография (в покое)</w:t>
            </w:r>
            <w:r w:rsidRPr="00DE6DD0">
              <w:rPr>
                <w:rFonts w:ascii="Calibri" w:eastAsia="MS Mincho" w:hAnsi="Calibri" w:cs="Times New Roman"/>
                <w:sz w:val="22"/>
                <w:vertAlign w:val="superscript"/>
              </w:rPr>
              <w:footnoteReference w:id="1"/>
            </w:r>
            <w:r w:rsidRPr="00DE6DD0">
              <w:rPr>
                <w:rFonts w:eastAsia="MS Mincho" w:cs="Times New Roman"/>
                <w:sz w:val="22"/>
              </w:rPr>
              <w:t xml:space="preserve"> </w:t>
            </w:r>
            <w:r w:rsidRPr="00DE6DD0">
              <w:rPr>
                <w:rFonts w:ascii="Calibri" w:eastAsia="Calibri" w:hAnsi="Calibri" w:cs="Times New Roman"/>
                <w:sz w:val="22"/>
              </w:rPr>
              <w:t xml:space="preserve">&lt;2&gt; </w:t>
            </w:r>
            <w:r w:rsidRPr="00DE6DD0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76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для мужчин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3821" w:type="dxa"/>
            <w:gridSpan w:val="2"/>
            <w:vMerge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1762" w:type="dxa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для женщин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16. Флюорография легких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17. </w:t>
            </w:r>
            <w:proofErr w:type="gramStart"/>
            <w:r w:rsidRPr="00DE6DD0">
              <w:rPr>
                <w:rFonts w:eastAsia="MS Mincho" w:cs="Times New Roman"/>
                <w:sz w:val="22"/>
              </w:rPr>
              <w:t>Маммография, две железы в двух проекциях (для женщин в возрасте от 39 до 75 лет</w:t>
            </w:r>
            <w:proofErr w:type="gramEnd"/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18. Прием (осмотр) врача-терапевта, включающий определение группы состояния здоровья, группы диспансерного наблюдения (с учетом заключения          врача-невролога), проведение краткого профилактического консультирования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14626" w:type="dxa"/>
            <w:gridSpan w:val="30"/>
            <w:vAlign w:val="center"/>
          </w:tcPr>
          <w:p w:rsidR="00DE6DD0" w:rsidRPr="00DE6DD0" w:rsidRDefault="00DE6DD0" w:rsidP="00DE6DD0">
            <w:pPr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DE6DD0">
              <w:rPr>
                <w:rFonts w:eastAsia="MS Mincho" w:cs="Times New Roman"/>
                <w:sz w:val="24"/>
                <w:szCs w:val="24"/>
              </w:rPr>
              <w:t>Второй этап диспансеризации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1. Осмотр (консультация) врача-невролога (в случае указания или подозрения на ранее перенесенное острое нарушение мозгового кровообращения по результатам анкетирования у лиц, не находящихся под диспансерным наблюдением по данному поводу, а также в случаях выявления нарушений двигательной функции, когнитивных нарушений и подозрения на депрессию у лиц 75 лет и старше) 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2. Осмотр (консультация) врача-хирурга или                      врача-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колопроктолога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 (для граждан в возрасте от 50 до 75 лет при положительном анализе кала на скрытую кровь)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3. Осмотр (консультация) врача-офтальмолога (для граждан в возрасте 60 лет и старше, имеющих повышенное внутриглазное давление,</w:t>
            </w:r>
            <w:r w:rsidRPr="00DE6DD0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E6DD0">
              <w:rPr>
                <w:rFonts w:eastAsia="MS Mincho" w:cs="Times New Roman"/>
                <w:sz w:val="22"/>
              </w:rPr>
              <w:t>а также для лиц 75 лет и старше, имеющих по результатам анкетирования нерешенные проблемы со зрением)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4. </w:t>
            </w:r>
            <w:proofErr w:type="gramStart"/>
            <w:r w:rsidRPr="00DE6DD0">
              <w:rPr>
                <w:rFonts w:eastAsia="MS Mincho" w:cs="Times New Roman"/>
                <w:sz w:val="22"/>
              </w:rPr>
              <w:t xml:space="preserve">Осмотр (консультация) врача-хирурга или                   врача-уролога (для мужчин в возрасте от 54 до 69 лет при впервые выявленном повышении уровня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простатспецифического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 антигена в крови</w:t>
            </w:r>
            <w:proofErr w:type="gramEnd"/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5. Осмотр (консультация) врача-акушера-гинеколога (для женщин с выявленными патологическими изменениями </w:t>
            </w:r>
            <w:r w:rsidRPr="00DE6DD0">
              <w:rPr>
                <w:rFonts w:eastAsia="Calibri" w:cs="Times New Roman"/>
                <w:sz w:val="22"/>
              </w:rPr>
              <w:t>по результатам цитологического исследования мазка с шейки матки и (или) маммографии</w:t>
            </w:r>
            <w:r w:rsidRPr="00DE6DD0">
              <w:rPr>
                <w:rFonts w:eastAsia="MS Mincho" w:cs="Times New Roman"/>
                <w:sz w:val="22"/>
              </w:rPr>
              <w:t>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6. Прием (осмотр) врача-терапевта, включающий определение группы состояния здоровья, группы диспансерного наблюдения (с учетом заключений врачей-специалистов), а также направление при наличии медицинских показаний на индивидуальное углубленное профилактическое консультирование или групповое профилактическое консультирование (школа пациента),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7.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или центре здоровья (для лиц II и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III</w:t>
            </w:r>
            <w:proofErr w:type="gramStart"/>
            <w:r w:rsidRPr="00DE6DD0">
              <w:rPr>
                <w:rFonts w:eastAsia="MS Mincho" w:cs="Times New Roman"/>
                <w:sz w:val="22"/>
              </w:rPr>
              <w:t>а</w:t>
            </w:r>
            <w:proofErr w:type="spellEnd"/>
            <w:proofErr w:type="gramEnd"/>
            <w:r w:rsidRPr="00DE6DD0">
              <w:rPr>
                <w:rFonts w:eastAsia="MS Mincho" w:cs="Times New Roman"/>
                <w:sz w:val="22"/>
              </w:rPr>
              <w:t xml:space="preserve"> группы состояния здоровья, а также лиц 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IIIб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 группы состояния здоровья имеющих высокий и очень высокий суммарный сердечно-сосудистый риск)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8.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лиц с выявленным повышением уровня общего холестерина в крови)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9. Определение уровня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гликированного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 гемоглобина в крови или тест на толерантность к глюкозе (для лиц с выявленным повышением уровня глюкозы в крови)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b/>
                <w:sz w:val="22"/>
              </w:rPr>
            </w:pPr>
            <w:r w:rsidRPr="00DE6DD0">
              <w:rPr>
                <w:rFonts w:eastAsia="MS Mincho" w:cs="Times New Roman"/>
                <w:b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autoSpaceDE w:val="0"/>
              <w:autoSpaceDN w:val="0"/>
              <w:adjustRightInd w:val="0"/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10. </w:t>
            </w:r>
            <w:proofErr w:type="gramStart"/>
            <w:r w:rsidRPr="00DE6DD0">
              <w:rPr>
                <w:rFonts w:eastAsia="MS Mincho" w:cs="Times New Roman"/>
                <w:sz w:val="22"/>
              </w:rPr>
              <w:t xml:space="preserve">Дуплексное сканирование брахицефальных артерий             (в случае наличия указания или подозрения на ранее перенесенное острое нарушение мозгового кровообращения по результатам анкетирования, по назначению врача-невролога, а также для мужчин в возрасте 45 лет и старше и </w:t>
            </w:r>
            <w:r w:rsidRPr="00DE6DD0">
              <w:rPr>
                <w:rFonts w:eastAsia="Times New Roman" w:cs="Times New Roman"/>
                <w:sz w:val="19"/>
                <w:szCs w:val="19"/>
                <w:lang w:eastAsia="ru-RU"/>
              </w:rPr>
              <w:t>для женщин в возрасте 55 лет и старше</w:t>
            </w:r>
            <w:r w:rsidRPr="00DE6DD0">
              <w:rPr>
                <w:rFonts w:eastAsia="MS Mincho" w:cs="Times New Roman"/>
                <w:sz w:val="22"/>
              </w:rPr>
              <w:t xml:space="preserve">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дислипидемия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>, избыточная масса тела</w:t>
            </w:r>
            <w:proofErr w:type="gramEnd"/>
            <w:r w:rsidRPr="00DE6DD0">
              <w:rPr>
                <w:rFonts w:eastAsia="MS Mincho" w:cs="Times New Roman"/>
                <w:sz w:val="22"/>
              </w:rPr>
              <w:t xml:space="preserve"> или ожирение)</w:t>
            </w:r>
            <w:r w:rsidRPr="00DE6DD0">
              <w:rPr>
                <w:rFonts w:ascii="Calibri" w:eastAsia="Calibri" w:hAnsi="Calibri" w:cs="Times New Roman"/>
                <w:sz w:val="22"/>
              </w:rPr>
              <w:t>.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11.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Эзофагогастродуоденоскопия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 для граждан в возрасте старше 50 лет при отягощенной наследственности по онкологическим заболеваниям  органов желудочно-кишечного тракта)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12.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Колоноскопия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 или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ректороманоскопия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 (для граждан в возрасте от 50 до 75 лет по назначению врача-хирурга или врача-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колопроктолога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>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</w:p>
        </w:tc>
      </w:tr>
      <w:tr w:rsidR="00DE6DD0" w:rsidRPr="00DE6DD0" w:rsidTr="00EA0CE4">
        <w:trPr>
          <w:trHeight w:val="337"/>
        </w:trPr>
        <w:tc>
          <w:tcPr>
            <w:tcW w:w="5583" w:type="dxa"/>
            <w:gridSpan w:val="3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 xml:space="preserve">13. </w:t>
            </w:r>
            <w:proofErr w:type="spellStart"/>
            <w:r w:rsidRPr="00DE6DD0">
              <w:rPr>
                <w:rFonts w:eastAsia="MS Mincho" w:cs="Times New Roman"/>
                <w:sz w:val="22"/>
              </w:rPr>
              <w:t>Спиромертрия</w:t>
            </w:r>
            <w:proofErr w:type="spellEnd"/>
            <w:r w:rsidRPr="00DE6DD0">
              <w:rPr>
                <w:rFonts w:eastAsia="MS Mincho" w:cs="Times New Roman"/>
                <w:sz w:val="22"/>
              </w:rPr>
              <w:t xml:space="preserve"> (для лиц с выявленным подозрением на хроническое бронхо-легочное заболевание по результатам анкетирования и по направлению врача терапевта)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5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6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57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2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4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  <w:tc>
          <w:tcPr>
            <w:tcW w:w="333" w:type="dxa"/>
            <w:vAlign w:val="center"/>
          </w:tcPr>
          <w:p w:rsidR="00DE6DD0" w:rsidRPr="00DE6DD0" w:rsidRDefault="00DE6DD0" w:rsidP="00DE6DD0">
            <w:pPr>
              <w:jc w:val="left"/>
              <w:rPr>
                <w:rFonts w:eastAsia="MS Mincho" w:cs="Times New Roman"/>
                <w:sz w:val="22"/>
              </w:rPr>
            </w:pPr>
            <w:r w:rsidRPr="00DE6DD0">
              <w:rPr>
                <w:rFonts w:eastAsia="MS Mincho" w:cs="Times New Roman"/>
                <w:sz w:val="22"/>
              </w:rPr>
              <w:t>+</w:t>
            </w:r>
          </w:p>
        </w:tc>
      </w:tr>
    </w:tbl>
    <w:p w:rsidR="00AF1EC8" w:rsidRDefault="00AF1EC8" w:rsidP="00DE6DD0"/>
    <w:sectPr w:rsidR="00AF1EC8" w:rsidSect="00DE6DD0">
      <w:head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4C" w:rsidRDefault="004E354C" w:rsidP="00DE6DD0">
      <w:r>
        <w:separator/>
      </w:r>
    </w:p>
  </w:endnote>
  <w:endnote w:type="continuationSeparator" w:id="0">
    <w:p w:rsidR="004E354C" w:rsidRDefault="004E354C" w:rsidP="00DE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4C" w:rsidRDefault="004E354C" w:rsidP="00DE6DD0">
      <w:r>
        <w:separator/>
      </w:r>
    </w:p>
  </w:footnote>
  <w:footnote w:type="continuationSeparator" w:id="0">
    <w:p w:rsidR="004E354C" w:rsidRDefault="004E354C" w:rsidP="00DE6DD0">
      <w:r>
        <w:continuationSeparator/>
      </w:r>
    </w:p>
  </w:footnote>
  <w:footnote w:id="1">
    <w:p w:rsidR="00DE6DD0" w:rsidRPr="00DE6DD0" w:rsidRDefault="00DE6DD0" w:rsidP="00DE6DD0">
      <w:pPr>
        <w:rPr>
          <w:sz w:val="24"/>
          <w:szCs w:val="24"/>
        </w:rPr>
      </w:pPr>
      <w:r w:rsidRPr="00DE6DD0">
        <w:rPr>
          <w:sz w:val="24"/>
          <w:szCs w:val="24"/>
        </w:rPr>
        <w:t>&lt;1</w:t>
      </w:r>
      <w:proofErr w:type="gramStart"/>
      <w:r w:rsidRPr="00DE6DD0">
        <w:rPr>
          <w:sz w:val="24"/>
          <w:szCs w:val="24"/>
        </w:rPr>
        <w:t xml:space="preserve">&gt;  </w:t>
      </w:r>
      <w:r w:rsidRPr="00DE6DD0">
        <w:rPr>
          <w:rFonts w:eastAsia="MS Mincho"/>
          <w:sz w:val="24"/>
          <w:szCs w:val="24"/>
        </w:rPr>
        <w:t>Д</w:t>
      </w:r>
      <w:proofErr w:type="gramEnd"/>
      <w:r w:rsidRPr="00DE6DD0">
        <w:rPr>
          <w:rFonts w:eastAsia="MS Mincho"/>
          <w:sz w:val="24"/>
          <w:szCs w:val="24"/>
        </w:rPr>
        <w:t>ля мужчин когда-либо куривших в жизни проводится однократно в возрасте 69 или 75 лет УЗИ брюшной аорты для исключения ее аневризмы;</w:t>
      </w:r>
      <w:r w:rsidRPr="00DE6DD0">
        <w:rPr>
          <w:sz w:val="24"/>
          <w:szCs w:val="24"/>
        </w:rPr>
        <w:t xml:space="preserve"> УЗИ органов брюшной полости не проводится, если гражданину в течение предшествующих 2 лет либо в год проведения диспансеризации проводилась </w:t>
      </w:r>
      <w:proofErr w:type="spellStart"/>
      <w:r w:rsidRPr="00DE6DD0">
        <w:rPr>
          <w:sz w:val="24"/>
          <w:szCs w:val="24"/>
        </w:rPr>
        <w:t>магнитно</w:t>
      </w:r>
      <w:proofErr w:type="spellEnd"/>
      <w:r w:rsidRPr="00DE6DD0">
        <w:rPr>
          <w:sz w:val="24"/>
          <w:szCs w:val="24"/>
        </w:rPr>
        <w:t xml:space="preserve"> резонансная или компьютерная томография органов брюшной полости. </w:t>
      </w:r>
    </w:p>
    <w:p w:rsidR="00DE6DD0" w:rsidRPr="00DE6DD0" w:rsidRDefault="00DE6DD0" w:rsidP="00DE6DD0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DE6DD0">
        <w:rPr>
          <w:sz w:val="24"/>
          <w:szCs w:val="24"/>
        </w:rPr>
        <w:t>&lt;2</w:t>
      </w:r>
      <w:proofErr w:type="gramStart"/>
      <w:r w:rsidRPr="00DE6DD0">
        <w:rPr>
          <w:sz w:val="24"/>
          <w:szCs w:val="24"/>
        </w:rPr>
        <w:t xml:space="preserve">&gt; </w:t>
      </w:r>
      <w:r w:rsidRPr="00DE6DD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E6DD0">
        <w:rPr>
          <w:rFonts w:ascii="Times New Roman" w:hAnsi="Times New Roman"/>
          <w:sz w:val="24"/>
          <w:szCs w:val="24"/>
        </w:rPr>
        <w:t>ля мужчин в возрасте до 35 лет  и для женщин в возрасте до 45 лет при первичном прохождении диспансеризации</w:t>
      </w:r>
    </w:p>
    <w:p w:rsidR="00DE6DD0" w:rsidRPr="00C40223" w:rsidRDefault="00DE6DD0" w:rsidP="00DE6DD0">
      <w:pPr>
        <w:pStyle w:val="a6"/>
        <w:spacing w:after="0" w:line="240" w:lineRule="auto"/>
        <w:rPr>
          <w:rFonts w:ascii="Times New Roman" w:hAnsi="Times New Roman"/>
          <w:szCs w:val="18"/>
        </w:rPr>
      </w:pPr>
    </w:p>
    <w:p w:rsidR="00DE6DD0" w:rsidRPr="00C40223" w:rsidRDefault="00DE6DD0" w:rsidP="00DE6DD0">
      <w:pPr>
        <w:rPr>
          <w:sz w:val="20"/>
          <w:szCs w:val="18"/>
        </w:rPr>
      </w:pPr>
      <w:r w:rsidRPr="00C40223">
        <w:rPr>
          <w:sz w:val="20"/>
          <w:szCs w:val="18"/>
        </w:rPr>
        <w:t xml:space="preserve"> </w:t>
      </w:r>
    </w:p>
    <w:p w:rsidR="00DE6DD0" w:rsidRPr="00ED2B2E" w:rsidRDefault="00DE6DD0" w:rsidP="00DE6DD0">
      <w:pPr>
        <w:pStyle w:val="a6"/>
        <w:spacing w:after="0" w:line="240" w:lineRule="auto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D0" w:rsidRDefault="00DE6D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E6A"/>
    <w:multiLevelType w:val="hybridMultilevel"/>
    <w:tmpl w:val="45D0952C"/>
    <w:lvl w:ilvl="0" w:tplc="72244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13668"/>
    <w:multiLevelType w:val="multilevel"/>
    <w:tmpl w:val="D50A65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8EC42CD"/>
    <w:multiLevelType w:val="multilevel"/>
    <w:tmpl w:val="E844F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9753A55"/>
    <w:multiLevelType w:val="hybridMultilevel"/>
    <w:tmpl w:val="AA1CA6A0"/>
    <w:lvl w:ilvl="0" w:tplc="D0D0522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55B4F"/>
    <w:multiLevelType w:val="hybridMultilevel"/>
    <w:tmpl w:val="4F46BC66"/>
    <w:lvl w:ilvl="0" w:tplc="3D20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E2F9E"/>
    <w:multiLevelType w:val="multilevel"/>
    <w:tmpl w:val="660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49E2808"/>
    <w:multiLevelType w:val="singleLevel"/>
    <w:tmpl w:val="EECEEFC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7B7A46A7"/>
    <w:multiLevelType w:val="multilevel"/>
    <w:tmpl w:val="5A0E5D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0"/>
    <w:rsid w:val="000906C4"/>
    <w:rsid w:val="00141034"/>
    <w:rsid w:val="00426C5B"/>
    <w:rsid w:val="004E354C"/>
    <w:rsid w:val="00513741"/>
    <w:rsid w:val="008306C8"/>
    <w:rsid w:val="00996199"/>
    <w:rsid w:val="00AF1EC8"/>
    <w:rsid w:val="00CE4738"/>
    <w:rsid w:val="00D4401A"/>
    <w:rsid w:val="00DE5205"/>
    <w:rsid w:val="00DE6DD0"/>
    <w:rsid w:val="00F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qFormat/>
    <w:rsid w:val="00CE4738"/>
    <w:pPr>
      <w:ind w:left="720"/>
      <w:contextualSpacing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DE6DD0"/>
  </w:style>
  <w:style w:type="paragraph" w:styleId="a6">
    <w:name w:val="footnote text"/>
    <w:basedOn w:val="a"/>
    <w:link w:val="a7"/>
    <w:semiHidden/>
    <w:unhideWhenUsed/>
    <w:rsid w:val="00DE6DD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E6DD0"/>
    <w:rPr>
      <w:rFonts w:ascii="Calibri" w:eastAsia="Calibri" w:hAnsi="Calibri" w:cs="Times New Roman"/>
      <w:outline w:val="0"/>
      <w:sz w:val="20"/>
      <w:szCs w:val="20"/>
    </w:rPr>
  </w:style>
  <w:style w:type="character" w:styleId="a8">
    <w:name w:val="footnote reference"/>
    <w:semiHidden/>
    <w:unhideWhenUsed/>
    <w:rsid w:val="00DE6DD0"/>
    <w:rPr>
      <w:vertAlign w:val="superscript"/>
    </w:rPr>
  </w:style>
  <w:style w:type="paragraph" w:styleId="a9">
    <w:name w:val="header"/>
    <w:basedOn w:val="a"/>
    <w:link w:val="aa"/>
    <w:uiPriority w:val="99"/>
    <w:rsid w:val="00DE6DD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DE6DD0"/>
    <w:rPr>
      <w:rFonts w:ascii="Calibri" w:eastAsia="Calibri" w:hAnsi="Calibri" w:cs="Times New Roman"/>
      <w:outline w:val="0"/>
      <w:sz w:val="22"/>
      <w:szCs w:val="22"/>
    </w:rPr>
  </w:style>
  <w:style w:type="character" w:styleId="ab">
    <w:name w:val="page number"/>
    <w:basedOn w:val="a0"/>
    <w:rsid w:val="00DE6DD0"/>
  </w:style>
  <w:style w:type="paragraph" w:styleId="ac">
    <w:name w:val="footer"/>
    <w:basedOn w:val="a"/>
    <w:link w:val="ad"/>
    <w:rsid w:val="00DE6DD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rsid w:val="00DE6DD0"/>
    <w:rPr>
      <w:rFonts w:ascii="Calibri" w:eastAsia="Calibri" w:hAnsi="Calibri" w:cs="Times New Roman"/>
      <w:outline w:val="0"/>
      <w:sz w:val="22"/>
      <w:szCs w:val="22"/>
    </w:rPr>
  </w:style>
  <w:style w:type="character" w:customStyle="1" w:styleId="10">
    <w:name w:val="Знак Знак1"/>
    <w:semiHidden/>
    <w:rsid w:val="00DE6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E6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outline w:val="0"/>
      <w:sz w:val="20"/>
      <w:szCs w:val="20"/>
      <w:lang w:eastAsia="ru-RU"/>
    </w:rPr>
  </w:style>
  <w:style w:type="paragraph" w:customStyle="1" w:styleId="ConsPlusNormal">
    <w:name w:val="ConsPlusNormal"/>
    <w:rsid w:val="00DE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outline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outline w:val="0"/>
      <w:sz w:val="20"/>
      <w:szCs w:val="20"/>
      <w:lang w:eastAsia="ru-RU"/>
    </w:rPr>
  </w:style>
  <w:style w:type="character" w:styleId="ae">
    <w:name w:val="Hyperlink"/>
    <w:uiPriority w:val="99"/>
    <w:unhideWhenUsed/>
    <w:rsid w:val="00DE6DD0"/>
    <w:rPr>
      <w:color w:val="0000FF"/>
      <w:u w:val="single"/>
    </w:rPr>
  </w:style>
  <w:style w:type="paragraph" w:customStyle="1" w:styleId="Style1">
    <w:name w:val="Style1"/>
    <w:basedOn w:val="a"/>
    <w:uiPriority w:val="99"/>
    <w:rsid w:val="00DE6DD0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6DD0"/>
    <w:pPr>
      <w:widowControl w:val="0"/>
      <w:autoSpaceDE w:val="0"/>
      <w:autoSpaceDN w:val="0"/>
      <w:adjustRightInd w:val="0"/>
      <w:spacing w:line="275" w:lineRule="exact"/>
      <w:ind w:firstLine="864"/>
    </w:pPr>
    <w:rPr>
      <w:rFonts w:eastAsia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E6DD0"/>
    <w:pPr>
      <w:widowControl w:val="0"/>
      <w:autoSpaceDE w:val="0"/>
      <w:autoSpaceDN w:val="0"/>
      <w:adjustRightInd w:val="0"/>
      <w:spacing w:line="274" w:lineRule="exact"/>
      <w:ind w:firstLine="859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5">
    <w:name w:val="Font Style165"/>
    <w:uiPriority w:val="99"/>
    <w:rsid w:val="00DE6D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DE6D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7">
    <w:name w:val="Font Style177"/>
    <w:uiPriority w:val="99"/>
    <w:rsid w:val="00DE6D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">
    <w:name w:val="Знак Знак"/>
    <w:basedOn w:val="a"/>
    <w:rsid w:val="00DE6DD0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DE6DD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DE6DD0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E6DD0"/>
    <w:rPr>
      <w:rFonts w:ascii="Tahoma" w:eastAsia="Calibri" w:hAnsi="Tahoma" w:cs="Tahoma"/>
      <w:outline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qFormat/>
    <w:rsid w:val="00CE4738"/>
    <w:pPr>
      <w:ind w:left="720"/>
      <w:contextualSpacing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DE6DD0"/>
  </w:style>
  <w:style w:type="paragraph" w:styleId="a6">
    <w:name w:val="footnote text"/>
    <w:basedOn w:val="a"/>
    <w:link w:val="a7"/>
    <w:semiHidden/>
    <w:unhideWhenUsed/>
    <w:rsid w:val="00DE6DD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E6DD0"/>
    <w:rPr>
      <w:rFonts w:ascii="Calibri" w:eastAsia="Calibri" w:hAnsi="Calibri" w:cs="Times New Roman"/>
      <w:outline w:val="0"/>
      <w:sz w:val="20"/>
      <w:szCs w:val="20"/>
    </w:rPr>
  </w:style>
  <w:style w:type="character" w:styleId="a8">
    <w:name w:val="footnote reference"/>
    <w:semiHidden/>
    <w:unhideWhenUsed/>
    <w:rsid w:val="00DE6DD0"/>
    <w:rPr>
      <w:vertAlign w:val="superscript"/>
    </w:rPr>
  </w:style>
  <w:style w:type="paragraph" w:styleId="a9">
    <w:name w:val="header"/>
    <w:basedOn w:val="a"/>
    <w:link w:val="aa"/>
    <w:uiPriority w:val="99"/>
    <w:rsid w:val="00DE6DD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DE6DD0"/>
    <w:rPr>
      <w:rFonts w:ascii="Calibri" w:eastAsia="Calibri" w:hAnsi="Calibri" w:cs="Times New Roman"/>
      <w:outline w:val="0"/>
      <w:sz w:val="22"/>
      <w:szCs w:val="22"/>
    </w:rPr>
  </w:style>
  <w:style w:type="character" w:styleId="ab">
    <w:name w:val="page number"/>
    <w:basedOn w:val="a0"/>
    <w:rsid w:val="00DE6DD0"/>
  </w:style>
  <w:style w:type="paragraph" w:styleId="ac">
    <w:name w:val="footer"/>
    <w:basedOn w:val="a"/>
    <w:link w:val="ad"/>
    <w:rsid w:val="00DE6DD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rsid w:val="00DE6DD0"/>
    <w:rPr>
      <w:rFonts w:ascii="Calibri" w:eastAsia="Calibri" w:hAnsi="Calibri" w:cs="Times New Roman"/>
      <w:outline w:val="0"/>
      <w:sz w:val="22"/>
      <w:szCs w:val="22"/>
    </w:rPr>
  </w:style>
  <w:style w:type="character" w:customStyle="1" w:styleId="10">
    <w:name w:val="Знак Знак1"/>
    <w:semiHidden/>
    <w:rsid w:val="00DE6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E6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outline w:val="0"/>
      <w:sz w:val="20"/>
      <w:szCs w:val="20"/>
      <w:lang w:eastAsia="ru-RU"/>
    </w:rPr>
  </w:style>
  <w:style w:type="paragraph" w:customStyle="1" w:styleId="ConsPlusNormal">
    <w:name w:val="ConsPlusNormal"/>
    <w:rsid w:val="00DE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outline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outline w:val="0"/>
      <w:sz w:val="20"/>
      <w:szCs w:val="20"/>
      <w:lang w:eastAsia="ru-RU"/>
    </w:rPr>
  </w:style>
  <w:style w:type="character" w:styleId="ae">
    <w:name w:val="Hyperlink"/>
    <w:uiPriority w:val="99"/>
    <w:unhideWhenUsed/>
    <w:rsid w:val="00DE6DD0"/>
    <w:rPr>
      <w:color w:val="0000FF"/>
      <w:u w:val="single"/>
    </w:rPr>
  </w:style>
  <w:style w:type="paragraph" w:customStyle="1" w:styleId="Style1">
    <w:name w:val="Style1"/>
    <w:basedOn w:val="a"/>
    <w:uiPriority w:val="99"/>
    <w:rsid w:val="00DE6DD0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6DD0"/>
    <w:pPr>
      <w:widowControl w:val="0"/>
      <w:autoSpaceDE w:val="0"/>
      <w:autoSpaceDN w:val="0"/>
      <w:adjustRightInd w:val="0"/>
      <w:spacing w:line="275" w:lineRule="exact"/>
      <w:ind w:firstLine="864"/>
    </w:pPr>
    <w:rPr>
      <w:rFonts w:eastAsia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E6DD0"/>
    <w:pPr>
      <w:widowControl w:val="0"/>
      <w:autoSpaceDE w:val="0"/>
      <w:autoSpaceDN w:val="0"/>
      <w:adjustRightInd w:val="0"/>
      <w:spacing w:line="274" w:lineRule="exact"/>
      <w:ind w:firstLine="859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5">
    <w:name w:val="Font Style165"/>
    <w:uiPriority w:val="99"/>
    <w:rsid w:val="00DE6D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DE6D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7">
    <w:name w:val="Font Style177"/>
    <w:uiPriority w:val="99"/>
    <w:rsid w:val="00DE6D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">
    <w:name w:val="Знак Знак"/>
    <w:basedOn w:val="a"/>
    <w:rsid w:val="00DE6DD0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DE6DD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DE6DD0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E6DD0"/>
    <w:rPr>
      <w:rFonts w:ascii="Tahoma" w:eastAsia="Calibri" w:hAnsi="Tahoma" w:cs="Tahoma"/>
      <w:outlin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LarinGV</cp:lastModifiedBy>
  <cp:revision>1</cp:revision>
  <dcterms:created xsi:type="dcterms:W3CDTF">2014-06-03T05:41:00Z</dcterms:created>
  <dcterms:modified xsi:type="dcterms:W3CDTF">2014-06-03T05:50:00Z</dcterms:modified>
</cp:coreProperties>
</file>