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ангиоотеками с нарушением в системе комплемента наследственного и приобретенного характера (период обострения)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D84.1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Дефект в системе комплемента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комплемента и его фракций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A09.05.184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активности фактора XII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Икатибант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Антигонадотропины и 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