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A610A3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83764B" w:rsidRDefault="0083764B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312D0D" w:rsidRPr="00EE4B67" w:rsidRDefault="00A506A6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A506A6">
        <w:rPr>
          <w:b/>
          <w:sz w:val="44"/>
          <w:szCs w:val="44"/>
        </w:rPr>
        <w:t>3</w:t>
      </w:r>
      <w:r w:rsidR="0096165D">
        <w:rPr>
          <w:b/>
          <w:sz w:val="44"/>
          <w:szCs w:val="44"/>
        </w:rPr>
        <w:t xml:space="preserve"> квартал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B32E2C" w:rsidRPr="00B32E2C">
        <w:rPr>
          <w:b/>
          <w:sz w:val="44"/>
          <w:szCs w:val="44"/>
        </w:rPr>
        <w:t>3</w:t>
      </w:r>
      <w:r w:rsidR="00A610A3" w:rsidRPr="00EE4B67">
        <w:rPr>
          <w:b/>
          <w:sz w:val="44"/>
          <w:szCs w:val="44"/>
        </w:rPr>
        <w:t xml:space="preserve"> г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304BE2" w:rsidRDefault="00304BE2" w:rsidP="0054305B">
      <w:pPr>
        <w:pStyle w:val="20"/>
        <w:ind w:firstLine="709"/>
      </w:pPr>
    </w:p>
    <w:p w:rsidR="0022154B" w:rsidRPr="0054305B" w:rsidRDefault="00B32E2C" w:rsidP="00703F16">
      <w:pPr>
        <w:pStyle w:val="20"/>
        <w:ind w:firstLine="709"/>
      </w:pPr>
      <w:r w:rsidRPr="00B32E2C">
        <w:t xml:space="preserve">В  Министерство   </w:t>
      </w:r>
      <w:r w:rsidR="00B50C8A">
        <w:t>за</w:t>
      </w:r>
      <w:r>
        <w:t xml:space="preserve"> </w:t>
      </w:r>
      <w:r w:rsidRPr="00B32E2C">
        <w:t xml:space="preserve"> </w:t>
      </w:r>
      <w:r w:rsidR="003047B0" w:rsidRPr="003047B0">
        <w:t>3</w:t>
      </w:r>
      <w:r w:rsidRPr="00B32E2C">
        <w:t xml:space="preserve"> </w:t>
      </w:r>
      <w:r>
        <w:t xml:space="preserve">квартал </w:t>
      </w:r>
      <w:r w:rsidRPr="00B32E2C">
        <w:t xml:space="preserve"> 201</w:t>
      </w:r>
      <w:r>
        <w:t>3</w:t>
      </w:r>
      <w:r w:rsidRPr="00B32E2C">
        <w:t xml:space="preserve"> года поступило  и рассмотрено  </w:t>
      </w:r>
      <w:r>
        <w:t xml:space="preserve">                  </w:t>
      </w:r>
      <w:r w:rsidRPr="00B32E2C">
        <w:t xml:space="preserve">более </w:t>
      </w:r>
      <w:r w:rsidR="00B50C8A">
        <w:t>20</w:t>
      </w:r>
      <w:r w:rsidRPr="00B32E2C">
        <w:t xml:space="preserve"> тыс. обращений граждан, из них  контрольных </w:t>
      </w:r>
      <w:r>
        <w:t>–</w:t>
      </w:r>
      <w:r w:rsidRPr="00B32E2C">
        <w:t xml:space="preserve"> </w:t>
      </w:r>
      <w:r w:rsidR="00B50C8A">
        <w:t>1</w:t>
      </w:r>
      <w:r w:rsidR="003047B0" w:rsidRPr="003047B0">
        <w:t>27</w:t>
      </w:r>
      <w:r w:rsidR="00B50C8A">
        <w:t>0</w:t>
      </w:r>
      <w:r>
        <w:t xml:space="preserve"> </w:t>
      </w:r>
      <w:r w:rsidRPr="00B32E2C">
        <w:t xml:space="preserve"> обращений.</w:t>
      </w:r>
    </w:p>
    <w:p w:rsidR="00304BE2" w:rsidRDefault="00703F16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>П</w:t>
      </w:r>
      <w:r w:rsidR="0067290D" w:rsidRPr="0067290D">
        <w:rPr>
          <w:b/>
        </w:rPr>
        <w:t xml:space="preserve">оступления обращений граждан </w:t>
      </w:r>
    </w:p>
    <w:p w:rsidR="00304BE2" w:rsidRDefault="0067290D" w:rsidP="00807639">
      <w:pPr>
        <w:pStyle w:val="20"/>
        <w:spacing w:line="240" w:lineRule="auto"/>
        <w:jc w:val="center"/>
        <w:rPr>
          <w:b/>
        </w:rPr>
      </w:pPr>
      <w:r w:rsidRPr="0067290D">
        <w:rPr>
          <w:b/>
        </w:rPr>
        <w:t>в Министерство здравоохранения Российской Федерации</w:t>
      </w:r>
    </w:p>
    <w:p w:rsidR="00851E9E" w:rsidRDefault="0080490E" w:rsidP="00807639">
      <w:pPr>
        <w:pStyle w:val="20"/>
        <w:spacing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294DB5" wp14:editId="5696C27D">
            <wp:simplePos x="0" y="0"/>
            <wp:positionH relativeFrom="column">
              <wp:posOffset>-48895</wp:posOffset>
            </wp:positionH>
            <wp:positionV relativeFrom="paragraph">
              <wp:posOffset>160020</wp:posOffset>
            </wp:positionV>
            <wp:extent cx="6096000" cy="3932555"/>
            <wp:effectExtent l="0" t="0" r="0" b="0"/>
            <wp:wrapTight wrapText="bothSides">
              <wp:wrapPolygon edited="0">
                <wp:start x="-36" y="0"/>
                <wp:lineTo x="-36" y="21544"/>
                <wp:lineTo x="21600" y="21544"/>
                <wp:lineTo x="21600" y="0"/>
                <wp:lineTo x="-36" y="0"/>
              </wp:wrapPolygon>
            </wp:wrapTight>
            <wp:docPr id="38" name="Объект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9E">
        <w:rPr>
          <w:b/>
        </w:rPr>
        <w:t xml:space="preserve"> </w:t>
      </w:r>
    </w:p>
    <w:p w:rsidR="00142A34" w:rsidRDefault="00142A34" w:rsidP="00807639">
      <w:pPr>
        <w:pStyle w:val="20"/>
        <w:spacing w:line="240" w:lineRule="auto"/>
        <w:jc w:val="center"/>
        <w:rPr>
          <w:b/>
        </w:rPr>
      </w:pPr>
      <w:r w:rsidRPr="00142A34">
        <w:rPr>
          <w:b/>
        </w:rPr>
        <w:t>Источники поступления обращений граждан</w:t>
      </w:r>
    </w:p>
    <w:p w:rsidR="001E2B3E" w:rsidRDefault="00851E9E" w:rsidP="00807639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в  Министерство здравоохранения Российской Федерации</w:t>
      </w:r>
      <w:r>
        <w:rPr>
          <w:b/>
        </w:rPr>
        <w:t xml:space="preserve"> </w:t>
      </w:r>
    </w:p>
    <w:p w:rsidR="00851E9E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1E2B3E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620" w:type="dxa"/>
          </w:tcPr>
          <w:p w:rsidR="001E2B3E" w:rsidRPr="003047B0" w:rsidRDefault="00B50C8A" w:rsidP="003047B0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3047B0">
              <w:rPr>
                <w:sz w:val="28"/>
                <w:szCs w:val="28"/>
                <w:lang w:val="en-US"/>
              </w:rPr>
              <w:t>638</w:t>
            </w:r>
          </w:p>
        </w:tc>
        <w:tc>
          <w:tcPr>
            <w:tcW w:w="1182" w:type="dxa"/>
          </w:tcPr>
          <w:p w:rsidR="001E2B3E" w:rsidRPr="003047B0" w:rsidRDefault="00B50C8A" w:rsidP="003047B0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3047B0">
              <w:rPr>
                <w:sz w:val="28"/>
                <w:szCs w:val="28"/>
                <w:lang w:val="en-US"/>
              </w:rPr>
              <w:t>7</w:t>
            </w:r>
            <w:r w:rsidR="001E2B3E" w:rsidRPr="001E2B3E">
              <w:rPr>
                <w:sz w:val="28"/>
                <w:szCs w:val="28"/>
              </w:rPr>
              <w:t>,</w:t>
            </w:r>
            <w:r w:rsidR="003047B0">
              <w:rPr>
                <w:sz w:val="28"/>
                <w:szCs w:val="28"/>
                <w:lang w:val="en-US"/>
              </w:rPr>
              <w:t>2</w:t>
            </w:r>
          </w:p>
        </w:tc>
      </w:tr>
      <w:tr w:rsidR="001E2B3E" w:rsidRPr="001E2B3E" w:rsidTr="0051739E">
        <w:trPr>
          <w:trHeight w:val="984"/>
        </w:trPr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 xml:space="preserve">- в </w:t>
            </w:r>
            <w:proofErr w:type="spellStart"/>
            <w:r w:rsidRPr="001E2B3E">
              <w:rPr>
                <w:sz w:val="28"/>
                <w:szCs w:val="28"/>
              </w:rPr>
              <w:t>т.ч</w:t>
            </w:r>
            <w:proofErr w:type="spellEnd"/>
            <w:r w:rsidRPr="001E2B3E">
              <w:rPr>
                <w:sz w:val="28"/>
                <w:szCs w:val="28"/>
              </w:rPr>
              <w:t xml:space="preserve">. письменные обращения поданные гражданами  на личном приеме в Общественной приемной </w:t>
            </w:r>
            <w:r w:rsidR="009D267C">
              <w:rPr>
                <w:sz w:val="28"/>
                <w:szCs w:val="28"/>
              </w:rPr>
              <w:t xml:space="preserve">                    </w:t>
            </w:r>
            <w:r w:rsidRPr="001E2B3E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3047B0" w:rsidRDefault="00B50C8A" w:rsidP="001E2B3E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3047B0">
              <w:rPr>
                <w:sz w:val="28"/>
                <w:szCs w:val="28"/>
                <w:lang w:val="en-US"/>
              </w:rPr>
              <w:t>09</w:t>
            </w:r>
          </w:p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AD6142" w:rsidRPr="001E2B3E" w:rsidTr="0051739E">
        <w:trPr>
          <w:trHeight w:val="984"/>
        </w:trPr>
        <w:tc>
          <w:tcPr>
            <w:tcW w:w="6768" w:type="dxa"/>
          </w:tcPr>
          <w:p w:rsidR="00AD6142" w:rsidRPr="001E2B3E" w:rsidRDefault="00AD6142" w:rsidP="00AD61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обращения</w:t>
            </w:r>
            <w:proofErr w:type="gramEnd"/>
            <w:r>
              <w:rPr>
                <w:sz w:val="28"/>
                <w:szCs w:val="28"/>
              </w:rPr>
              <w:t xml:space="preserve"> поступившие на т</w:t>
            </w:r>
            <w:r w:rsidRPr="00AD6142">
              <w:rPr>
                <w:sz w:val="28"/>
                <w:szCs w:val="28"/>
              </w:rPr>
              <w:t xml:space="preserve">елефон </w:t>
            </w:r>
            <w:r>
              <w:rPr>
                <w:sz w:val="28"/>
                <w:szCs w:val="28"/>
              </w:rPr>
              <w:t xml:space="preserve">                </w:t>
            </w:r>
            <w:r w:rsidRPr="00AD6142">
              <w:rPr>
                <w:sz w:val="28"/>
                <w:szCs w:val="28"/>
              </w:rPr>
              <w:t xml:space="preserve">«горячей линии» по вопросам оказания </w:t>
            </w:r>
            <w:r>
              <w:rPr>
                <w:sz w:val="28"/>
                <w:szCs w:val="28"/>
              </w:rPr>
              <w:t xml:space="preserve">                   </w:t>
            </w:r>
            <w:r w:rsidRPr="00AD6142">
              <w:rPr>
                <w:sz w:val="28"/>
                <w:szCs w:val="28"/>
              </w:rPr>
              <w:t>бесплатной</w:t>
            </w:r>
            <w:r>
              <w:rPr>
                <w:sz w:val="28"/>
                <w:szCs w:val="28"/>
              </w:rPr>
              <w:t xml:space="preserve"> </w:t>
            </w:r>
            <w:r w:rsidRPr="00AD6142">
              <w:rPr>
                <w:sz w:val="28"/>
                <w:szCs w:val="28"/>
              </w:rPr>
              <w:t>медицинской помощи</w:t>
            </w:r>
          </w:p>
        </w:tc>
        <w:tc>
          <w:tcPr>
            <w:tcW w:w="1620" w:type="dxa"/>
          </w:tcPr>
          <w:p w:rsidR="00AD6142" w:rsidRPr="003047B0" w:rsidRDefault="003047B0" w:rsidP="001E2B3E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2522</w:t>
            </w:r>
          </w:p>
        </w:tc>
        <w:tc>
          <w:tcPr>
            <w:tcW w:w="1182" w:type="dxa"/>
          </w:tcPr>
          <w:p w:rsidR="00AD6142" w:rsidRPr="001E2B3E" w:rsidRDefault="00AD6142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3047B0" w:rsidRDefault="003047B0" w:rsidP="001E2B3E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2626</w:t>
            </w:r>
          </w:p>
        </w:tc>
        <w:tc>
          <w:tcPr>
            <w:tcW w:w="1182" w:type="dxa"/>
          </w:tcPr>
          <w:p w:rsidR="001E2B3E" w:rsidRPr="003047B0" w:rsidRDefault="001E2B3E" w:rsidP="003047B0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1E2B3E">
              <w:rPr>
                <w:sz w:val="28"/>
                <w:szCs w:val="28"/>
              </w:rPr>
              <w:t>1</w:t>
            </w:r>
            <w:r w:rsidR="003047B0">
              <w:rPr>
                <w:sz w:val="28"/>
                <w:szCs w:val="28"/>
                <w:lang w:val="en-US"/>
              </w:rPr>
              <w:t>2</w:t>
            </w:r>
            <w:r w:rsidRPr="001E2B3E">
              <w:rPr>
                <w:sz w:val="28"/>
                <w:szCs w:val="28"/>
              </w:rPr>
              <w:t>,</w:t>
            </w:r>
            <w:r w:rsidR="003047B0">
              <w:rPr>
                <w:sz w:val="28"/>
                <w:szCs w:val="28"/>
                <w:lang w:val="en-US"/>
              </w:rPr>
              <w:t>9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3047B0" w:rsidRDefault="003047B0" w:rsidP="001E2B3E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432</w:t>
            </w:r>
          </w:p>
        </w:tc>
        <w:tc>
          <w:tcPr>
            <w:tcW w:w="1182" w:type="dxa"/>
          </w:tcPr>
          <w:p w:rsidR="001E2B3E" w:rsidRPr="003047B0" w:rsidRDefault="003047B0" w:rsidP="003047B0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1E2B3E" w:rsidRPr="001E2B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3047B0" w:rsidRDefault="003047B0" w:rsidP="001E2B3E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949</w:t>
            </w:r>
          </w:p>
        </w:tc>
        <w:tc>
          <w:tcPr>
            <w:tcW w:w="1182" w:type="dxa"/>
          </w:tcPr>
          <w:p w:rsidR="001E2B3E" w:rsidRPr="003047B0" w:rsidRDefault="003047B0" w:rsidP="003047B0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1E2B3E" w:rsidRPr="001E2B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lastRenderedPageBreak/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620" w:type="dxa"/>
          </w:tcPr>
          <w:p w:rsidR="001E2B3E" w:rsidRPr="003047B0" w:rsidRDefault="003047B0" w:rsidP="005C2A73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577</w:t>
            </w:r>
          </w:p>
        </w:tc>
        <w:tc>
          <w:tcPr>
            <w:tcW w:w="1182" w:type="dxa"/>
          </w:tcPr>
          <w:p w:rsidR="001E2B3E" w:rsidRPr="003047B0" w:rsidRDefault="003047B0" w:rsidP="009B0F0F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1E2B3E" w:rsidRPr="001E2B3E">
              <w:rPr>
                <w:sz w:val="28"/>
                <w:szCs w:val="28"/>
              </w:rPr>
              <w:t>,</w:t>
            </w:r>
            <w:r w:rsidR="009B0F0F">
              <w:rPr>
                <w:sz w:val="28"/>
                <w:szCs w:val="28"/>
                <w:lang w:val="en-US"/>
              </w:rPr>
              <w:t>8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3047B0" w:rsidRDefault="005C2A73" w:rsidP="003047B0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3047B0">
              <w:rPr>
                <w:sz w:val="28"/>
                <w:szCs w:val="28"/>
                <w:lang w:val="en-US"/>
              </w:rPr>
              <w:t>222</w:t>
            </w:r>
          </w:p>
        </w:tc>
        <w:tc>
          <w:tcPr>
            <w:tcW w:w="1182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100</w:t>
            </w:r>
          </w:p>
        </w:tc>
      </w:tr>
    </w:tbl>
    <w:p w:rsidR="003A4726" w:rsidRDefault="003A4726" w:rsidP="00703F1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>За отчетный период более 1</w:t>
      </w:r>
      <w:r w:rsidR="003A4726" w:rsidRPr="003A4726">
        <w:rPr>
          <w:sz w:val="28"/>
          <w:szCs w:val="28"/>
        </w:rPr>
        <w:t>0</w:t>
      </w:r>
      <w:r w:rsidRPr="001E2B3E">
        <w:rPr>
          <w:sz w:val="28"/>
          <w:szCs w:val="28"/>
        </w:rPr>
        <w:t xml:space="preserve"> тыс. граждан воспользовались </w:t>
      </w:r>
      <w:r w:rsidR="006860C8">
        <w:rPr>
          <w:sz w:val="28"/>
          <w:szCs w:val="28"/>
        </w:rPr>
        <w:t xml:space="preserve">                   </w:t>
      </w:r>
      <w:r w:rsidRPr="001E2B3E">
        <w:rPr>
          <w:sz w:val="28"/>
          <w:szCs w:val="28"/>
        </w:rPr>
        <w:t xml:space="preserve">возможностью направления электронных обращений через </w:t>
      </w:r>
      <w:proofErr w:type="gramStart"/>
      <w:r w:rsidRPr="001E2B3E">
        <w:rPr>
          <w:sz w:val="28"/>
          <w:szCs w:val="28"/>
        </w:rPr>
        <w:t>Общественную</w:t>
      </w:r>
      <w:proofErr w:type="gramEnd"/>
      <w:r w:rsidRPr="001E2B3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             </w:t>
      </w:r>
      <w:r w:rsidRPr="001E2B3E">
        <w:rPr>
          <w:sz w:val="28"/>
          <w:szCs w:val="28"/>
        </w:rPr>
        <w:t>интернет-приемную Министерства (</w:t>
      </w:r>
      <w:r w:rsidR="009B0F0F">
        <w:rPr>
          <w:sz w:val="28"/>
          <w:szCs w:val="28"/>
        </w:rPr>
        <w:t>за аналогичный период 2013 г. такой во</w:t>
      </w:r>
      <w:r w:rsidR="009B0F0F">
        <w:rPr>
          <w:sz w:val="28"/>
          <w:szCs w:val="28"/>
        </w:rPr>
        <w:t>з</w:t>
      </w:r>
      <w:r w:rsidR="009B0F0F">
        <w:rPr>
          <w:sz w:val="28"/>
          <w:szCs w:val="28"/>
        </w:rPr>
        <w:t>можностью воспользовались более 5 тыс. граждан</w:t>
      </w:r>
      <w:r w:rsidRPr="001E2B3E">
        <w:rPr>
          <w:sz w:val="28"/>
          <w:szCs w:val="28"/>
        </w:rPr>
        <w:t xml:space="preserve">). </w:t>
      </w:r>
    </w:p>
    <w:p w:rsidR="009B0F0F" w:rsidRDefault="009B0F0F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E2B3E" w:rsidRPr="001E2B3E">
        <w:rPr>
          <w:sz w:val="28"/>
          <w:szCs w:val="28"/>
        </w:rPr>
        <w:t xml:space="preserve"> «</w:t>
      </w:r>
      <w:r w:rsidR="006860C8">
        <w:rPr>
          <w:sz w:val="28"/>
          <w:szCs w:val="28"/>
        </w:rPr>
        <w:t>Горяч</w:t>
      </w:r>
      <w:r>
        <w:rPr>
          <w:sz w:val="28"/>
          <w:szCs w:val="28"/>
        </w:rPr>
        <w:t>ую</w:t>
      </w:r>
      <w:r w:rsidR="006860C8">
        <w:rPr>
          <w:sz w:val="28"/>
          <w:szCs w:val="28"/>
        </w:rPr>
        <w:t xml:space="preserve"> лини</w:t>
      </w:r>
      <w:r>
        <w:rPr>
          <w:sz w:val="28"/>
          <w:szCs w:val="28"/>
        </w:rPr>
        <w:t>ю</w:t>
      </w:r>
      <w:r w:rsidR="001E2B3E" w:rsidRPr="001E2B3E">
        <w:rPr>
          <w:sz w:val="28"/>
          <w:szCs w:val="28"/>
        </w:rPr>
        <w:t>»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proofErr w:type="spellStart"/>
      <w:r w:rsidR="006860C8">
        <w:rPr>
          <w:sz w:val="28"/>
          <w:szCs w:val="28"/>
          <w:lang w:val="en-US"/>
        </w:rPr>
        <w:t>rosminzdrav</w:t>
      </w:r>
      <w:proofErr w:type="spellEnd"/>
      <w:r w:rsidR="006860C8" w:rsidRPr="006860C8">
        <w:rPr>
          <w:sz w:val="28"/>
          <w:szCs w:val="28"/>
        </w:rPr>
        <w:t>.</w:t>
      </w:r>
      <w:proofErr w:type="spellStart"/>
      <w:r w:rsidR="006860C8">
        <w:rPr>
          <w:sz w:val="28"/>
          <w:szCs w:val="28"/>
          <w:lang w:val="en-US"/>
        </w:rPr>
        <w:t>ru</w:t>
      </w:r>
      <w:proofErr w:type="spellEnd"/>
      <w:r w:rsidR="001E2B3E" w:rsidRPr="001E2B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обратились 518 </w:t>
      </w:r>
      <w:r w:rsidR="001E2B3E" w:rsidRPr="001E2B3E">
        <w:rPr>
          <w:sz w:val="28"/>
          <w:szCs w:val="28"/>
        </w:rPr>
        <w:t>граждан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и общественных организаций по вопросам срочной </w:t>
      </w:r>
      <w:r w:rsidR="00CB744C">
        <w:rPr>
          <w:sz w:val="28"/>
          <w:szCs w:val="28"/>
        </w:rPr>
        <w:t xml:space="preserve">  </w:t>
      </w:r>
      <w:r w:rsidR="006860C8">
        <w:rPr>
          <w:sz w:val="28"/>
          <w:szCs w:val="28"/>
        </w:rPr>
        <w:t>организации медицинской помощи</w:t>
      </w:r>
      <w:r w:rsidR="001E2B3E" w:rsidRPr="001E2B3E">
        <w:rPr>
          <w:sz w:val="28"/>
          <w:szCs w:val="28"/>
        </w:rPr>
        <w:t xml:space="preserve">. </w:t>
      </w:r>
      <w:r w:rsidR="009D267C">
        <w:rPr>
          <w:sz w:val="28"/>
          <w:szCs w:val="28"/>
        </w:rPr>
        <w:t xml:space="preserve"> </w:t>
      </w:r>
    </w:p>
    <w:p w:rsidR="00CB744C" w:rsidRPr="009B0F0F" w:rsidRDefault="009B0F0F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B0F0F">
        <w:rPr>
          <w:sz w:val="28"/>
          <w:szCs w:val="28"/>
        </w:rPr>
        <w:t xml:space="preserve">На </w:t>
      </w:r>
      <w:r>
        <w:rPr>
          <w:sz w:val="28"/>
          <w:szCs w:val="28"/>
        </w:rPr>
        <w:t>т</w:t>
      </w:r>
      <w:r w:rsidRPr="009B0F0F">
        <w:rPr>
          <w:sz w:val="28"/>
          <w:szCs w:val="28"/>
        </w:rPr>
        <w:t>елефон «горячей линии» Министерства здравоохранения Российской Федерации</w:t>
      </w:r>
      <w:r>
        <w:rPr>
          <w:sz w:val="28"/>
          <w:szCs w:val="28"/>
        </w:rPr>
        <w:t xml:space="preserve"> </w:t>
      </w:r>
      <w:r w:rsidRPr="009B0F0F">
        <w:rPr>
          <w:sz w:val="28"/>
          <w:szCs w:val="28"/>
        </w:rPr>
        <w:t>по вопросам оказания бесплатной медицинской помощи</w:t>
      </w:r>
      <w:r w:rsidR="00CB744C" w:rsidRPr="009B0F0F">
        <w:rPr>
          <w:sz w:val="28"/>
          <w:szCs w:val="28"/>
        </w:rPr>
        <w:t xml:space="preserve">  </w:t>
      </w:r>
      <w:r>
        <w:rPr>
          <w:sz w:val="28"/>
          <w:szCs w:val="28"/>
        </w:rPr>
        <w:t>поступило более 2,5 тысяч обращений в 3 квартале 2013 г.</w:t>
      </w:r>
      <w:r w:rsidR="00CB744C" w:rsidRPr="009B0F0F">
        <w:rPr>
          <w:sz w:val="28"/>
          <w:szCs w:val="28"/>
        </w:rPr>
        <w:t xml:space="preserve">                   </w:t>
      </w:r>
    </w:p>
    <w:p w:rsidR="000C74CA" w:rsidRDefault="000C74CA" w:rsidP="00FB5556">
      <w:pPr>
        <w:pStyle w:val="20"/>
        <w:spacing w:line="240" w:lineRule="auto"/>
        <w:jc w:val="center"/>
        <w:rPr>
          <w:b/>
        </w:rPr>
      </w:pPr>
    </w:p>
    <w:p w:rsidR="00703F16" w:rsidRDefault="00703F16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 xml:space="preserve">В </w:t>
      </w:r>
      <w:r w:rsidR="009B0F0F">
        <w:rPr>
          <w:sz w:val="28"/>
          <w:szCs w:val="28"/>
        </w:rPr>
        <w:t>3</w:t>
      </w:r>
      <w:r w:rsidRPr="009321F6">
        <w:rPr>
          <w:sz w:val="28"/>
          <w:szCs w:val="28"/>
        </w:rPr>
        <w:t xml:space="preserve"> квартале 201</w:t>
      </w:r>
      <w:r w:rsidR="00B63093">
        <w:rPr>
          <w:sz w:val="28"/>
          <w:szCs w:val="28"/>
        </w:rPr>
        <w:t>3</w:t>
      </w:r>
      <w:r w:rsidR="003A4726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г.  </w:t>
      </w:r>
      <w:r w:rsidR="009B0F0F">
        <w:rPr>
          <w:sz w:val="28"/>
          <w:szCs w:val="28"/>
        </w:rPr>
        <w:t>577</w:t>
      </w:r>
      <w:r w:rsidR="003A4726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граждан</w:t>
      </w:r>
      <w:r w:rsidR="00B63093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 обратил</w:t>
      </w:r>
      <w:r w:rsidR="003A4726">
        <w:rPr>
          <w:sz w:val="28"/>
          <w:szCs w:val="28"/>
        </w:rPr>
        <w:t>ся</w:t>
      </w:r>
      <w:r w:rsidRPr="009321F6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9321F6">
        <w:rPr>
          <w:sz w:val="28"/>
          <w:szCs w:val="28"/>
        </w:rPr>
        <w:t xml:space="preserve">бщественную   </w:t>
      </w:r>
      <w:r w:rsidR="00D43728">
        <w:rPr>
          <w:sz w:val="28"/>
          <w:szCs w:val="28"/>
        </w:rPr>
        <w:t xml:space="preserve">                  </w:t>
      </w:r>
      <w:r w:rsidRPr="009321F6">
        <w:rPr>
          <w:sz w:val="28"/>
          <w:szCs w:val="28"/>
        </w:rPr>
        <w:t>приемную Минздрав</w:t>
      </w:r>
      <w:r w:rsidR="00B63093">
        <w:rPr>
          <w:sz w:val="28"/>
          <w:szCs w:val="28"/>
        </w:rPr>
        <w:t>а</w:t>
      </w:r>
      <w:r w:rsidRPr="009321F6">
        <w:rPr>
          <w:sz w:val="28"/>
          <w:szCs w:val="28"/>
        </w:rPr>
        <w:t xml:space="preserve"> России, где </w:t>
      </w:r>
      <w:r w:rsidR="003A4726">
        <w:rPr>
          <w:sz w:val="28"/>
          <w:szCs w:val="28"/>
        </w:rPr>
        <w:t>были даны</w:t>
      </w:r>
      <w:r w:rsidRPr="009321F6">
        <w:rPr>
          <w:sz w:val="28"/>
          <w:szCs w:val="28"/>
        </w:rPr>
        <w:t xml:space="preserve"> разъяснения </w:t>
      </w:r>
      <w:r w:rsidR="00D43728">
        <w:rPr>
          <w:sz w:val="28"/>
          <w:szCs w:val="28"/>
        </w:rPr>
        <w:t xml:space="preserve">                                    </w:t>
      </w:r>
      <w:r w:rsidR="003A4726">
        <w:rPr>
          <w:sz w:val="28"/>
          <w:szCs w:val="28"/>
        </w:rPr>
        <w:t>на поставленные</w:t>
      </w:r>
      <w:r w:rsidR="00B63093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вопрос</w:t>
      </w:r>
      <w:r w:rsidR="003A4726">
        <w:rPr>
          <w:sz w:val="28"/>
          <w:szCs w:val="28"/>
        </w:rPr>
        <w:t>ы</w:t>
      </w:r>
      <w:r w:rsidRPr="009321F6">
        <w:rPr>
          <w:sz w:val="28"/>
          <w:szCs w:val="28"/>
        </w:rPr>
        <w:t>, входящи</w:t>
      </w:r>
      <w:r w:rsidR="003A4726">
        <w:rPr>
          <w:sz w:val="28"/>
          <w:szCs w:val="28"/>
        </w:rPr>
        <w:t>е</w:t>
      </w:r>
      <w:r w:rsidRPr="009321F6">
        <w:rPr>
          <w:sz w:val="28"/>
          <w:szCs w:val="28"/>
        </w:rPr>
        <w:t xml:space="preserve"> в</w:t>
      </w:r>
      <w:r w:rsidR="007C2EAF">
        <w:rPr>
          <w:sz w:val="28"/>
          <w:szCs w:val="28"/>
        </w:rPr>
        <w:t xml:space="preserve">  </w:t>
      </w:r>
      <w:r w:rsidRPr="009321F6">
        <w:rPr>
          <w:sz w:val="28"/>
          <w:szCs w:val="28"/>
        </w:rPr>
        <w:t xml:space="preserve">компетенцию Министерства, </w:t>
      </w:r>
      <w:r w:rsidR="00D43728">
        <w:rPr>
          <w:sz w:val="28"/>
          <w:szCs w:val="28"/>
        </w:rPr>
        <w:t xml:space="preserve">                  </w:t>
      </w:r>
      <w:r w:rsidRPr="009321F6">
        <w:rPr>
          <w:sz w:val="28"/>
          <w:szCs w:val="28"/>
        </w:rPr>
        <w:t xml:space="preserve">из них </w:t>
      </w:r>
      <w:r w:rsidR="007C2EAF">
        <w:rPr>
          <w:sz w:val="28"/>
          <w:szCs w:val="28"/>
        </w:rPr>
        <w:t>3</w:t>
      </w:r>
      <w:r w:rsidR="009B0F0F">
        <w:rPr>
          <w:sz w:val="28"/>
          <w:szCs w:val="28"/>
        </w:rPr>
        <w:t>09</w:t>
      </w:r>
      <w:r w:rsidR="007C2EAF">
        <w:rPr>
          <w:sz w:val="28"/>
          <w:szCs w:val="28"/>
        </w:rPr>
        <w:t xml:space="preserve"> </w:t>
      </w:r>
      <w:r w:rsidR="009B0F0F">
        <w:rPr>
          <w:sz w:val="28"/>
          <w:szCs w:val="28"/>
        </w:rPr>
        <w:t>-</w:t>
      </w:r>
      <w:r w:rsidR="003A4726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 воспользовались возможностью в ходе личного приема оставить свои</w:t>
      </w:r>
      <w:r w:rsidR="00D43728">
        <w:rPr>
          <w:sz w:val="28"/>
          <w:szCs w:val="28"/>
        </w:rPr>
        <w:t xml:space="preserve"> </w:t>
      </w:r>
      <w:r w:rsidR="007C2EAF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письменные</w:t>
      </w:r>
      <w:r w:rsidR="007C2EAF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обращения для получения соответствующего</w:t>
      </w:r>
      <w:r w:rsidR="00D43728">
        <w:rPr>
          <w:sz w:val="28"/>
          <w:szCs w:val="28"/>
        </w:rPr>
        <w:t xml:space="preserve">  </w:t>
      </w:r>
      <w:r w:rsidRPr="009321F6">
        <w:rPr>
          <w:sz w:val="28"/>
          <w:szCs w:val="28"/>
        </w:rPr>
        <w:t>пись</w:t>
      </w:r>
      <w:r w:rsidR="00D43728">
        <w:rPr>
          <w:sz w:val="28"/>
          <w:szCs w:val="28"/>
        </w:rPr>
        <w:t xml:space="preserve">менного </w:t>
      </w:r>
      <w:r w:rsidRPr="009321F6">
        <w:rPr>
          <w:sz w:val="28"/>
          <w:szCs w:val="28"/>
        </w:rPr>
        <w:t xml:space="preserve">ответа. </w:t>
      </w:r>
    </w:p>
    <w:p w:rsidR="00B63093" w:rsidRPr="009321F6" w:rsidRDefault="00B63093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В соответствии с утвержденным Графиком личного приема граждан </w:t>
      </w:r>
      <w:r>
        <w:rPr>
          <w:sz w:val="28"/>
          <w:szCs w:val="28"/>
        </w:rPr>
        <w:t xml:space="preserve">                  </w:t>
      </w:r>
      <w:r w:rsidRPr="00B63093">
        <w:rPr>
          <w:sz w:val="28"/>
          <w:szCs w:val="28"/>
        </w:rPr>
        <w:t xml:space="preserve">заместителями  Министра  и  директорами департаментов Министерства </w:t>
      </w:r>
      <w:r>
        <w:rPr>
          <w:sz w:val="28"/>
          <w:szCs w:val="28"/>
        </w:rPr>
        <w:t xml:space="preserve">                    </w:t>
      </w:r>
      <w:r w:rsidR="003A4726">
        <w:rPr>
          <w:sz w:val="28"/>
          <w:szCs w:val="28"/>
        </w:rPr>
        <w:t>в</w:t>
      </w:r>
      <w:r w:rsidRPr="00B63093">
        <w:rPr>
          <w:sz w:val="28"/>
          <w:szCs w:val="28"/>
        </w:rPr>
        <w:t xml:space="preserve"> </w:t>
      </w:r>
      <w:r w:rsidR="009B0F0F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</w:t>
      </w:r>
      <w:r w:rsidR="003A4726">
        <w:rPr>
          <w:sz w:val="28"/>
          <w:szCs w:val="28"/>
        </w:rPr>
        <w:t>е</w:t>
      </w:r>
      <w:r w:rsidRPr="00B63093">
        <w:rPr>
          <w:sz w:val="28"/>
          <w:szCs w:val="28"/>
        </w:rPr>
        <w:t xml:space="preserve"> 201</w:t>
      </w:r>
      <w:r>
        <w:rPr>
          <w:sz w:val="28"/>
          <w:szCs w:val="28"/>
        </w:rPr>
        <w:t>3 г.</w:t>
      </w:r>
      <w:r w:rsidRPr="00B63093">
        <w:rPr>
          <w:sz w:val="28"/>
          <w:szCs w:val="28"/>
        </w:rPr>
        <w:t xml:space="preserve">  проведен  прием </w:t>
      </w:r>
      <w:r w:rsidR="003A4726">
        <w:rPr>
          <w:sz w:val="28"/>
          <w:szCs w:val="28"/>
        </w:rPr>
        <w:t>1</w:t>
      </w:r>
      <w:r w:rsidR="009B0F0F">
        <w:rPr>
          <w:sz w:val="28"/>
          <w:szCs w:val="28"/>
        </w:rPr>
        <w:t>6</w:t>
      </w:r>
      <w:r w:rsidRPr="00B63093">
        <w:rPr>
          <w:sz w:val="28"/>
          <w:szCs w:val="28"/>
        </w:rPr>
        <w:t xml:space="preserve"> граждан.      </w:t>
      </w:r>
    </w:p>
    <w:p w:rsidR="00703F16" w:rsidRDefault="00703F16" w:rsidP="00B63093">
      <w:pPr>
        <w:ind w:firstLine="720"/>
        <w:jc w:val="center"/>
        <w:rPr>
          <w:b/>
          <w:sz w:val="28"/>
          <w:szCs w:val="20"/>
        </w:rPr>
      </w:pPr>
    </w:p>
    <w:p w:rsidR="00703F16" w:rsidRDefault="00703F16" w:rsidP="00B63093">
      <w:pPr>
        <w:ind w:firstLine="720"/>
        <w:jc w:val="center"/>
        <w:rPr>
          <w:b/>
          <w:sz w:val="28"/>
          <w:szCs w:val="20"/>
        </w:rPr>
      </w:pPr>
    </w:p>
    <w:p w:rsidR="003A4726" w:rsidRDefault="003A4726" w:rsidP="00B63093">
      <w:pPr>
        <w:ind w:firstLine="720"/>
        <w:jc w:val="center"/>
        <w:rPr>
          <w:b/>
          <w:sz w:val="28"/>
          <w:szCs w:val="20"/>
        </w:rPr>
      </w:pPr>
    </w:p>
    <w:p w:rsidR="003A4726" w:rsidRDefault="003A4726" w:rsidP="00B63093">
      <w:pPr>
        <w:ind w:firstLine="720"/>
        <w:jc w:val="center"/>
        <w:rPr>
          <w:b/>
          <w:sz w:val="28"/>
          <w:szCs w:val="20"/>
        </w:rPr>
      </w:pPr>
    </w:p>
    <w:p w:rsidR="003A4726" w:rsidRDefault="003A4726" w:rsidP="00B63093">
      <w:pPr>
        <w:ind w:firstLine="720"/>
        <w:jc w:val="center"/>
        <w:rPr>
          <w:b/>
          <w:sz w:val="28"/>
          <w:szCs w:val="20"/>
        </w:rPr>
      </w:pP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B63093">
        <w:rPr>
          <w:b/>
          <w:sz w:val="28"/>
          <w:szCs w:val="20"/>
        </w:rPr>
        <w:lastRenderedPageBreak/>
        <w:t>Структура личных обращений граждан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B63093">
        <w:rPr>
          <w:b/>
          <w:sz w:val="28"/>
          <w:szCs w:val="20"/>
        </w:rPr>
        <w:t>в Общественную приемную Министерства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5BAF" w:rsidRPr="0076517F" w:rsidRDefault="00851E9E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>С</w:t>
      </w:r>
      <w:r w:rsidR="00DB3C59" w:rsidRPr="0076517F">
        <w:rPr>
          <w:b/>
        </w:rPr>
        <w:t>труктура</w:t>
      </w:r>
      <w:r w:rsidR="000C74CA" w:rsidRPr="000C74CA">
        <w:t xml:space="preserve"> </w:t>
      </w:r>
      <w:r w:rsidR="000C74CA" w:rsidRPr="000C74CA">
        <w:rPr>
          <w:b/>
        </w:rPr>
        <w:t>письменных</w:t>
      </w:r>
      <w:r w:rsidR="00DB3C59" w:rsidRPr="0076517F">
        <w:rPr>
          <w:b/>
        </w:rPr>
        <w:t xml:space="preserve"> </w:t>
      </w:r>
      <w:r w:rsidR="00FA24D3" w:rsidRPr="0076517F">
        <w:rPr>
          <w:b/>
        </w:rPr>
        <w:t>обращений</w:t>
      </w:r>
      <w:r w:rsidR="00DB3C59" w:rsidRPr="0076517F">
        <w:rPr>
          <w:b/>
        </w:rPr>
        <w:t xml:space="preserve"> граждан в разрезе </w:t>
      </w:r>
      <w:r w:rsidR="00FA24D3" w:rsidRPr="0076517F">
        <w:rPr>
          <w:b/>
        </w:rPr>
        <w:t xml:space="preserve">поднимаемых </w:t>
      </w:r>
    </w:p>
    <w:p w:rsidR="000C74CA" w:rsidRDefault="00FA24D3" w:rsidP="000C74CA">
      <w:pPr>
        <w:pStyle w:val="20"/>
        <w:spacing w:line="240" w:lineRule="auto"/>
        <w:jc w:val="center"/>
        <w:rPr>
          <w:b/>
        </w:rPr>
      </w:pPr>
      <w:r w:rsidRPr="0076517F">
        <w:rPr>
          <w:b/>
        </w:rPr>
        <w:t xml:space="preserve">заявителями </w:t>
      </w:r>
      <w:r w:rsidR="00DB3C59" w:rsidRPr="0076517F">
        <w:rPr>
          <w:b/>
        </w:rPr>
        <w:t>вопросов</w:t>
      </w:r>
      <w:r w:rsidR="00DB3C59">
        <w:rPr>
          <w:b/>
        </w:rPr>
        <w:t xml:space="preserve"> </w:t>
      </w:r>
    </w:p>
    <w:p w:rsidR="000C74CA" w:rsidRDefault="000C74CA" w:rsidP="000C74CA">
      <w:pPr>
        <w:pStyle w:val="20"/>
        <w:spacing w:line="240" w:lineRule="auto"/>
        <w:jc w:val="center"/>
        <w:rPr>
          <w:b/>
        </w:rPr>
      </w:pPr>
    </w:p>
    <w:p w:rsidR="000C74CA" w:rsidRPr="00BC567F" w:rsidRDefault="000C74CA" w:rsidP="00703F16">
      <w:pPr>
        <w:pStyle w:val="20"/>
        <w:ind w:firstLine="709"/>
        <w:jc w:val="center"/>
      </w:pPr>
      <w:r w:rsidRPr="00BC567F">
        <w:t xml:space="preserve">Тематика и количество зарегистрированных в Министерстве </w:t>
      </w:r>
      <w:r w:rsidR="0003297D">
        <w:t xml:space="preserve">письменных </w:t>
      </w:r>
      <w:r w:rsidRPr="00BC567F">
        <w:t xml:space="preserve">обращений граждан </w:t>
      </w:r>
      <w:r w:rsidR="0003297D">
        <w:t>в</w:t>
      </w:r>
      <w:r w:rsidRPr="00BC567F">
        <w:t xml:space="preserve"> 3 </w:t>
      </w:r>
      <w:r w:rsidR="0003297D">
        <w:t>кв</w:t>
      </w:r>
      <w:r w:rsidRPr="00BC567F">
        <w:t xml:space="preserve">. 2013 г.  характеризовались следующими данными: </w:t>
      </w:r>
    </w:p>
    <w:p w:rsidR="000C74CA" w:rsidRPr="00BC567F" w:rsidRDefault="000C74CA" w:rsidP="00703F16">
      <w:pPr>
        <w:pStyle w:val="20"/>
        <w:ind w:firstLine="709"/>
      </w:pPr>
      <w:r w:rsidRPr="00BC567F">
        <w:t xml:space="preserve">1. Качество медицинской помощи – </w:t>
      </w:r>
      <w:r w:rsidR="0003297D">
        <w:t>7865</w:t>
      </w:r>
      <w:r w:rsidRPr="00BC567F">
        <w:t xml:space="preserve"> обращени</w:t>
      </w:r>
      <w:r w:rsidR="00F92B58">
        <w:t>й</w:t>
      </w:r>
      <w:r w:rsidRPr="00BC567F">
        <w:t xml:space="preserve"> или </w:t>
      </w:r>
      <w:r w:rsidR="0003297D">
        <w:t>40</w:t>
      </w:r>
      <w:r w:rsidRPr="00BC567F">
        <w:t>,</w:t>
      </w:r>
      <w:r w:rsidR="0003297D">
        <w:t>1</w:t>
      </w:r>
      <w:r w:rsidRPr="00BC567F">
        <w:t xml:space="preserve"> %                                      от общего количества писем граждан.   </w:t>
      </w:r>
    </w:p>
    <w:p w:rsidR="000C74CA" w:rsidRPr="00BC567F" w:rsidRDefault="000C74CA" w:rsidP="00703F16">
      <w:pPr>
        <w:pStyle w:val="20"/>
        <w:ind w:firstLine="709"/>
      </w:pPr>
      <w:r w:rsidRPr="00BC567F">
        <w:t xml:space="preserve">2. Работа учреждений здравоохранения – </w:t>
      </w:r>
      <w:r w:rsidR="0003297D">
        <w:t>3978</w:t>
      </w:r>
      <w:r w:rsidRPr="00BC567F">
        <w:t xml:space="preserve"> обращений </w:t>
      </w:r>
      <w:r w:rsidR="00F92B58">
        <w:t xml:space="preserve">  </w:t>
      </w:r>
      <w:r w:rsidRPr="00BC567F">
        <w:t>или       2</w:t>
      </w:r>
      <w:r w:rsidR="0003297D">
        <w:t>0</w:t>
      </w:r>
      <w:r w:rsidRPr="00BC567F">
        <w:t>,</w:t>
      </w:r>
      <w:r w:rsidR="0003297D">
        <w:t>2</w:t>
      </w:r>
      <w:r w:rsidRPr="00BC567F">
        <w:t xml:space="preserve"> % от общего 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BC567F">
        <w:t xml:space="preserve">3. Лекарственное обеспечение  - </w:t>
      </w:r>
      <w:r w:rsidR="0003297D">
        <w:t>2019</w:t>
      </w:r>
      <w:r w:rsidRPr="00BC567F">
        <w:t xml:space="preserve"> обращени</w:t>
      </w:r>
      <w:r w:rsidR="00F92B58">
        <w:t xml:space="preserve">й </w:t>
      </w:r>
      <w:r w:rsidRPr="00BC567F">
        <w:t xml:space="preserve"> или </w:t>
      </w:r>
      <w:r w:rsidR="0003297D">
        <w:t>10</w:t>
      </w:r>
      <w:r w:rsidR="00F92B58" w:rsidRPr="00F92B58">
        <w:t>.</w:t>
      </w:r>
      <w:r w:rsidR="0003297D">
        <w:t>3</w:t>
      </w:r>
      <w:r w:rsidRPr="00BC567F">
        <w:t xml:space="preserve"> % от общего 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BC567F">
        <w:t>4. Заработная плата медицинских работников, кадровое обеспечение учреждений здравоохранения, профессиональная подготовк</w:t>
      </w:r>
      <w:r w:rsidR="00BC567F">
        <w:t>а</w:t>
      </w:r>
      <w:r w:rsidRPr="00BC567F">
        <w:t xml:space="preserve"> медицинских  </w:t>
      </w:r>
      <w:r w:rsidR="00BC567F">
        <w:t xml:space="preserve">                </w:t>
      </w:r>
      <w:r w:rsidRPr="00BC567F">
        <w:t xml:space="preserve">и фармацевтических работников и т.д. – </w:t>
      </w:r>
      <w:r w:rsidR="0003297D">
        <w:t>1813</w:t>
      </w:r>
      <w:r w:rsidR="00BC567F" w:rsidRPr="00BC567F">
        <w:t xml:space="preserve"> </w:t>
      </w:r>
      <w:r w:rsidRPr="00BC567F">
        <w:t xml:space="preserve"> обращени</w:t>
      </w:r>
      <w:r w:rsidR="00A9214A">
        <w:t>й</w:t>
      </w:r>
      <w:r w:rsidRPr="00BC567F">
        <w:t xml:space="preserve"> или </w:t>
      </w:r>
      <w:r w:rsidR="0003297D">
        <w:t>9</w:t>
      </w:r>
      <w:r w:rsidRPr="00BC567F">
        <w:t>,</w:t>
      </w:r>
      <w:r w:rsidR="00F92B58">
        <w:t>2</w:t>
      </w:r>
      <w:r w:rsidRPr="00BC567F">
        <w:t xml:space="preserve"> % от общего количества писем граждан. </w:t>
      </w:r>
    </w:p>
    <w:p w:rsidR="007C2EAF" w:rsidRDefault="000C74CA" w:rsidP="00703F16">
      <w:pPr>
        <w:pStyle w:val="20"/>
        <w:ind w:firstLine="709"/>
        <w:rPr>
          <w:b/>
        </w:rPr>
      </w:pPr>
      <w:r w:rsidRPr="00BC567F">
        <w:lastRenderedPageBreak/>
        <w:t xml:space="preserve">5. Другие вопросы- </w:t>
      </w:r>
      <w:r w:rsidR="00256313">
        <w:t>3970</w:t>
      </w:r>
      <w:r w:rsidRPr="00BC567F">
        <w:t xml:space="preserve"> обращени</w:t>
      </w:r>
      <w:r w:rsidR="00A9214A">
        <w:t>й</w:t>
      </w:r>
      <w:r w:rsidRPr="00BC567F">
        <w:t xml:space="preserve"> или  </w:t>
      </w:r>
      <w:r w:rsidR="00BC567F" w:rsidRPr="00BC567F">
        <w:t>2</w:t>
      </w:r>
      <w:r w:rsidR="00256313">
        <w:t>0</w:t>
      </w:r>
      <w:r w:rsidRPr="00BC567F">
        <w:t xml:space="preserve">, </w:t>
      </w:r>
      <w:r w:rsidR="00F92B58">
        <w:t>2</w:t>
      </w:r>
      <w:r w:rsidRPr="00BC567F">
        <w:t xml:space="preserve"> % от общего количества писем</w:t>
      </w:r>
      <w:r w:rsidR="00703F16">
        <w:t> </w:t>
      </w:r>
      <w:r w:rsidRPr="00BC567F">
        <w:t>граждан.</w:t>
      </w:r>
      <w:r w:rsidR="00BC567F">
        <w:rPr>
          <w:noProof/>
        </w:rPr>
        <w:drawing>
          <wp:inline distT="0" distB="0" distL="0" distR="0" wp14:anchorId="25223BBB" wp14:editId="2D5A3872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165D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proofErr w:type="gramStart"/>
      <w:r w:rsidRPr="00AB258E">
        <w:rPr>
          <w:b/>
        </w:rPr>
        <w:t>в</w:t>
      </w:r>
      <w:proofErr w:type="gramEnd"/>
    </w:p>
    <w:p w:rsidR="00142A34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7C2EAF" w:rsidRDefault="007C2EAF" w:rsidP="00703F16">
      <w:pPr>
        <w:pStyle w:val="20"/>
        <w:ind w:firstLine="0"/>
        <w:jc w:val="center"/>
        <w:rPr>
          <w:b/>
        </w:rPr>
      </w:pPr>
    </w:p>
    <w:p w:rsidR="00922B95" w:rsidRP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 xml:space="preserve">Ежеквартально </w:t>
      </w:r>
      <w:r w:rsidR="00922B95" w:rsidRPr="009321F6">
        <w:rPr>
          <w:sz w:val="28"/>
          <w:szCs w:val="28"/>
        </w:rPr>
        <w:t>Мин</w:t>
      </w:r>
      <w:r w:rsidRPr="009321F6">
        <w:rPr>
          <w:sz w:val="28"/>
          <w:szCs w:val="28"/>
        </w:rPr>
        <w:t xml:space="preserve">истерством здравоохранения </w:t>
      </w:r>
      <w:r w:rsidR="00922B95" w:rsidRPr="009321F6">
        <w:rPr>
          <w:sz w:val="28"/>
          <w:szCs w:val="28"/>
        </w:rPr>
        <w:t>Росси</w:t>
      </w:r>
      <w:r w:rsidRPr="009321F6">
        <w:rPr>
          <w:sz w:val="28"/>
          <w:szCs w:val="28"/>
        </w:rPr>
        <w:t xml:space="preserve">йской Федерации </w:t>
      </w:r>
      <w:r w:rsidR="00922B95" w:rsidRPr="009321F6">
        <w:rPr>
          <w:sz w:val="28"/>
          <w:szCs w:val="28"/>
        </w:rPr>
        <w:t xml:space="preserve">проводится анализ поступления обращений граждан в разрезе </w:t>
      </w:r>
      <w:r w:rsidR="00142A34">
        <w:rPr>
          <w:sz w:val="28"/>
          <w:szCs w:val="28"/>
        </w:rPr>
        <w:t xml:space="preserve">                                 </w:t>
      </w:r>
      <w:r w:rsidR="00922B95" w:rsidRPr="009321F6">
        <w:rPr>
          <w:sz w:val="28"/>
          <w:szCs w:val="28"/>
        </w:rPr>
        <w:t xml:space="preserve">субъектов Российской Федерации. </w:t>
      </w:r>
      <w:r w:rsidR="00142A34">
        <w:rPr>
          <w:sz w:val="28"/>
          <w:szCs w:val="28"/>
        </w:rPr>
        <w:t xml:space="preserve">За отчетный период </w:t>
      </w:r>
      <w:r w:rsidR="00922B95" w:rsidRPr="009321F6">
        <w:rPr>
          <w:sz w:val="28"/>
          <w:szCs w:val="28"/>
        </w:rPr>
        <w:t xml:space="preserve"> наибольшее </w:t>
      </w:r>
      <w:r w:rsidR="00807639">
        <w:rPr>
          <w:sz w:val="28"/>
          <w:szCs w:val="28"/>
        </w:rPr>
        <w:t xml:space="preserve">       </w:t>
      </w:r>
      <w:r w:rsidR="00142A34">
        <w:rPr>
          <w:sz w:val="28"/>
          <w:szCs w:val="28"/>
        </w:rPr>
        <w:t xml:space="preserve">               </w:t>
      </w:r>
      <w:r w:rsidR="00807639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                                    </w:t>
      </w:r>
      <w:r w:rsidR="00922B95" w:rsidRPr="009321F6">
        <w:rPr>
          <w:sz w:val="28"/>
          <w:szCs w:val="28"/>
        </w:rPr>
        <w:t xml:space="preserve"> (показатель-количество обращений на 100 тыс. населения региона):</w:t>
      </w:r>
    </w:p>
    <w:p w:rsidR="00F92B58" w:rsidRDefault="00F92B58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2B58">
        <w:rPr>
          <w:sz w:val="28"/>
          <w:szCs w:val="28"/>
        </w:rPr>
        <w:t>Москва- 1</w:t>
      </w:r>
      <w:r w:rsidR="00E278C3">
        <w:rPr>
          <w:sz w:val="28"/>
          <w:szCs w:val="28"/>
        </w:rPr>
        <w:t>8</w:t>
      </w:r>
      <w:r w:rsidRPr="00F92B58">
        <w:rPr>
          <w:sz w:val="28"/>
          <w:szCs w:val="28"/>
        </w:rPr>
        <w:t>,</w:t>
      </w:r>
      <w:r w:rsidR="00E278C3">
        <w:rPr>
          <w:sz w:val="28"/>
          <w:szCs w:val="28"/>
        </w:rPr>
        <w:t>16</w:t>
      </w:r>
      <w:r w:rsidRPr="00F92B58">
        <w:rPr>
          <w:sz w:val="28"/>
          <w:szCs w:val="28"/>
        </w:rPr>
        <w:t>;</w:t>
      </w:r>
    </w:p>
    <w:p w:rsidR="00922B95" w:rsidRP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2</w:t>
      </w:r>
      <w:r w:rsidR="00922B95" w:rsidRPr="009321F6">
        <w:rPr>
          <w:sz w:val="28"/>
          <w:szCs w:val="28"/>
        </w:rPr>
        <w:t xml:space="preserve">. </w:t>
      </w:r>
      <w:r w:rsidR="00F92B58" w:rsidRPr="00F92B58">
        <w:rPr>
          <w:sz w:val="28"/>
          <w:szCs w:val="28"/>
        </w:rPr>
        <w:t>Московская область-1</w:t>
      </w:r>
      <w:r w:rsidR="00E278C3">
        <w:rPr>
          <w:sz w:val="28"/>
          <w:szCs w:val="28"/>
        </w:rPr>
        <w:t>4</w:t>
      </w:r>
      <w:r w:rsidR="00F92B58" w:rsidRPr="00F92B58">
        <w:rPr>
          <w:sz w:val="28"/>
          <w:szCs w:val="28"/>
        </w:rPr>
        <w:t>,</w:t>
      </w:r>
      <w:r w:rsidR="00E278C3">
        <w:rPr>
          <w:sz w:val="28"/>
          <w:szCs w:val="28"/>
        </w:rPr>
        <w:t>7</w:t>
      </w:r>
      <w:r w:rsidR="00F92B58" w:rsidRPr="00F92B58">
        <w:rPr>
          <w:sz w:val="28"/>
          <w:szCs w:val="28"/>
        </w:rPr>
        <w:t>5;</w:t>
      </w:r>
    </w:p>
    <w:p w:rsidR="00922B95" w:rsidRDefault="00F13B48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2B95" w:rsidRPr="009321F6">
        <w:rPr>
          <w:sz w:val="28"/>
          <w:szCs w:val="28"/>
        </w:rPr>
        <w:t xml:space="preserve">. </w:t>
      </w:r>
      <w:proofErr w:type="spellStart"/>
      <w:r w:rsidR="00F92B58">
        <w:rPr>
          <w:sz w:val="28"/>
          <w:szCs w:val="28"/>
        </w:rPr>
        <w:t>К</w:t>
      </w:r>
      <w:r w:rsidR="00E278C3">
        <w:rPr>
          <w:sz w:val="28"/>
          <w:szCs w:val="28"/>
        </w:rPr>
        <w:t>алиниградская</w:t>
      </w:r>
      <w:proofErr w:type="spellEnd"/>
      <w:r w:rsidR="00F92B58">
        <w:rPr>
          <w:sz w:val="28"/>
          <w:szCs w:val="28"/>
        </w:rPr>
        <w:t xml:space="preserve"> область-1</w:t>
      </w:r>
      <w:r w:rsidR="00E278C3">
        <w:rPr>
          <w:sz w:val="28"/>
          <w:szCs w:val="28"/>
        </w:rPr>
        <w:t>0</w:t>
      </w:r>
      <w:r w:rsidR="00F92B58">
        <w:rPr>
          <w:sz w:val="28"/>
          <w:szCs w:val="28"/>
        </w:rPr>
        <w:t>,</w:t>
      </w:r>
      <w:r w:rsidR="00E278C3">
        <w:rPr>
          <w:sz w:val="28"/>
          <w:szCs w:val="28"/>
        </w:rPr>
        <w:t>24</w:t>
      </w:r>
      <w:r w:rsidR="00F92B58">
        <w:rPr>
          <w:sz w:val="28"/>
          <w:szCs w:val="28"/>
        </w:rPr>
        <w:t>;</w:t>
      </w:r>
    </w:p>
    <w:p w:rsidR="00F92B58" w:rsidRDefault="00F92B58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3B48">
        <w:rPr>
          <w:sz w:val="28"/>
          <w:szCs w:val="28"/>
        </w:rPr>
        <w:t xml:space="preserve">. </w:t>
      </w:r>
      <w:r w:rsidR="00E278C3">
        <w:rPr>
          <w:sz w:val="28"/>
          <w:szCs w:val="28"/>
        </w:rPr>
        <w:t>Мурманская область</w:t>
      </w:r>
      <w:r>
        <w:rPr>
          <w:sz w:val="28"/>
          <w:szCs w:val="28"/>
        </w:rPr>
        <w:t>-</w:t>
      </w:r>
      <w:r w:rsidR="00E278C3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E278C3">
        <w:rPr>
          <w:sz w:val="28"/>
          <w:szCs w:val="28"/>
        </w:rPr>
        <w:t>37</w:t>
      </w:r>
      <w:r>
        <w:rPr>
          <w:sz w:val="28"/>
          <w:szCs w:val="28"/>
        </w:rPr>
        <w:t>;</w:t>
      </w:r>
    </w:p>
    <w:p w:rsidR="00F13B48" w:rsidRDefault="00F92B58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278C3">
        <w:rPr>
          <w:sz w:val="28"/>
          <w:szCs w:val="28"/>
        </w:rPr>
        <w:t>Калужская область</w:t>
      </w:r>
      <w:r>
        <w:rPr>
          <w:sz w:val="28"/>
          <w:szCs w:val="28"/>
        </w:rPr>
        <w:t>-</w:t>
      </w:r>
      <w:r w:rsidR="00E278C3">
        <w:rPr>
          <w:sz w:val="28"/>
          <w:szCs w:val="28"/>
        </w:rPr>
        <w:t>9</w:t>
      </w:r>
      <w:r>
        <w:rPr>
          <w:sz w:val="28"/>
          <w:szCs w:val="28"/>
        </w:rPr>
        <w:t>,1</w:t>
      </w:r>
      <w:r w:rsidR="00E278C3">
        <w:rPr>
          <w:sz w:val="28"/>
          <w:szCs w:val="28"/>
        </w:rPr>
        <w:t>7</w:t>
      </w:r>
      <w:r w:rsidR="00F13B48">
        <w:rPr>
          <w:sz w:val="28"/>
          <w:szCs w:val="28"/>
        </w:rPr>
        <w:t>.</w:t>
      </w:r>
    </w:p>
    <w:p w:rsidR="00371909" w:rsidRDefault="00371909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B21808" w:rsidRPr="00AB258E" w:rsidRDefault="00371909" w:rsidP="00FB5556">
      <w:pPr>
        <w:pStyle w:val="20"/>
        <w:ind w:hanging="567"/>
        <w:jc w:val="center"/>
        <w:rPr>
          <w:b/>
        </w:rPr>
      </w:pPr>
      <w:bookmarkStart w:id="0" w:name="_GoBack"/>
      <w:bookmarkEnd w:id="0"/>
      <w:r>
        <w:rPr>
          <w:b/>
          <w:noProof/>
        </w:rPr>
        <w:lastRenderedPageBreak/>
        <w:drawing>
          <wp:inline distT="0" distB="0" distL="0" distR="0" wp14:anchorId="04DF879E" wp14:editId="0E626C41">
            <wp:extent cx="6071191" cy="4178595"/>
            <wp:effectExtent l="0" t="0" r="635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1808" w:rsidRDefault="00E278C3" w:rsidP="003E010A">
      <w:pPr>
        <w:pStyle w:val="20"/>
        <w:spacing w:line="240" w:lineRule="auto"/>
        <w:ind w:firstLine="0"/>
      </w:pPr>
      <w:r>
        <w:t xml:space="preserve">            </w:t>
      </w:r>
      <w:proofErr w:type="gramStart"/>
      <w:r w:rsidR="00807639">
        <w:t>В</w:t>
      </w:r>
      <w:r>
        <w:t xml:space="preserve"> </w:t>
      </w:r>
      <w:r w:rsidR="00807639">
        <w:t xml:space="preserve"> </w:t>
      </w:r>
      <w:r>
        <w:t>3</w:t>
      </w:r>
      <w:r w:rsidR="0083764B">
        <w:t xml:space="preserve"> </w:t>
      </w:r>
      <w:r w:rsidR="00807639">
        <w:t xml:space="preserve"> квартале 201</w:t>
      </w:r>
      <w:r w:rsidR="009F2000">
        <w:t>3</w:t>
      </w:r>
      <w:r w:rsidR="00807639">
        <w:t xml:space="preserve">г.  </w:t>
      </w:r>
      <w:r w:rsidR="0083764B">
        <w:t xml:space="preserve">сохранилась тенденция к </w:t>
      </w:r>
      <w:r w:rsidR="00807639">
        <w:t>у</w:t>
      </w:r>
      <w:r w:rsidR="00EA055D" w:rsidRPr="009321F6">
        <w:t>величени</w:t>
      </w:r>
      <w:r w:rsidR="0083764B">
        <w:t>ю</w:t>
      </w:r>
      <w:r w:rsidR="00EA055D" w:rsidRPr="009321F6">
        <w:t xml:space="preserve">  количества </w:t>
      </w:r>
      <w:r>
        <w:t xml:space="preserve">                         </w:t>
      </w:r>
      <w:r w:rsidR="0083764B">
        <w:t>обращений</w:t>
      </w:r>
      <w:r w:rsidR="00EA055D" w:rsidRPr="009321F6">
        <w:t xml:space="preserve"> граждан</w:t>
      </w:r>
      <w:r w:rsidR="009321F6" w:rsidRPr="009321F6">
        <w:t>, не указ</w:t>
      </w:r>
      <w:r w:rsidR="00EE3BAC">
        <w:t>а</w:t>
      </w:r>
      <w:r w:rsidR="009321F6" w:rsidRPr="009321F6">
        <w:t>вших  своего места жительства</w:t>
      </w:r>
      <w:r w:rsidR="00E6766B">
        <w:t xml:space="preserve">, а также </w:t>
      </w:r>
      <w:r>
        <w:t xml:space="preserve"> </w:t>
      </w:r>
      <w:r w:rsidR="00E6766B">
        <w:t xml:space="preserve">адрес </w:t>
      </w:r>
      <w:r w:rsidR="00EE3BAC">
        <w:t xml:space="preserve">             </w:t>
      </w:r>
      <w:r w:rsidR="00E6766B">
        <w:t xml:space="preserve">или название </w:t>
      </w:r>
      <w:proofErr w:type="spellStart"/>
      <w:r w:rsidR="00E6766B">
        <w:t>лечебно</w:t>
      </w:r>
      <w:proofErr w:type="spellEnd"/>
      <w:r w:rsidR="00371909">
        <w:t xml:space="preserve"> </w:t>
      </w:r>
      <w:r w:rsidR="00E6766B">
        <w:t xml:space="preserve">- профилактических учреждений, в которых оказывалась </w:t>
      </w:r>
      <w:r w:rsidR="00EE3BAC">
        <w:t xml:space="preserve">                    </w:t>
      </w:r>
      <w:r w:rsidR="00E6766B">
        <w:t>медицинская помощь, что негативно сказывается на возможность оперативного  и своевременного принятия мер Минздравом России по полученным</w:t>
      </w:r>
      <w:r w:rsidR="00E6766B" w:rsidRPr="00E6766B">
        <w:t xml:space="preserve"> </w:t>
      </w:r>
      <w:r w:rsidR="00E6766B">
        <w:t xml:space="preserve">                             </w:t>
      </w:r>
      <w:r w:rsidR="00E6766B" w:rsidRPr="00E6766B">
        <w:t xml:space="preserve">от </w:t>
      </w:r>
      <w:r w:rsidR="00E6766B">
        <w:t xml:space="preserve"> </w:t>
      </w:r>
      <w:r w:rsidR="00E6766B" w:rsidRPr="00E6766B">
        <w:t>граждан</w:t>
      </w:r>
      <w:r w:rsidR="00E6766B">
        <w:t xml:space="preserve"> сведениям </w:t>
      </w:r>
      <w:r w:rsidR="00EE3BAC">
        <w:t xml:space="preserve">для </w:t>
      </w:r>
      <w:r w:rsidR="00E6766B">
        <w:t xml:space="preserve"> восстановлени</w:t>
      </w:r>
      <w:r w:rsidR="00EE3BAC">
        <w:t>я</w:t>
      </w:r>
      <w:r w:rsidR="00E6766B">
        <w:t xml:space="preserve"> нарушенных прав граждан </w:t>
      </w:r>
      <w:r w:rsidR="00EE3BAC">
        <w:t xml:space="preserve">                            </w:t>
      </w:r>
      <w:r w:rsidR="00E6766B">
        <w:t xml:space="preserve">на </w:t>
      </w:r>
      <w:r w:rsidR="00EE3BAC">
        <w:t xml:space="preserve">        </w:t>
      </w:r>
      <w:r w:rsidR="00E6766B">
        <w:t>охр</w:t>
      </w:r>
      <w:r w:rsidR="00E6766B">
        <w:t>а</w:t>
      </w:r>
      <w:r w:rsidR="00E6766B">
        <w:t>ну здоровья.</w:t>
      </w:r>
      <w:proofErr w:type="gramEnd"/>
    </w:p>
    <w:p w:rsidR="00703F16" w:rsidRDefault="00517AD7" w:rsidP="002A1BB9">
      <w:pPr>
        <w:ind w:firstLine="567"/>
        <w:jc w:val="both"/>
        <w:rPr>
          <w:szCs w:val="20"/>
        </w:rPr>
      </w:pPr>
      <w:r w:rsidRPr="00815083">
        <w:rPr>
          <w:szCs w:val="20"/>
        </w:rPr>
        <w:t xml:space="preserve">         </w:t>
      </w:r>
    </w:p>
    <w:p w:rsidR="00703F16" w:rsidRDefault="00703F16" w:rsidP="002A1BB9">
      <w:pPr>
        <w:ind w:firstLine="567"/>
        <w:jc w:val="both"/>
        <w:rPr>
          <w:szCs w:val="20"/>
        </w:rPr>
      </w:pPr>
    </w:p>
    <w:sectPr w:rsidR="00703F16" w:rsidSect="00B63093">
      <w:headerReference w:type="even" r:id="rId12"/>
      <w:headerReference w:type="default" r:id="rId13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EE" w:rsidRDefault="00F878EE">
      <w:r>
        <w:separator/>
      </w:r>
    </w:p>
  </w:endnote>
  <w:endnote w:type="continuationSeparator" w:id="0">
    <w:p w:rsidR="00F878EE" w:rsidRDefault="00F8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EE" w:rsidRDefault="00F878EE">
      <w:r>
        <w:separator/>
      </w:r>
    </w:p>
  </w:footnote>
  <w:footnote w:type="continuationSeparator" w:id="0">
    <w:p w:rsidR="00F878EE" w:rsidRDefault="00F8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B62EB8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B62EB8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B62EB8">
      <w:rPr>
        <w:rStyle w:val="a7"/>
      </w:rPr>
      <w:fldChar w:fldCharType="separate"/>
    </w:r>
    <w:r w:rsidR="00371909">
      <w:rPr>
        <w:rStyle w:val="a7"/>
        <w:noProof/>
      </w:rPr>
      <w:t>5</w:t>
    </w:r>
    <w:r w:rsidR="00B62EB8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1"/>
    <w:rsid w:val="0000231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233EA"/>
    <w:rsid w:val="00023536"/>
    <w:rsid w:val="0002645A"/>
    <w:rsid w:val="00027BC5"/>
    <w:rsid w:val="00030F05"/>
    <w:rsid w:val="00031F02"/>
    <w:rsid w:val="0003217A"/>
    <w:rsid w:val="00032742"/>
    <w:rsid w:val="0003297D"/>
    <w:rsid w:val="00032A5F"/>
    <w:rsid w:val="000333CC"/>
    <w:rsid w:val="00041004"/>
    <w:rsid w:val="000434A8"/>
    <w:rsid w:val="00046F92"/>
    <w:rsid w:val="000477AA"/>
    <w:rsid w:val="000507A2"/>
    <w:rsid w:val="0005124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F1AA0"/>
    <w:rsid w:val="000F324A"/>
    <w:rsid w:val="000F3324"/>
    <w:rsid w:val="000F3C9C"/>
    <w:rsid w:val="000F3EF9"/>
    <w:rsid w:val="0010021B"/>
    <w:rsid w:val="00100623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2328"/>
    <w:rsid w:val="00142A34"/>
    <w:rsid w:val="001462E2"/>
    <w:rsid w:val="001474A1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DAE"/>
    <w:rsid w:val="001D2C4B"/>
    <w:rsid w:val="001E1CD4"/>
    <w:rsid w:val="001E2B3E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9A4"/>
    <w:rsid w:val="00202420"/>
    <w:rsid w:val="0020326C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4933"/>
    <w:rsid w:val="00235F61"/>
    <w:rsid w:val="002400CC"/>
    <w:rsid w:val="00243F77"/>
    <w:rsid w:val="00247B13"/>
    <w:rsid w:val="00254800"/>
    <w:rsid w:val="00254CB8"/>
    <w:rsid w:val="00256313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BB3"/>
    <w:rsid w:val="002841A5"/>
    <w:rsid w:val="00284D76"/>
    <w:rsid w:val="0028517A"/>
    <w:rsid w:val="00286180"/>
    <w:rsid w:val="0028665D"/>
    <w:rsid w:val="0028690C"/>
    <w:rsid w:val="00293EF0"/>
    <w:rsid w:val="002942B7"/>
    <w:rsid w:val="00295653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6C30"/>
    <w:rsid w:val="002C03F2"/>
    <w:rsid w:val="002C1F96"/>
    <w:rsid w:val="002C215B"/>
    <w:rsid w:val="002C4A5C"/>
    <w:rsid w:val="002C6A69"/>
    <w:rsid w:val="002D4C3C"/>
    <w:rsid w:val="002E3408"/>
    <w:rsid w:val="002E42B9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3EAD"/>
    <w:rsid w:val="003047B0"/>
    <w:rsid w:val="00304A87"/>
    <w:rsid w:val="00304BE2"/>
    <w:rsid w:val="00310953"/>
    <w:rsid w:val="00311961"/>
    <w:rsid w:val="00312B73"/>
    <w:rsid w:val="00312D0D"/>
    <w:rsid w:val="003143CD"/>
    <w:rsid w:val="00314CE1"/>
    <w:rsid w:val="00315ABE"/>
    <w:rsid w:val="00320605"/>
    <w:rsid w:val="0032420F"/>
    <w:rsid w:val="0032592C"/>
    <w:rsid w:val="00326A41"/>
    <w:rsid w:val="00326A95"/>
    <w:rsid w:val="00327CE9"/>
    <w:rsid w:val="003332B4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726F"/>
    <w:rsid w:val="00371909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C64"/>
    <w:rsid w:val="00394FD0"/>
    <w:rsid w:val="00395B92"/>
    <w:rsid w:val="003A16A3"/>
    <w:rsid w:val="003A2C92"/>
    <w:rsid w:val="003A4726"/>
    <w:rsid w:val="003A53D4"/>
    <w:rsid w:val="003A5ED4"/>
    <w:rsid w:val="003A77F6"/>
    <w:rsid w:val="003B2BCA"/>
    <w:rsid w:val="003B67B5"/>
    <w:rsid w:val="003C209C"/>
    <w:rsid w:val="003C21F4"/>
    <w:rsid w:val="003C7CD9"/>
    <w:rsid w:val="003D0CB3"/>
    <w:rsid w:val="003D1561"/>
    <w:rsid w:val="003D2359"/>
    <w:rsid w:val="003D3A17"/>
    <w:rsid w:val="003D57E2"/>
    <w:rsid w:val="003D6548"/>
    <w:rsid w:val="003D6C16"/>
    <w:rsid w:val="003E010A"/>
    <w:rsid w:val="003E2768"/>
    <w:rsid w:val="003E2EAA"/>
    <w:rsid w:val="003E4D53"/>
    <w:rsid w:val="003E75FA"/>
    <w:rsid w:val="003F04CC"/>
    <w:rsid w:val="003F138E"/>
    <w:rsid w:val="003F35EE"/>
    <w:rsid w:val="003F45EC"/>
    <w:rsid w:val="003F45FE"/>
    <w:rsid w:val="003F51D7"/>
    <w:rsid w:val="003F5920"/>
    <w:rsid w:val="0040367F"/>
    <w:rsid w:val="0040566F"/>
    <w:rsid w:val="00406C7F"/>
    <w:rsid w:val="004119C4"/>
    <w:rsid w:val="00412DE5"/>
    <w:rsid w:val="004137D0"/>
    <w:rsid w:val="00417A12"/>
    <w:rsid w:val="004222A5"/>
    <w:rsid w:val="00431CD5"/>
    <w:rsid w:val="004377B2"/>
    <w:rsid w:val="00437CC4"/>
    <w:rsid w:val="00437D23"/>
    <w:rsid w:val="00442C3A"/>
    <w:rsid w:val="00443ADE"/>
    <w:rsid w:val="00446A06"/>
    <w:rsid w:val="0045046F"/>
    <w:rsid w:val="004509AC"/>
    <w:rsid w:val="00452A09"/>
    <w:rsid w:val="004556D4"/>
    <w:rsid w:val="00455E76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7C55"/>
    <w:rsid w:val="004919B9"/>
    <w:rsid w:val="004957C8"/>
    <w:rsid w:val="00495DA4"/>
    <w:rsid w:val="00496458"/>
    <w:rsid w:val="004A0266"/>
    <w:rsid w:val="004A05BE"/>
    <w:rsid w:val="004A3A0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269E"/>
    <w:rsid w:val="004D395E"/>
    <w:rsid w:val="004D3977"/>
    <w:rsid w:val="004D5931"/>
    <w:rsid w:val="004D5A52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504147"/>
    <w:rsid w:val="00511E74"/>
    <w:rsid w:val="005139C2"/>
    <w:rsid w:val="00514F3E"/>
    <w:rsid w:val="00515F3B"/>
    <w:rsid w:val="00517AD7"/>
    <w:rsid w:val="00520499"/>
    <w:rsid w:val="005218DC"/>
    <w:rsid w:val="00524BBD"/>
    <w:rsid w:val="005254A2"/>
    <w:rsid w:val="00525975"/>
    <w:rsid w:val="005316B6"/>
    <w:rsid w:val="00534C92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8B3"/>
    <w:rsid w:val="00566E90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B033F"/>
    <w:rsid w:val="005B1701"/>
    <w:rsid w:val="005B5C6F"/>
    <w:rsid w:val="005B5FCC"/>
    <w:rsid w:val="005C27D2"/>
    <w:rsid w:val="005C2A73"/>
    <w:rsid w:val="005C4D2E"/>
    <w:rsid w:val="005C5F09"/>
    <w:rsid w:val="005C6E49"/>
    <w:rsid w:val="005D116C"/>
    <w:rsid w:val="005D4CE6"/>
    <w:rsid w:val="005D697C"/>
    <w:rsid w:val="005E283A"/>
    <w:rsid w:val="005F3226"/>
    <w:rsid w:val="00600B22"/>
    <w:rsid w:val="0060101D"/>
    <w:rsid w:val="0060488B"/>
    <w:rsid w:val="006067DF"/>
    <w:rsid w:val="00613F7F"/>
    <w:rsid w:val="006159C0"/>
    <w:rsid w:val="006203B8"/>
    <w:rsid w:val="00621F4B"/>
    <w:rsid w:val="00622054"/>
    <w:rsid w:val="006228A7"/>
    <w:rsid w:val="00622F53"/>
    <w:rsid w:val="0062450C"/>
    <w:rsid w:val="00625D37"/>
    <w:rsid w:val="0062609C"/>
    <w:rsid w:val="006400FD"/>
    <w:rsid w:val="0064318A"/>
    <w:rsid w:val="006441F5"/>
    <w:rsid w:val="006445FF"/>
    <w:rsid w:val="00645D8C"/>
    <w:rsid w:val="00646479"/>
    <w:rsid w:val="006464D1"/>
    <w:rsid w:val="00647EAD"/>
    <w:rsid w:val="00650177"/>
    <w:rsid w:val="006531AB"/>
    <w:rsid w:val="006533EF"/>
    <w:rsid w:val="00654085"/>
    <w:rsid w:val="006563CF"/>
    <w:rsid w:val="00656EB2"/>
    <w:rsid w:val="0066057F"/>
    <w:rsid w:val="00662BA7"/>
    <w:rsid w:val="00663F4D"/>
    <w:rsid w:val="00665570"/>
    <w:rsid w:val="006662C3"/>
    <w:rsid w:val="00670838"/>
    <w:rsid w:val="0067290D"/>
    <w:rsid w:val="006743CF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5EF4"/>
    <w:rsid w:val="00697932"/>
    <w:rsid w:val="006A45AF"/>
    <w:rsid w:val="006A71E5"/>
    <w:rsid w:val="006B1ABA"/>
    <w:rsid w:val="006B4E2D"/>
    <w:rsid w:val="006B5A04"/>
    <w:rsid w:val="006C4244"/>
    <w:rsid w:val="006D2355"/>
    <w:rsid w:val="006D732C"/>
    <w:rsid w:val="006E2F64"/>
    <w:rsid w:val="006E40CA"/>
    <w:rsid w:val="006F37CB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CF1"/>
    <w:rsid w:val="007239BD"/>
    <w:rsid w:val="00725DDF"/>
    <w:rsid w:val="00726377"/>
    <w:rsid w:val="00731218"/>
    <w:rsid w:val="0073347E"/>
    <w:rsid w:val="007402C4"/>
    <w:rsid w:val="007406D4"/>
    <w:rsid w:val="007439F1"/>
    <w:rsid w:val="00743F3D"/>
    <w:rsid w:val="00744238"/>
    <w:rsid w:val="007442A3"/>
    <w:rsid w:val="00745329"/>
    <w:rsid w:val="00746024"/>
    <w:rsid w:val="00746080"/>
    <w:rsid w:val="00747FA1"/>
    <w:rsid w:val="007529B4"/>
    <w:rsid w:val="007605CC"/>
    <w:rsid w:val="007645C5"/>
    <w:rsid w:val="0076517F"/>
    <w:rsid w:val="00773699"/>
    <w:rsid w:val="00775D0E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A75"/>
    <w:rsid w:val="007D6308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122A"/>
    <w:rsid w:val="00801921"/>
    <w:rsid w:val="00801F9E"/>
    <w:rsid w:val="0080246D"/>
    <w:rsid w:val="00803318"/>
    <w:rsid w:val="0080490E"/>
    <w:rsid w:val="00807639"/>
    <w:rsid w:val="008135FB"/>
    <w:rsid w:val="00814D88"/>
    <w:rsid w:val="00816284"/>
    <w:rsid w:val="0081779D"/>
    <w:rsid w:val="008211CD"/>
    <w:rsid w:val="00821B3A"/>
    <w:rsid w:val="00822384"/>
    <w:rsid w:val="008261D7"/>
    <w:rsid w:val="0083764B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3B9F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C1005"/>
    <w:rsid w:val="008C1DA6"/>
    <w:rsid w:val="008C4523"/>
    <w:rsid w:val="008C65C4"/>
    <w:rsid w:val="008C7DEA"/>
    <w:rsid w:val="008D1B05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3B3"/>
    <w:rsid w:val="00913500"/>
    <w:rsid w:val="0091690A"/>
    <w:rsid w:val="00916E70"/>
    <w:rsid w:val="00921325"/>
    <w:rsid w:val="00922B95"/>
    <w:rsid w:val="00923392"/>
    <w:rsid w:val="009234D4"/>
    <w:rsid w:val="00926B48"/>
    <w:rsid w:val="00927AAE"/>
    <w:rsid w:val="00930434"/>
    <w:rsid w:val="009318D6"/>
    <w:rsid w:val="009321F6"/>
    <w:rsid w:val="009363BD"/>
    <w:rsid w:val="00937CC7"/>
    <w:rsid w:val="00940263"/>
    <w:rsid w:val="00946591"/>
    <w:rsid w:val="009474A1"/>
    <w:rsid w:val="00950CBF"/>
    <w:rsid w:val="00954704"/>
    <w:rsid w:val="00954C28"/>
    <w:rsid w:val="0095542A"/>
    <w:rsid w:val="00955F7C"/>
    <w:rsid w:val="009602B7"/>
    <w:rsid w:val="00960FA2"/>
    <w:rsid w:val="0096165D"/>
    <w:rsid w:val="00963948"/>
    <w:rsid w:val="00964E83"/>
    <w:rsid w:val="0096626D"/>
    <w:rsid w:val="00970708"/>
    <w:rsid w:val="009727A1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0F0F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91C"/>
    <w:rsid w:val="00A33F23"/>
    <w:rsid w:val="00A34F3E"/>
    <w:rsid w:val="00A406C0"/>
    <w:rsid w:val="00A46798"/>
    <w:rsid w:val="00A5022F"/>
    <w:rsid w:val="00A506A6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84C05"/>
    <w:rsid w:val="00A91D2A"/>
    <w:rsid w:val="00A9214A"/>
    <w:rsid w:val="00A9438F"/>
    <w:rsid w:val="00A9530C"/>
    <w:rsid w:val="00A956BD"/>
    <w:rsid w:val="00A95A12"/>
    <w:rsid w:val="00A95AA4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530A"/>
    <w:rsid w:val="00AD6142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4054"/>
    <w:rsid w:val="00AF606C"/>
    <w:rsid w:val="00AF6822"/>
    <w:rsid w:val="00AF6B21"/>
    <w:rsid w:val="00AF7C95"/>
    <w:rsid w:val="00B04224"/>
    <w:rsid w:val="00B05839"/>
    <w:rsid w:val="00B06C66"/>
    <w:rsid w:val="00B15E16"/>
    <w:rsid w:val="00B21808"/>
    <w:rsid w:val="00B2218D"/>
    <w:rsid w:val="00B22AF2"/>
    <w:rsid w:val="00B25302"/>
    <w:rsid w:val="00B32E2C"/>
    <w:rsid w:val="00B32F7D"/>
    <w:rsid w:val="00B41E97"/>
    <w:rsid w:val="00B43CA7"/>
    <w:rsid w:val="00B43DB9"/>
    <w:rsid w:val="00B43E5C"/>
    <w:rsid w:val="00B456E1"/>
    <w:rsid w:val="00B50C8A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64D9"/>
    <w:rsid w:val="00BC46CD"/>
    <w:rsid w:val="00BC567F"/>
    <w:rsid w:val="00BC7E41"/>
    <w:rsid w:val="00BD51BE"/>
    <w:rsid w:val="00BE116B"/>
    <w:rsid w:val="00BE1977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2766"/>
    <w:rsid w:val="00C1505F"/>
    <w:rsid w:val="00C161C3"/>
    <w:rsid w:val="00C17DBF"/>
    <w:rsid w:val="00C22D09"/>
    <w:rsid w:val="00C24221"/>
    <w:rsid w:val="00C260E1"/>
    <w:rsid w:val="00C263FC"/>
    <w:rsid w:val="00C328A8"/>
    <w:rsid w:val="00C32D7A"/>
    <w:rsid w:val="00C337EF"/>
    <w:rsid w:val="00C34969"/>
    <w:rsid w:val="00C3511D"/>
    <w:rsid w:val="00C36295"/>
    <w:rsid w:val="00C4246E"/>
    <w:rsid w:val="00C4260C"/>
    <w:rsid w:val="00C42D3A"/>
    <w:rsid w:val="00C43CD3"/>
    <w:rsid w:val="00C44AEC"/>
    <w:rsid w:val="00C458AC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744"/>
    <w:rsid w:val="00C64CB6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D3E"/>
    <w:rsid w:val="00C929E8"/>
    <w:rsid w:val="00C9364E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D3745"/>
    <w:rsid w:val="00CE16FD"/>
    <w:rsid w:val="00CE3D6E"/>
    <w:rsid w:val="00CE47C4"/>
    <w:rsid w:val="00CE4837"/>
    <w:rsid w:val="00CE5D3E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1BCA"/>
    <w:rsid w:val="00D25B1F"/>
    <w:rsid w:val="00D273A5"/>
    <w:rsid w:val="00D32D3F"/>
    <w:rsid w:val="00D33AEF"/>
    <w:rsid w:val="00D368E5"/>
    <w:rsid w:val="00D36B25"/>
    <w:rsid w:val="00D3757C"/>
    <w:rsid w:val="00D40783"/>
    <w:rsid w:val="00D42224"/>
    <w:rsid w:val="00D43728"/>
    <w:rsid w:val="00D4512D"/>
    <w:rsid w:val="00D452F2"/>
    <w:rsid w:val="00D53E77"/>
    <w:rsid w:val="00D5425F"/>
    <w:rsid w:val="00D55C3A"/>
    <w:rsid w:val="00D565A5"/>
    <w:rsid w:val="00D620B9"/>
    <w:rsid w:val="00D676E2"/>
    <w:rsid w:val="00D70E71"/>
    <w:rsid w:val="00D734C1"/>
    <w:rsid w:val="00D74CCD"/>
    <w:rsid w:val="00D77292"/>
    <w:rsid w:val="00D77EAA"/>
    <w:rsid w:val="00D81259"/>
    <w:rsid w:val="00D82FB1"/>
    <w:rsid w:val="00D8754B"/>
    <w:rsid w:val="00D9057F"/>
    <w:rsid w:val="00D921EE"/>
    <w:rsid w:val="00D9314D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3820"/>
    <w:rsid w:val="00DD418C"/>
    <w:rsid w:val="00DD7921"/>
    <w:rsid w:val="00DD7982"/>
    <w:rsid w:val="00DE1BCF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481"/>
    <w:rsid w:val="00E16911"/>
    <w:rsid w:val="00E20052"/>
    <w:rsid w:val="00E219F0"/>
    <w:rsid w:val="00E278C3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D6A"/>
    <w:rsid w:val="00E55317"/>
    <w:rsid w:val="00E57AD6"/>
    <w:rsid w:val="00E61719"/>
    <w:rsid w:val="00E61A64"/>
    <w:rsid w:val="00E658C4"/>
    <w:rsid w:val="00E65A63"/>
    <w:rsid w:val="00E66DA6"/>
    <w:rsid w:val="00E6701A"/>
    <w:rsid w:val="00E6766B"/>
    <w:rsid w:val="00E67B26"/>
    <w:rsid w:val="00E70E71"/>
    <w:rsid w:val="00E71670"/>
    <w:rsid w:val="00E72D8B"/>
    <w:rsid w:val="00E73181"/>
    <w:rsid w:val="00E733CE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3BAC"/>
    <w:rsid w:val="00EE4B67"/>
    <w:rsid w:val="00EE4C04"/>
    <w:rsid w:val="00EF372A"/>
    <w:rsid w:val="00EF6048"/>
    <w:rsid w:val="00EF7B60"/>
    <w:rsid w:val="00F00092"/>
    <w:rsid w:val="00F0310F"/>
    <w:rsid w:val="00F03A21"/>
    <w:rsid w:val="00F0683E"/>
    <w:rsid w:val="00F1164A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564B"/>
    <w:rsid w:val="00F55BAF"/>
    <w:rsid w:val="00F60ABC"/>
    <w:rsid w:val="00F62042"/>
    <w:rsid w:val="00F62A89"/>
    <w:rsid w:val="00F64A3C"/>
    <w:rsid w:val="00F67822"/>
    <w:rsid w:val="00F7050C"/>
    <w:rsid w:val="00F711C7"/>
    <w:rsid w:val="00F72EA8"/>
    <w:rsid w:val="00F73085"/>
    <w:rsid w:val="00F75AD9"/>
    <w:rsid w:val="00F807B7"/>
    <w:rsid w:val="00F87278"/>
    <w:rsid w:val="00F878EE"/>
    <w:rsid w:val="00F87948"/>
    <w:rsid w:val="00F912F7"/>
    <w:rsid w:val="00F922E2"/>
    <w:rsid w:val="00F92B58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7EA"/>
    <w:rsid w:val="00FB52A3"/>
    <w:rsid w:val="00FB5556"/>
    <w:rsid w:val="00FC0978"/>
    <w:rsid w:val="00FC21AD"/>
    <w:rsid w:val="00FC2E87"/>
    <w:rsid w:val="00FC4B91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F7E"/>
    <w:rsid w:val="00FF5AE3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9B0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9B0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41269841269841E-2"/>
          <c:y val="9.4292803970223327E-2"/>
          <c:w val="0.90317460317460319"/>
          <c:h val="0.799007444168734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000080"/>
            </a:solidFill>
            <a:ln w="25392">
              <a:solidFill>
                <a:srgbClr val="00008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346411791954078E-5"/>
                  <c:y val="9.3095199956341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337181978649651E-4"/>
                  <c:y val="9.6744183214308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25613652265085E-3"/>
                  <c:y val="8.20494852199271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4761904761904763"/>
                  <c:y val="0.76674937965260548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39841269841269839"/>
                  <c:y val="0.63523573200992556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46825396825396826"/>
                  <c:y val="0.62779156327543428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53174603174603174"/>
                  <c:y val="0.62531017369727049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6063492063492063"/>
                  <c:y val="0.62282878411910669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67301587301587307"/>
                  <c:y val="0.63275434243176176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74603174603174605"/>
                  <c:y val="0.65012406947890822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Mode val="edge"/>
                  <c:yMode val="edge"/>
                  <c:x val="0.82222222222222219"/>
                  <c:y val="0.63523573200992556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89047619047619042"/>
                  <c:y val="0.62779156327543428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99"/>
              </a:solidFill>
              <a:ln w="25392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июль 2013 г</c:v>
                </c:pt>
                <c:pt idx="1">
                  <c:v>август 2013 г</c:v>
                </c:pt>
                <c:pt idx="2">
                  <c:v>сентябрь 2013 г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6798</c:v>
                </c:pt>
                <c:pt idx="1">
                  <c:v>6319</c:v>
                </c:pt>
                <c:pt idx="2">
                  <c:v>6910</c:v>
                </c:pt>
              </c:numCache>
            </c:numRef>
          </c:val>
        </c:ser>
        <c:ser>
          <c:idx val="1"/>
          <c:order val="1"/>
          <c:tx>
            <c:strRef>
              <c:f>Sheet1!$J$1</c:f>
              <c:strCache>
                <c:ptCount val="1"/>
              </c:strCache>
            </c:strRef>
          </c:tx>
          <c:spPr>
            <a:solidFill>
              <a:srgbClr val="993366"/>
            </a:solidFill>
            <a:ln w="38089">
              <a:solidFill>
                <a:srgbClr val="FF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5381298906363917E-2"/>
                  <c:y val="0.7245657568238212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91791900606507E-2"/>
                  <c:y val="0.734491315136476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211972841818234E-2"/>
                  <c:y val="0.7468982630272953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0952380952380956"/>
                  <c:y val="0.736972704714640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99"/>
              </a:solidFill>
              <a:ln w="25392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июль 2013 г</c:v>
                </c:pt>
                <c:pt idx="1">
                  <c:v>август 2013 г</c:v>
                </c:pt>
                <c:pt idx="2">
                  <c:v>сентябрь 2013 г</c:v>
                </c:pt>
              </c:strCache>
            </c:strRef>
          </c:cat>
          <c:val>
            <c:numRef>
              <c:f>Sheet1!$J$2:$J$4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Sheet1!$K$1</c:f>
              <c:strCache>
                <c:ptCount val="1"/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7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июль 2013 г</c:v>
                </c:pt>
                <c:pt idx="1">
                  <c:v>август 2013 г</c:v>
                </c:pt>
                <c:pt idx="2">
                  <c:v>сентябрь 2013 г</c:v>
                </c:pt>
              </c:strCache>
            </c:strRef>
          </c:cat>
          <c:val>
            <c:numRef>
              <c:f>Sheet1!$K$2:$K$4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Sheet1!$L$1</c:f>
              <c:strCache>
                <c:ptCount val="1"/>
              </c:strCache>
            </c:strRef>
          </c:tx>
          <c:spPr>
            <a:solidFill>
              <a:srgbClr val="CCFF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7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июль 2013 г</c:v>
                </c:pt>
                <c:pt idx="1">
                  <c:v>август 2013 г</c:v>
                </c:pt>
                <c:pt idx="2">
                  <c:v>сентябрь 2013 г</c:v>
                </c:pt>
              </c:strCache>
            </c:strRef>
          </c:cat>
          <c:val>
            <c:numRef>
              <c:f>Sheet1!$L$2:$L$4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0"/>
        <c:overlap val="100"/>
        <c:axId val="152073728"/>
        <c:axId val="152075264"/>
      </c:barChart>
      <c:catAx>
        <c:axId val="15207372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075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075264"/>
        <c:scaling>
          <c:orientation val="minMax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2073728"/>
        <c:crosses val="autoZero"/>
        <c:crossBetween val="between"/>
        <c:majorUnit val="2000"/>
        <c:minorUnit val="1000"/>
      </c:valAx>
      <c:spPr>
        <a:solidFill>
          <a:srgbClr val="FFFF99"/>
        </a:solidFill>
        <a:ln w="12696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00"/>
    </a:solidFill>
    <a:ln>
      <a:noFill/>
    </a:ln>
  </c:spPr>
  <c:txPr>
    <a:bodyPr/>
    <a:lstStyle/>
    <a:p>
      <a:pPr>
        <a:defRPr sz="17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077E-2"/>
          <c:y val="0.10551558752997602"/>
          <c:w val="0.47611464968152867"/>
          <c:h val="0.7170263788968824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49E-2"/>
                  <c:y val="6.91863081473671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74</c:v>
                </c:pt>
                <c:pt idx="1">
                  <c:v>130</c:v>
                </c:pt>
                <c:pt idx="2">
                  <c:v>130</c:v>
                </c:pt>
                <c:pt idx="3">
                  <c:v>69</c:v>
                </c:pt>
                <c:pt idx="4" formatCode="0">
                  <c:v>79</c:v>
                </c:pt>
                <c:pt idx="5">
                  <c:v>78</c:v>
                </c:pt>
                <c:pt idx="6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595"/>
          <c:y val="0"/>
          <c:w val="0.31847133757961782"/>
          <c:h val="0.97841726618705038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866"/>
          <c:h val="0.6762749445676274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7865</c:v>
                </c:pt>
                <c:pt idx="1">
                  <c:v>3978</c:v>
                </c:pt>
                <c:pt idx="2">
                  <c:v>2019</c:v>
                </c:pt>
                <c:pt idx="3">
                  <c:v>1813</c:v>
                </c:pt>
                <c:pt idx="4" formatCode="0">
                  <c:v>3215</c:v>
                </c:pt>
                <c:pt idx="5">
                  <c:v>755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3882"/>
          <c:y val="0"/>
          <c:w val="0.33057851239669422"/>
          <c:h val="0.95343680709534373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63E-2"/>
          <c:w val="0.56299840510366828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18.16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14.75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10.24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Мурманская область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9.3699999999999992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Калужская область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9.17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3146112"/>
        <c:axId val="153147648"/>
        <c:axId val="0"/>
      </c:bar3DChart>
      <c:catAx>
        <c:axId val="15314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147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147648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146112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07"/>
          <c:y val="0.21929824561403508"/>
          <c:w val="0.33652312599681022"/>
          <c:h val="0.56140350877192979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8</cp:revision>
  <cp:lastPrinted>2013-07-23T13:01:00Z</cp:lastPrinted>
  <dcterms:created xsi:type="dcterms:W3CDTF">2013-10-03T10:48:00Z</dcterms:created>
  <dcterms:modified xsi:type="dcterms:W3CDTF">2013-10-07T06:06:00Z</dcterms:modified>
</cp:coreProperties>
</file>