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02" w:rsidRDefault="00523A02">
      <w:pPr>
        <w:widowControl w:val="0"/>
        <w:autoSpaceDE w:val="0"/>
        <w:autoSpaceDN w:val="0"/>
        <w:adjustRightInd w:val="0"/>
        <w:spacing w:after="0" w:line="240" w:lineRule="auto"/>
        <w:jc w:val="both"/>
        <w:outlineLvl w:val="0"/>
        <w:rPr>
          <w:rFonts w:ascii="Calibri" w:hAnsi="Calibri" w:cs="Calibri"/>
        </w:rPr>
      </w:pPr>
    </w:p>
    <w:p w:rsidR="00523A02" w:rsidRDefault="00523A0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23A02" w:rsidRDefault="00523A02">
      <w:pPr>
        <w:widowControl w:val="0"/>
        <w:autoSpaceDE w:val="0"/>
        <w:autoSpaceDN w:val="0"/>
        <w:adjustRightInd w:val="0"/>
        <w:spacing w:after="0" w:line="240" w:lineRule="auto"/>
        <w:jc w:val="center"/>
        <w:rPr>
          <w:rFonts w:ascii="Calibri" w:hAnsi="Calibri" w:cs="Calibri"/>
          <w:b/>
          <w:bCs/>
        </w:rPr>
      </w:pP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523A02" w:rsidRDefault="00523A02">
      <w:pPr>
        <w:widowControl w:val="0"/>
        <w:autoSpaceDE w:val="0"/>
        <w:autoSpaceDN w:val="0"/>
        <w:adjustRightInd w:val="0"/>
        <w:spacing w:after="0" w:line="240" w:lineRule="auto"/>
        <w:jc w:val="center"/>
        <w:rPr>
          <w:rFonts w:ascii="Calibri" w:hAnsi="Calibri" w:cs="Calibri"/>
          <w:b/>
          <w:bCs/>
        </w:rPr>
      </w:pP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523A02" w:rsidRDefault="00523A02">
      <w:pPr>
        <w:widowControl w:val="0"/>
        <w:autoSpaceDE w:val="0"/>
        <w:autoSpaceDN w:val="0"/>
        <w:adjustRightInd w:val="0"/>
        <w:spacing w:after="0" w:line="240" w:lineRule="auto"/>
        <w:jc w:val="center"/>
        <w:rPr>
          <w:rFonts w:ascii="Calibri" w:hAnsi="Calibri" w:cs="Calibri"/>
        </w:rPr>
      </w:pPr>
    </w:p>
    <w:p w:rsidR="00523A02" w:rsidRDefault="00523A0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roofErr w:type="gramEnd"/>
    </w:p>
    <w:p w:rsidR="00523A02" w:rsidRDefault="00523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w:t>
      </w:r>
    </w:p>
    <w:p w:rsidR="00523A02" w:rsidRDefault="00523A02">
      <w:pPr>
        <w:widowControl w:val="0"/>
        <w:autoSpaceDE w:val="0"/>
        <w:autoSpaceDN w:val="0"/>
        <w:adjustRightInd w:val="0"/>
        <w:spacing w:after="0" w:line="240" w:lineRule="auto"/>
        <w:jc w:val="center"/>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23A02" w:rsidRDefault="00523A02">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523A02" w:rsidRDefault="00523A02">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23A02" w:rsidRDefault="00523A02">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w:t>
      </w:r>
      <w:proofErr w:type="gramStart"/>
      <w:r>
        <w:rPr>
          <w:rFonts w:ascii="Calibri" w:hAnsi="Calibri" w:cs="Calibri"/>
        </w:rPr>
        <w:t>Правил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23A02" w:rsidRDefault="00523A02">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w:t>
      </w:r>
      <w:proofErr w:type="gramStart"/>
      <w:r>
        <w:rPr>
          <w:rFonts w:ascii="Calibri" w:hAnsi="Calibri" w:cs="Calibri"/>
        </w:rPr>
        <w:t>методики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523A02" w:rsidRDefault="00523A02">
      <w:pPr>
        <w:widowControl w:val="0"/>
        <w:autoSpaceDE w:val="0"/>
        <w:autoSpaceDN w:val="0"/>
        <w:adjustRightInd w:val="0"/>
        <w:spacing w:after="0" w:line="240" w:lineRule="auto"/>
        <w:jc w:val="center"/>
        <w:rPr>
          <w:rFonts w:ascii="Calibri" w:hAnsi="Calibri" w:cs="Calibri"/>
        </w:rPr>
      </w:pPr>
    </w:p>
    <w:p w:rsidR="00523A02" w:rsidRDefault="00523A0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10" w:history="1">
        <w:r>
          <w:rPr>
            <w:rFonts w:ascii="Calibri" w:hAnsi="Calibri" w:cs="Calibri"/>
            <w:color w:val="0000FF"/>
          </w:rPr>
          <w:t>N 1334</w:t>
        </w:r>
      </w:hyperlink>
      <w:r>
        <w:rPr>
          <w:rFonts w:ascii="Calibri" w:hAnsi="Calibri" w:cs="Calibri"/>
        </w:rPr>
        <w:t>,</w:t>
      </w:r>
      <w:proofErr w:type="gramEnd"/>
    </w:p>
    <w:p w:rsidR="00523A02" w:rsidRDefault="00523A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1" w:history="1">
        <w:r>
          <w:rPr>
            <w:rFonts w:ascii="Calibri" w:hAnsi="Calibri" w:cs="Calibri"/>
            <w:color w:val="0000FF"/>
          </w:rPr>
          <w:t>N 274</w:t>
        </w:r>
      </w:hyperlink>
      <w:r>
        <w:rPr>
          <w:rFonts w:ascii="Calibri" w:hAnsi="Calibri" w:cs="Calibri"/>
        </w:rPr>
        <w:t>)</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w:t>
      </w:r>
      <w:r>
        <w:rPr>
          <w:rFonts w:ascii="Calibri" w:hAnsi="Calibri" w:cs="Calibri"/>
        </w:rPr>
        <w:lastRenderedPageBreak/>
        <w:t xml:space="preserve">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523A02" w:rsidRDefault="00523A02">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23A02" w:rsidRDefault="00523A02">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б)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ascii="Calibri" w:hAnsi="Calibri" w:cs="Calibri"/>
            <w:color w:val="0000FF"/>
          </w:rPr>
          <w:t>подпунктами "а"</w:t>
        </w:r>
      </w:hyperlink>
      <w:r>
        <w:rPr>
          <w:rFonts w:ascii="Calibri" w:hAnsi="Calibri" w:cs="Calibri"/>
        </w:rPr>
        <w:t xml:space="preserve"> и </w:t>
      </w:r>
      <w:hyperlink w:anchor="Par44"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5"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возникающие при оценке </w:t>
      </w:r>
      <w:proofErr w:type="spellStart"/>
      <w:r>
        <w:rPr>
          <w:rFonts w:ascii="Calibri" w:hAnsi="Calibri" w:cs="Calibri"/>
        </w:rPr>
        <w:t>коррупциогенных</w:t>
      </w:r>
      <w:proofErr w:type="spellEnd"/>
      <w:r>
        <w:rPr>
          <w:rFonts w:ascii="Calibri" w:hAnsi="Calibri" w:cs="Calibri"/>
        </w:rPr>
        <w:t xml:space="preserve">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6"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Независимая антикоррупционная экспертиза проводится юридическими лицами и физическими лицами, </w:t>
      </w:r>
      <w:hyperlink r:id="rId18"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0"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1" w:history="1">
        <w:r>
          <w:rPr>
            <w:rFonts w:ascii="Calibri" w:hAnsi="Calibri" w:cs="Calibri"/>
            <w:color w:val="0000FF"/>
          </w:rPr>
          <w:t>N 1334</w:t>
        </w:r>
      </w:hyperlink>
      <w:r>
        <w:rPr>
          <w:rFonts w:ascii="Calibri" w:hAnsi="Calibri" w:cs="Calibri"/>
        </w:rPr>
        <w:t xml:space="preserve">, от 27.03.2013 </w:t>
      </w:r>
      <w:hyperlink r:id="rId22" w:history="1">
        <w:r>
          <w:rPr>
            <w:rFonts w:ascii="Calibri" w:hAnsi="Calibri" w:cs="Calibri"/>
            <w:color w:val="0000FF"/>
          </w:rPr>
          <w:t>N 274</w:t>
        </w:r>
      </w:hyperlink>
      <w:r>
        <w:rPr>
          <w:rFonts w:ascii="Calibri" w:hAnsi="Calibri" w:cs="Calibri"/>
        </w:rPr>
        <w:t>)</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4"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5"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23A02" w:rsidRDefault="00523A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523A02" w:rsidRDefault="00523A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w:t>
      </w:r>
      <w:r>
        <w:rPr>
          <w:rFonts w:ascii="Calibri" w:hAnsi="Calibri" w:cs="Calibri"/>
        </w:rPr>
        <w:lastRenderedPageBreak/>
        <w:t>Федерации;</w:t>
      </w:r>
      <w:proofErr w:type="gramEnd"/>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7(4)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Проекты нормативных правовых актов, предусмотренные в </w:t>
      </w:r>
      <w:hyperlink w:anchor="Par56"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0"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523A02" w:rsidRDefault="00523A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jc w:val="right"/>
        <w:outlineLvl w:val="0"/>
        <w:rPr>
          <w:rFonts w:ascii="Calibri" w:hAnsi="Calibri" w:cs="Calibri"/>
        </w:rPr>
      </w:pPr>
      <w:bookmarkStart w:id="6" w:name="Par83"/>
      <w:bookmarkEnd w:id="6"/>
      <w:r>
        <w:rPr>
          <w:rFonts w:ascii="Calibri" w:hAnsi="Calibri" w:cs="Calibri"/>
        </w:rPr>
        <w:t>Утверждена</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3A02" w:rsidRDefault="00523A02">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jc w:val="center"/>
        <w:rPr>
          <w:rFonts w:ascii="Calibri" w:hAnsi="Calibri" w:cs="Calibri"/>
          <w:b/>
          <w:bCs/>
        </w:rPr>
      </w:pPr>
      <w:bookmarkStart w:id="7" w:name="Par88"/>
      <w:bookmarkEnd w:id="7"/>
      <w:r>
        <w:rPr>
          <w:rFonts w:ascii="Calibri" w:hAnsi="Calibri" w:cs="Calibri"/>
          <w:b/>
          <w:bCs/>
        </w:rPr>
        <w:t>МЕТОДИКА</w:t>
      </w:r>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523A02" w:rsidRDefault="00523A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523A02" w:rsidRDefault="00523A02">
      <w:pPr>
        <w:widowControl w:val="0"/>
        <w:autoSpaceDE w:val="0"/>
        <w:autoSpaceDN w:val="0"/>
        <w:adjustRightInd w:val="0"/>
        <w:spacing w:after="0" w:line="240" w:lineRule="auto"/>
        <w:ind w:firstLine="540"/>
        <w:jc w:val="both"/>
        <w:rPr>
          <w:rFonts w:ascii="Calibri" w:hAnsi="Calibri" w:cs="Calibri"/>
        </w:rPr>
      </w:pP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523A02" w:rsidRDefault="00523A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обоснованности, объективности и </w:t>
      </w:r>
      <w:proofErr w:type="spellStart"/>
      <w:r>
        <w:rPr>
          <w:rFonts w:ascii="Calibri" w:hAnsi="Calibri" w:cs="Calibri"/>
        </w:rPr>
        <w:t>проверяемости</w:t>
      </w:r>
      <w:proofErr w:type="spellEnd"/>
      <w:r>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23A02" w:rsidRDefault="00523A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bookmarkStart w:id="8" w:name="_GoBack"/>
      <w:bookmarkEnd w:id="8"/>
    </w:p>
    <w:sectPr w:rsidR="00523A02" w:rsidSect="00B0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02"/>
    <w:rsid w:val="0045794A"/>
    <w:rsid w:val="00523A02"/>
    <w:rsid w:val="007562B4"/>
    <w:rsid w:val="00D0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F9E4E89DCCC6A2AA9AD50BFF358B3A949DF6629450532925FF136y7L0I" TargetMode="External"/><Relationship Id="rId13" Type="http://schemas.openxmlformats.org/officeDocument/2006/relationships/hyperlink" Target="consultantplus://offline/ref=79BF9E4E89DCCC6A2AA9AD50BFF358B3A048DE612E4758389A06FD347753648E453AF7B1E1653464y8L6I" TargetMode="External"/><Relationship Id="rId18" Type="http://schemas.openxmlformats.org/officeDocument/2006/relationships/hyperlink" Target="consultantplus://offline/ref=79BF9E4E89DCCC6A2AA9AD50BFF358B3A048DF632B4F58389A06FD347753648E453AF7B1E1653466y8L1I" TargetMode="External"/><Relationship Id="rId26" Type="http://schemas.openxmlformats.org/officeDocument/2006/relationships/hyperlink" Target="consultantplus://offline/ref=79BF9E4E89DCCC6A2AA9AD50BFF358B3A048DE612E4758389A06FD347753648E453AF7B1E1653463y8L7I" TargetMode="External"/><Relationship Id="rId3" Type="http://schemas.openxmlformats.org/officeDocument/2006/relationships/settings" Target="settings.xml"/><Relationship Id="rId21" Type="http://schemas.openxmlformats.org/officeDocument/2006/relationships/hyperlink" Target="consultantplus://offline/ref=79BF9E4E89DCCC6A2AA9AD50BFF358B3A04FD360214C58389A06FD347753648E453AF7B1E1653466y8LFI" TargetMode="External"/><Relationship Id="rId7" Type="http://schemas.openxmlformats.org/officeDocument/2006/relationships/hyperlink" Target="consultantplus://offline/ref=79BF9E4E89DCCC6A2AA9AD50BFF358B3A04ED863284658389A06FD3477y5L3I" TargetMode="External"/><Relationship Id="rId12" Type="http://schemas.openxmlformats.org/officeDocument/2006/relationships/hyperlink" Target="consultantplus://offline/ref=79BF9E4E89DCCC6A2AA9AD50BFF358B3A048DE612E4758389A06FD347753648E453AF7B1E1653464y8L7I" TargetMode="External"/><Relationship Id="rId17" Type="http://schemas.openxmlformats.org/officeDocument/2006/relationships/hyperlink" Target="consultantplus://offline/ref=79BF9E4E89DCCC6A2AA9AD50BFF358B3A048DE612E4758389A06FD347753648E453AF7B1E1653464y8L3I" TargetMode="External"/><Relationship Id="rId25" Type="http://schemas.openxmlformats.org/officeDocument/2006/relationships/hyperlink" Target="consultantplus://offline/ref=79BF9E4E89DCCC6A2AA9AD50BFF358B3A048DF632B4F58389A06FD347753648E453AF7B1E1653466y8L1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BF9E4E89DCCC6A2AA9AD50BFF358B3A049D8622B4758389A06FD347753648E453AF7B1E1653465y8LFI" TargetMode="External"/><Relationship Id="rId20" Type="http://schemas.openxmlformats.org/officeDocument/2006/relationships/hyperlink" Target="consultantplus://offline/ref=79BF9E4E89DCCC6A2AA9AD50BFF358B3A049D8622C4D58389A06FD347753648E453AF7B1E1653565y8LFI" TargetMode="External"/><Relationship Id="rId29" Type="http://schemas.openxmlformats.org/officeDocument/2006/relationships/hyperlink" Target="consultantplus://offline/ref=79BF9E4E89DCCC6A2AA9AD50BFF358B3A048DE612E4758389A06FD347753648E453AF7B1E1653462y8L6I" TargetMode="External"/><Relationship Id="rId1" Type="http://schemas.openxmlformats.org/officeDocument/2006/relationships/styles" Target="styles.xml"/><Relationship Id="rId6" Type="http://schemas.openxmlformats.org/officeDocument/2006/relationships/hyperlink" Target="consultantplus://offline/ref=79BF9E4E89DCCC6A2AA9AD50BFF358B3A048DE612E4758389A06FD347753648E453AF7B1E1653465y8LFI" TargetMode="External"/><Relationship Id="rId11" Type="http://schemas.openxmlformats.org/officeDocument/2006/relationships/hyperlink" Target="consultantplus://offline/ref=79BF9E4E89DCCC6A2AA9AD50BFF358B3A048DE612E4758389A06FD347753648E453AF7B1E1653465y8LFI" TargetMode="External"/><Relationship Id="rId24" Type="http://schemas.openxmlformats.org/officeDocument/2006/relationships/hyperlink" Target="consultantplus://offline/ref=79BF9E4E89DCCC6A2AA9AD50BFF358B3A048D8662B4F58389A06FD347753648E453AF7B1E1653466y8L7I" TargetMode="External"/><Relationship Id="rId32" Type="http://schemas.openxmlformats.org/officeDocument/2006/relationships/fontTable" Target="fontTable.xml"/><Relationship Id="rId5" Type="http://schemas.openxmlformats.org/officeDocument/2006/relationships/hyperlink" Target="consultantplus://offline/ref=79BF9E4E89DCCC6A2AA9AD50BFF358B3A04FD360214C58389A06FD347753648E453AF7B1E1653466y8L0I" TargetMode="External"/><Relationship Id="rId15" Type="http://schemas.openxmlformats.org/officeDocument/2006/relationships/hyperlink" Target="consultantplus://offline/ref=79BF9E4E89DCCC6A2AA9AD50BFF358B3A049D8622C4D58389A06FD347753648E453AF7B1E1653466y8L0I" TargetMode="External"/><Relationship Id="rId23" Type="http://schemas.openxmlformats.org/officeDocument/2006/relationships/hyperlink" Target="consultantplus://offline/ref=79BF9E4E89DCCC6A2AA9AD50BFF358B3A04FD360214C58389A06FD347753648E453AF7B1E1653466y8LEI" TargetMode="External"/><Relationship Id="rId28" Type="http://schemas.openxmlformats.org/officeDocument/2006/relationships/hyperlink" Target="consultantplus://offline/ref=79BF9E4E89DCCC6A2AA9AD50BFF358B3A048DE612E4758389A06FD347753648E453AF7B1E1653462y8L7I" TargetMode="External"/><Relationship Id="rId10" Type="http://schemas.openxmlformats.org/officeDocument/2006/relationships/hyperlink" Target="consultantplus://offline/ref=79BF9E4E89DCCC6A2AA9AD50BFF358B3A04FD360214C58389A06FD347753648E453AF7B1E1653466y8L0I" TargetMode="External"/><Relationship Id="rId19" Type="http://schemas.openxmlformats.org/officeDocument/2006/relationships/hyperlink" Target="consultantplus://offline/ref=79BF9E4E89DCCC6A2AA9AD50BFF358B3A048DE612E4758389A06FD347753648E453AF7B1E1653464y8L0I" TargetMode="External"/><Relationship Id="rId31" Type="http://schemas.openxmlformats.org/officeDocument/2006/relationships/hyperlink" Target="consultantplus://offline/ref=79BF9E4E89DCCC6A2AA9AD50BFF358B3A048DE612E4758389A06FD347753648E453AF7B1E1653462y8L5I" TargetMode="External"/><Relationship Id="rId4" Type="http://schemas.openxmlformats.org/officeDocument/2006/relationships/webSettings" Target="webSettings.xml"/><Relationship Id="rId9" Type="http://schemas.openxmlformats.org/officeDocument/2006/relationships/hyperlink" Target="consultantplus://offline/ref=79BF9E4E89DCCC6A2AA9AD50BFF358B3A949DF662A450532925FF136y7L0I" TargetMode="External"/><Relationship Id="rId14" Type="http://schemas.openxmlformats.org/officeDocument/2006/relationships/hyperlink" Target="consultantplus://offline/ref=79BF9E4E89DCCC6A2AA9AD50BFF358B3A048DE612E4758389A06FD347753648E453AF7B1E1653464y8L5I" TargetMode="External"/><Relationship Id="rId22" Type="http://schemas.openxmlformats.org/officeDocument/2006/relationships/hyperlink" Target="consultantplus://offline/ref=79BF9E4E89DCCC6A2AA9AD50BFF358B3A048DE612E4758389A06FD347753648E453AF7B1E1653464y8LEI" TargetMode="External"/><Relationship Id="rId27" Type="http://schemas.openxmlformats.org/officeDocument/2006/relationships/hyperlink" Target="consultantplus://offline/ref=79BF9E4E89DCCC6A2AA9AD50BFF358B3A048DE612E4758389A06FD347753648E453AF7B1E1653463y8LFI" TargetMode="External"/><Relationship Id="rId30" Type="http://schemas.openxmlformats.org/officeDocument/2006/relationships/hyperlink" Target="consultantplus://offline/ref=79BF9E4E89DCCC6A2AA9AD50BFF358B3A04ED863284658389A06FD347753648E453AF7B1E1653463y8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Михаил Александрович</dc:creator>
  <cp:lastModifiedBy>Федотов Михаил Александрович</cp:lastModifiedBy>
  <cp:revision>1</cp:revision>
  <dcterms:created xsi:type="dcterms:W3CDTF">2013-10-09T08:11:00Z</dcterms:created>
  <dcterms:modified xsi:type="dcterms:W3CDTF">2013-10-09T08:12:00Z</dcterms:modified>
</cp:coreProperties>
</file>