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30 января 2013 г. N 26752</w:t>
      </w:r>
    </w:p>
    <w:p w:rsidR="009F0874" w:rsidRDefault="009F087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ноября 2012 г. N 579н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ЗДРАВООХРАНЕНИЯ РОССИЙСКОЙ ФЕДЕРАЦИИ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 ФЕДЕРАЛЬНЫХ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И УРЕГУЛИРОВАНИЮ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3616; N 52, ст. 6235; 2009, N 29, ст. 3597, ст. 3624; N 48, ст. 5719; N 51, ст. 6150, ст. 6159; 2010, N 5, ст. 459; N 7, ст. 704; N 49, ст. 6413; N 51, ст. 6810; 2011, N 1, ст. 31; N 27, ст. 3866;</w:t>
      </w:r>
      <w:proofErr w:type="gramEnd"/>
      <w:r>
        <w:rPr>
          <w:rFonts w:ascii="Calibri" w:hAnsi="Calibri" w:cs="Calibri"/>
        </w:rPr>
        <w:t xml:space="preserve"> N 29, ст. 4295; N 48, ст. 6730), </w:t>
      </w:r>
      <w:hyperlink r:id="rId6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</w:t>
      </w:r>
      <w:proofErr w:type="gramStart"/>
      <w:r>
        <w:rPr>
          <w:rFonts w:ascii="Calibri" w:hAnsi="Calibri" w:cs="Calibri"/>
        </w:rPr>
        <w:t xml:space="preserve">N 48, ст. 6730),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1391) приказываю:</w:t>
      </w:r>
      <w:proofErr w:type="gramEnd"/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 согласно приложению.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2012 г. N 579н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ПОЛОЖЕНИЕ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МИНИСТЕРСТВА ЗДРАВООХРАНЕНИЯ РОССИЙСКОЙ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ПО СОБЛЮДЕНИЮ ТРЕБОВАНИЙ К СЛУЖЕБНОМУ ПОВЕДЕНИЮ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ГРАЖДАНСКИХ СЛУЖАЩИХ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УРЕГУЛИРОВАНИЮ КОНФЛИКТА ИНТЕРЕСОВ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Положением определяется порядок формирования и деятельности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образуемой в Министерстве здравоохранения Российской Федерации (далее соответственно - Комиссия, Министерство).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</w:t>
      </w:r>
      <w:r>
        <w:rPr>
          <w:rFonts w:ascii="Calibri" w:hAnsi="Calibri" w:cs="Calibri"/>
        </w:rPr>
        <w:lastRenderedPageBreak/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иными нормативными правовыми актами Министерства.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Комиссии является содействие Министерству: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обеспечении соблюдения федеральными государственными гражданскими служащими Министерства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нормативными правовыми актами Российской Федерации (далее - требования к служебному поведению и (или) требования об урегулировании конфликта интересов</w:t>
      </w:r>
      <w:proofErr w:type="gramEnd"/>
      <w:r>
        <w:rPr>
          <w:rFonts w:ascii="Calibri" w:hAnsi="Calibri" w:cs="Calibri"/>
        </w:rPr>
        <w:t>);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Министерстве мер по предупреждению коррупции.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 (за исключением гражданских служащих, замещающих должности гражданской службы, назначение на которые и освобождение от которых осуществляются Президентом Российской Федерации и Правительством Российской Федерации).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состав Комиссии входят: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заместитель Министра здравоохранения Российской Федерации (председатель Комиссии), заместитель директора Департамента управления делами (заместитель председателя Комиссии), гражданский служащий отдела государственной службы, кадров и профилактики коррупционных и иных правонарушений Департамента управления делами (секретарь Комиссии), гражданские служащие Департамента управления делами, Правового департамента, других структурных подразделений Министерства (члены Комиссии), определяемые Министром здравоохранения Российской Федерации (далее - Министр);</w:t>
      </w:r>
      <w:proofErr w:type="gramEnd"/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б) представитель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6. Министр вправе принять решение о включении в состав Комиссии: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представителя общественного совета, образованного при Министерстве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6238; 2010, N 30, ст. 4008; 2011, N 19, ст. 2706; N 50, ст. 7353);</w:t>
      </w:r>
      <w:proofErr w:type="gramEnd"/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Министерстве.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Лица, указанные в </w:t>
      </w:r>
      <w:hyperlink w:anchor="Par44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45" w:history="1">
        <w:r>
          <w:rPr>
            <w:rFonts w:ascii="Calibri" w:hAnsi="Calibri" w:cs="Calibri"/>
            <w:color w:val="0000FF"/>
          </w:rPr>
          <w:t>"в" пункта 5</w:t>
        </w:r>
      </w:hyperlink>
      <w:r>
        <w:rPr>
          <w:rFonts w:ascii="Calibri" w:hAnsi="Calibri" w:cs="Calibri"/>
        </w:rPr>
        <w:t xml:space="preserve"> и в </w:t>
      </w:r>
      <w:hyperlink w:anchor="Par4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 и кадров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Министерстве</w:t>
      </w:r>
      <w:proofErr w:type="gramEnd"/>
      <w:r>
        <w:rPr>
          <w:rFonts w:ascii="Calibri" w:hAnsi="Calibri" w:cs="Calibri"/>
        </w:rPr>
        <w:t>, с общественной организацией ветеранов, созданной в Министерстве, на основании запроса Министра.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осуществляется в 10-дневный срок со дня получения запроса.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Число членов Комиссии, не замещающих должности федеральной государственной гражданской службы в Министерстве, должно составлять не менее одной четверти от общего числа членов Комиссии.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заседаниях Комиссии с правом совещательного голоса участвуют: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должности федеральной государственной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>б) другие гражданские служащие, замещающие должности федеральной государственной гражданской службы в Министерстве;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специалисты, которые могут дать пояснения по вопросам федеральной государственной гражданской службы и вопросам, рассматриваемым Комиссией;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должностные лица других государственных органов, органов местного самоуправления; представители заинтересованных организаций;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  <w:proofErr w:type="gramEnd"/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>13. Основаниями для проведения заседания Комиссии являются: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2"/>
      <w:bookmarkEnd w:id="8"/>
      <w:proofErr w:type="gramStart"/>
      <w:r>
        <w:rPr>
          <w:rFonts w:ascii="Calibri" w:hAnsi="Calibri" w:cs="Calibri"/>
        </w:rPr>
        <w:t xml:space="preserve">а) представление Министром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гражданской службы, и федеральными государственными гражданскими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</w:t>
      </w:r>
      <w:proofErr w:type="gramEnd"/>
      <w:r>
        <w:rPr>
          <w:rFonts w:ascii="Calibri" w:hAnsi="Calibri" w:cs="Calibri"/>
        </w:rPr>
        <w:t xml:space="preserve">; </w:t>
      </w:r>
      <w:proofErr w:type="gramStart"/>
      <w:r>
        <w:rPr>
          <w:rFonts w:ascii="Calibri" w:hAnsi="Calibri" w:cs="Calibri"/>
        </w:rPr>
        <w:t>2010, N 3, ст. 274; N 27, ст. 3446; N 30, ст. 4070; 2012, N 12, ст. 1391) (далее - Положение о проверке), материалов проверки, свидетельствующих:</w:t>
      </w:r>
      <w:proofErr w:type="gramEnd"/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3"/>
      <w:bookmarkEnd w:id="9"/>
      <w:r>
        <w:rPr>
          <w:rFonts w:ascii="Calibri" w:hAnsi="Calibri" w:cs="Calibri"/>
        </w:rPr>
        <w:t xml:space="preserve">о представлении гражданским служащим Министерства недостоверных или неполных сведений, предусмотренных </w:t>
      </w:r>
      <w:hyperlink r:id="rId12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4"/>
      <w:bookmarkEnd w:id="10"/>
      <w:r>
        <w:rPr>
          <w:rFonts w:ascii="Calibri" w:hAnsi="Calibri" w:cs="Calibri"/>
        </w:rPr>
        <w:t>о несоблюдении гражданским служащим Министерства требований к служебному поведению и (или) требований об урегулировании конфликта интересов;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65"/>
      <w:bookmarkEnd w:id="11"/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поступившее</w:t>
      </w:r>
      <w:proofErr w:type="gramEnd"/>
      <w:r>
        <w:rPr>
          <w:rFonts w:ascii="Calibri" w:hAnsi="Calibri" w:cs="Calibri"/>
        </w:rPr>
        <w:t xml:space="preserve"> в отдел государственной службы, кадров и профилактики коррупционных и иных правонарушений Департамента управления делами: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66"/>
      <w:bookmarkEnd w:id="12"/>
      <w:proofErr w:type="gramStart"/>
      <w:r>
        <w:rPr>
          <w:rFonts w:ascii="Calibri" w:hAnsi="Calibri" w:cs="Calibri"/>
        </w:rPr>
        <w:t xml:space="preserve">обращение гражданина, ранее замещавшего в Министерстве должность федеральной государственной гражданской службы, включенную в </w:t>
      </w:r>
      <w:hyperlink r:id="rId1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>
        <w:rPr>
          <w:rFonts w:ascii="Calibri" w:hAnsi="Calibri" w:cs="Calibri"/>
        </w:rPr>
        <w:t xml:space="preserve"> Указом Президента Российской Федерации от 18 мая 2009 г. N 557 (Собрание законодательства Российской Федерации, 2009, N 21, ст. 2542; 2012, N 4, ст. 471; </w:t>
      </w:r>
      <w:proofErr w:type="gramStart"/>
      <w:r>
        <w:rPr>
          <w:rFonts w:ascii="Calibri" w:hAnsi="Calibri" w:cs="Calibri"/>
        </w:rPr>
        <w:t>N 14, ст. 1616), и соответствующими актами Министерства,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 в Министерстве;</w:t>
      </w:r>
      <w:proofErr w:type="gramEnd"/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67"/>
      <w:bookmarkEnd w:id="13"/>
      <w:r>
        <w:rPr>
          <w:rFonts w:ascii="Calibri" w:hAnsi="Calibri" w:cs="Calibri"/>
        </w:rPr>
        <w:lastRenderedPageBreak/>
        <w:t>заявление гражданского служащего Министерства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68"/>
      <w:bookmarkEnd w:id="14"/>
      <w:r>
        <w:rPr>
          <w:rFonts w:ascii="Calibri" w:hAnsi="Calibri" w:cs="Calibri"/>
        </w:rPr>
        <w:t>в) представление Министра или иного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государственной службы и кадров профилактики коррупционных и иных правонарушений Департамента управления делами Министерства, с результатами ее проверки;</w:t>
      </w:r>
      <w:proofErr w:type="gramEnd"/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55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 заседании Комиссии заслушиваются пояснения гражданского служащего (с его согласия) и иных лиц, рассматриваются материалы по существу предъявляемых гражданскому служащему претензий, а также дополнительные материалы.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 итогам рассмотрения вопроса, указанного в </w:t>
      </w:r>
      <w:hyperlink w:anchor="Par63" w:history="1">
        <w:r>
          <w:rPr>
            <w:rFonts w:ascii="Calibri" w:hAnsi="Calibri" w:cs="Calibri"/>
            <w:color w:val="0000FF"/>
          </w:rPr>
          <w:t>абзаце втором подпункта "а" пункта 13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установить, что сведения, представленные гражданским служащим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проверке, являются достоверными и полными;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сведения, представленные гражданским служащим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проверке, являются недостоверными и (или) неполными. В этом случае Комиссия рекомендует Министру применить к гражданскому служащему конкретное дисциплинарное взыскание.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По итогам рассмотрения вопроса, указанного в </w:t>
      </w:r>
      <w:hyperlink w:anchor="Par64" w:history="1">
        <w:r>
          <w:rPr>
            <w:rFonts w:ascii="Calibri" w:hAnsi="Calibri" w:cs="Calibri"/>
            <w:color w:val="0000FF"/>
          </w:rPr>
          <w:t>абзаце третьем подпункта "а" пункта 13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конкретное дисциплинарное взыскание.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87"/>
      <w:bookmarkEnd w:id="15"/>
      <w:r>
        <w:rPr>
          <w:rFonts w:ascii="Calibri" w:hAnsi="Calibri" w:cs="Calibri"/>
        </w:rPr>
        <w:t xml:space="preserve">21. По итогам рассмотрения вопроса, указанного в </w:t>
      </w:r>
      <w:hyperlink w:anchor="Par66" w:history="1">
        <w:r>
          <w:rPr>
            <w:rFonts w:ascii="Calibri" w:hAnsi="Calibri" w:cs="Calibri"/>
            <w:color w:val="0000FF"/>
          </w:rPr>
          <w:t>абзаце втором подпункта "б" пункта 13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  <w:proofErr w:type="gramEnd"/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 и мотивировать свой отказ.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90"/>
      <w:bookmarkEnd w:id="16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67" w:history="1">
        <w:r>
          <w:rPr>
            <w:rFonts w:ascii="Calibri" w:hAnsi="Calibri" w:cs="Calibri"/>
            <w:color w:val="0000FF"/>
          </w:rPr>
          <w:t>абзаце третьем подпункта "б" пункта 13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вопросов, предусмотренных </w:t>
      </w:r>
      <w:hyperlink w:anchor="Par62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65" w:history="1">
        <w:r>
          <w:rPr>
            <w:rFonts w:ascii="Calibri" w:hAnsi="Calibri" w:cs="Calibri"/>
            <w:color w:val="0000FF"/>
          </w:rPr>
          <w:t>"б" пункта 13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87" w:history="1">
        <w:r>
          <w:rPr>
            <w:rFonts w:ascii="Calibri" w:hAnsi="Calibri" w:cs="Calibri"/>
            <w:color w:val="0000FF"/>
          </w:rPr>
          <w:t>пунктами 21</w:t>
        </w:r>
      </w:hyperlink>
      <w:r>
        <w:rPr>
          <w:rFonts w:ascii="Calibri" w:hAnsi="Calibri" w:cs="Calibri"/>
        </w:rPr>
        <w:t xml:space="preserve"> - </w:t>
      </w:r>
      <w:hyperlink w:anchor="Par90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настоящего Положения, решение. Основания и мотивы принятия такого решения приводятся в протоколе заседания Комиссии.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предусмотренного </w:t>
      </w:r>
      <w:hyperlink w:anchor="Par68" w:history="1">
        <w:r>
          <w:rPr>
            <w:rFonts w:ascii="Calibri" w:hAnsi="Calibri" w:cs="Calibri"/>
            <w:color w:val="0000FF"/>
          </w:rPr>
          <w:t>подпунктом "в" пункта 13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Решения Комиссии по вопросам, указанным в </w:t>
      </w:r>
      <w:hyperlink w:anchor="Par61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Решения Комиссии оформляются протоколами, которые подписывают члены Комиссии, принимавшие участие в ее заседании.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Решения Комиссии, за исключением решения, принимаемого по итогам рассмотрения вопроса, указанного в </w:t>
      </w:r>
      <w:hyperlink w:anchor="Par66" w:history="1">
        <w:r>
          <w:rPr>
            <w:rFonts w:ascii="Calibri" w:hAnsi="Calibri" w:cs="Calibri"/>
            <w:color w:val="0000FF"/>
          </w:rPr>
          <w:t>абзаце втором подпункта "б" пункта 13</w:t>
        </w:r>
      </w:hyperlink>
      <w:r>
        <w:rPr>
          <w:rFonts w:ascii="Calibri" w:hAnsi="Calibri" w:cs="Calibri"/>
        </w:rPr>
        <w:t xml:space="preserve"> настоящего Положения, для Министра носят рекомендательный характер.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Решение, принимаемое по итогам рассмотрения вопроса, указанного в </w:t>
      </w:r>
      <w:hyperlink w:anchor="Par66" w:history="1">
        <w:r>
          <w:rPr>
            <w:rFonts w:ascii="Calibri" w:hAnsi="Calibri" w:cs="Calibri"/>
            <w:color w:val="0000FF"/>
          </w:rPr>
          <w:t>абзаце втором подпункта "б" пункта 13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 протоколе заседания Комиссии указываются: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гражданскому служащему претензии, материалы, на которых они основываются;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гражданского служащего и других лиц по существу предъявляемых претензий;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фамилии, имена, отчества выступивших на заседании лиц и краткое изложение их </w:t>
      </w:r>
      <w:r>
        <w:rPr>
          <w:rFonts w:ascii="Calibri" w:hAnsi="Calibri" w:cs="Calibri"/>
        </w:rPr>
        <w:lastRenderedPageBreak/>
        <w:t>выступлений;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Копии протокола заседания комиссии в 3-дневный срок со дня заседания направляются Министру,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Министр обязан рассмотреть протокол заседания Комиссии и вправе учесть в пределах своей </w:t>
      </w:r>
      <w:proofErr w:type="gramStart"/>
      <w:r>
        <w:rPr>
          <w:rFonts w:ascii="Calibri" w:hAnsi="Calibri" w:cs="Calibri"/>
        </w:rPr>
        <w:t>компетенции</w:t>
      </w:r>
      <w:proofErr w:type="gramEnd"/>
      <w:r>
        <w:rPr>
          <w:rFonts w:ascii="Calibri" w:hAnsi="Calibri" w:cs="Calibri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Министра оглашается на ближайшем заседании Комиссии и принимается к сведению без обсуждения.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</w:t>
      </w:r>
      <w:proofErr w:type="gramStart"/>
      <w:r>
        <w:rPr>
          <w:rFonts w:ascii="Calibri" w:hAnsi="Calibri" w:cs="Calibri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государственной службы, кадров и профилактики коррупционных и иных правонарушений Департамента управления делами Министерства.</w:t>
      </w: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0874" w:rsidRDefault="009F0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0874" w:rsidRDefault="009F087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94A" w:rsidRDefault="0045794A">
      <w:bookmarkStart w:id="17" w:name="_GoBack"/>
      <w:bookmarkEnd w:id="17"/>
    </w:p>
    <w:sectPr w:rsidR="0045794A" w:rsidSect="000A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4"/>
    <w:rsid w:val="0045794A"/>
    <w:rsid w:val="007562B4"/>
    <w:rsid w:val="009F0874"/>
    <w:rsid w:val="00D0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9863D79D6830C50896F217B4517499CE6DC24E9D91A10E22E65b2gFH" TargetMode="External"/><Relationship Id="rId13" Type="http://schemas.openxmlformats.org/officeDocument/2006/relationships/hyperlink" Target="consultantplus://offline/ref=A099863D79D6830C50896F217B4517499FECDC28E0864D12B37B6B2A69A1A2175CE309CB73D22A5AbFg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99863D79D6830C50896F217B4517499FEADF22EA8A4D12B37B6B2A69A1A2175CE309CB73D22A5FbFg8H" TargetMode="External"/><Relationship Id="rId12" Type="http://schemas.openxmlformats.org/officeDocument/2006/relationships/hyperlink" Target="consultantplus://offline/ref=A099863D79D6830C50896F217B4517499FEADF22EA894D12B37B6B2A69A1A2175CE309CB73D22A58bFgD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99863D79D6830C50896F217B4517499FEADD23E2894D12B37B6B2A69A1A2175CE309C9b7g3H" TargetMode="External"/><Relationship Id="rId11" Type="http://schemas.openxmlformats.org/officeDocument/2006/relationships/hyperlink" Target="consultantplus://offline/ref=A099863D79D6830C50896F217B4517499FEADF22EA894D12B37B6B2A69A1A2175CE309CB73D22B5FbFg3H" TargetMode="External"/><Relationship Id="rId5" Type="http://schemas.openxmlformats.org/officeDocument/2006/relationships/hyperlink" Target="consultantplus://offline/ref=A099863D79D6830C50896F217B4517499FEAD220E7874D12B37B6B2A69A1A2175CE309CEb7g3H" TargetMode="External"/><Relationship Id="rId15" Type="http://schemas.openxmlformats.org/officeDocument/2006/relationships/hyperlink" Target="consultantplus://offline/ref=A099863D79D6830C50896F217B4517499FEADF22EA894D12B37B6B2A69A1A2175CE309CB73D22A58bFgDH" TargetMode="External"/><Relationship Id="rId10" Type="http://schemas.openxmlformats.org/officeDocument/2006/relationships/hyperlink" Target="consultantplus://offline/ref=A099863D79D6830C50896F217B4517499FEBDB21EA884D12B37B6B2A69A1A2175CE309CB73D22B5FbFg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99863D79D6830C50896F217B4517499FEADD23E2894D12B37B6B2A69bAg1H" TargetMode="External"/><Relationship Id="rId14" Type="http://schemas.openxmlformats.org/officeDocument/2006/relationships/hyperlink" Target="consultantplus://offline/ref=A099863D79D6830C50896F217B4517499FEADF22EA894D12B37B6B2A69A1A2175CE309CB73D22A58bF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Михаил Александрович</dc:creator>
  <cp:lastModifiedBy>Федотов Михаил Александрович</cp:lastModifiedBy>
  <cp:revision>1</cp:revision>
  <dcterms:created xsi:type="dcterms:W3CDTF">2013-10-09T07:32:00Z</dcterms:created>
  <dcterms:modified xsi:type="dcterms:W3CDTF">2013-10-09T07:32:00Z</dcterms:modified>
</cp:coreProperties>
</file>