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DB" w:rsidRDefault="00D36CDB" w:rsidP="00D36CDB">
      <w:pPr>
        <w:jc w:val="both"/>
      </w:pPr>
    </w:p>
    <w:tbl>
      <w:tblPr>
        <w:tblW w:w="4344" w:type="dxa"/>
        <w:jc w:val="right"/>
        <w:tblInd w:w="108" w:type="dxa"/>
        <w:tblLook w:val="01E0"/>
      </w:tblPr>
      <w:tblGrid>
        <w:gridCol w:w="4344"/>
      </w:tblGrid>
      <w:tr w:rsidR="00D36CDB" w:rsidTr="00496001">
        <w:trPr>
          <w:trHeight w:val="1268"/>
          <w:jc w:val="right"/>
        </w:trPr>
        <w:tc>
          <w:tcPr>
            <w:tcW w:w="4344" w:type="dxa"/>
          </w:tcPr>
          <w:p w:rsidR="00D36CDB" w:rsidRDefault="00D36CDB" w:rsidP="00496001">
            <w:pPr>
              <w:jc w:val="center"/>
            </w:pPr>
            <w:r>
              <w:t>Утверждено</w:t>
            </w:r>
          </w:p>
          <w:p w:rsidR="00D36CDB" w:rsidRDefault="00D36CDB" w:rsidP="00496001">
            <w:pPr>
              <w:jc w:val="center"/>
            </w:pPr>
            <w:r>
              <w:t>Постановлением Правительства</w:t>
            </w:r>
          </w:p>
          <w:p w:rsidR="00D36CDB" w:rsidRDefault="00D36CDB" w:rsidP="00496001">
            <w:pPr>
              <w:jc w:val="center"/>
            </w:pPr>
            <w:r>
              <w:t xml:space="preserve"> Российской Федерации</w:t>
            </w:r>
          </w:p>
          <w:p w:rsidR="00D36CDB" w:rsidRDefault="00D36CDB" w:rsidP="00496001">
            <w:r>
              <w:t>от «___» ___________ 20__ г. №</w:t>
            </w:r>
          </w:p>
          <w:p w:rsidR="00D36CDB" w:rsidRDefault="00D36CDB" w:rsidP="00496001">
            <w:pPr>
              <w:jc w:val="center"/>
            </w:pPr>
          </w:p>
        </w:tc>
      </w:tr>
    </w:tbl>
    <w:p w:rsidR="00D36CDB" w:rsidRDefault="00D36CDB" w:rsidP="00D36CDB">
      <w:pPr>
        <w:jc w:val="both"/>
      </w:pPr>
    </w:p>
    <w:p w:rsidR="00D36CDB" w:rsidRDefault="00D36CDB" w:rsidP="00D36CDB">
      <w:pPr>
        <w:jc w:val="both"/>
      </w:pPr>
    </w:p>
    <w:p w:rsidR="00D36CDB" w:rsidRDefault="00D36CDB" w:rsidP="00D36CDB">
      <w:pPr>
        <w:jc w:val="center"/>
      </w:pPr>
      <w:r>
        <w:t>Положение</w:t>
      </w:r>
    </w:p>
    <w:p w:rsidR="00D36CDB" w:rsidRPr="00F852AA" w:rsidRDefault="00D36CDB" w:rsidP="00D36CDB">
      <w:pPr>
        <w:ind w:firstLine="540"/>
        <w:jc w:val="center"/>
      </w:pPr>
      <w:r w:rsidRPr="00F852AA">
        <w:t>о проведении мониторинга и оценки эффективности реализации мероприятий направленных</w:t>
      </w:r>
      <w:r>
        <w:t>,</w:t>
      </w:r>
      <w:r w:rsidRPr="00F852AA">
        <w:t xml:space="preserve"> на предотвращение воздействия окружающего табачного дыма и сокращение потребления табака</w:t>
      </w:r>
    </w:p>
    <w:p w:rsidR="00D36CDB" w:rsidRDefault="00D36CDB" w:rsidP="00D36CDB">
      <w:pPr>
        <w:jc w:val="both"/>
      </w:pPr>
    </w:p>
    <w:p w:rsidR="00D36CDB" w:rsidRPr="00F852AA" w:rsidRDefault="00D36CDB" w:rsidP="00D36CDB">
      <w:pPr>
        <w:spacing w:line="360" w:lineRule="auto"/>
        <w:jc w:val="both"/>
      </w:pPr>
    </w:p>
    <w:p w:rsidR="00D36CDB" w:rsidRPr="00F852AA" w:rsidRDefault="00D36CDB" w:rsidP="00D36CDB">
      <w:pPr>
        <w:spacing w:line="360" w:lineRule="auto"/>
        <w:ind w:firstLine="539"/>
        <w:jc w:val="both"/>
      </w:pPr>
      <w:r w:rsidRPr="00F852AA">
        <w:t>1. Настоящее Положение устанавливает порядок проведения мониторинга и оценки эффективности реализации мероприятий</w:t>
      </w:r>
      <w:r>
        <w:t>,</w:t>
      </w:r>
      <w:r w:rsidRPr="00F852AA">
        <w:t xml:space="preserve"> направленных на предотвращение воздействия окружающего табачного дыма и сокращение потребления табака.</w:t>
      </w:r>
    </w:p>
    <w:p w:rsidR="00D36CDB" w:rsidRPr="00F852AA" w:rsidRDefault="00D36CDB" w:rsidP="00D36CDB">
      <w:pPr>
        <w:spacing w:line="360" w:lineRule="auto"/>
        <w:ind w:firstLine="539"/>
        <w:jc w:val="both"/>
      </w:pPr>
      <w:r w:rsidRPr="00F852AA">
        <w:t xml:space="preserve">2. </w:t>
      </w:r>
      <w:proofErr w:type="gramStart"/>
      <w:r w:rsidRPr="00F852AA">
        <w:t>Мониторинг и оценка эффективности реализации мероприятий</w:t>
      </w:r>
      <w:r>
        <w:t>,</w:t>
      </w:r>
      <w:r w:rsidRPr="00F852AA">
        <w:t xml:space="preserve"> направленных на предотвращение воздействия окружающего табачного дыма и сокращение потребления табака (далее – Мониторинг) – система наблюдения, сбора и обработки информации необходимой для установления причинно-следственных связей между потреблением табака, медико-социальными и экономическими последствиями потребления табака, и реализуемыми мероприятиями в целях снижения распространенности потребления табачных изделий среди населения. </w:t>
      </w:r>
      <w:proofErr w:type="gramEnd"/>
    </w:p>
    <w:p w:rsidR="00D36CDB" w:rsidRPr="00F852AA" w:rsidRDefault="00D36CDB" w:rsidP="00D36CDB">
      <w:pPr>
        <w:spacing w:line="360" w:lineRule="auto"/>
        <w:ind w:firstLine="708"/>
        <w:jc w:val="both"/>
      </w:pPr>
      <w:r>
        <w:t>3</w:t>
      </w:r>
      <w:r w:rsidRPr="00F852AA">
        <w:t xml:space="preserve">. </w:t>
      </w:r>
      <w:proofErr w:type="gramStart"/>
      <w:r w:rsidRPr="00F852AA">
        <w:t xml:space="preserve">Мониторинг проводится Министерством здравоохранения Российской Федерации совместно с Федеральной службой по надзору в сфере защиты прав потребителей и благополучия человека, Федеральной службой государственной статистики в соответствии с утвержденными Министерством здравоохранения Российской Федерации методиками, </w:t>
      </w:r>
      <w:r>
        <w:t xml:space="preserve">в том числе </w:t>
      </w:r>
      <w:r w:rsidRPr="00F852AA">
        <w:t>включая проведение:</w:t>
      </w:r>
      <w:proofErr w:type="gramEnd"/>
    </w:p>
    <w:p w:rsidR="00D36CDB" w:rsidRPr="00F852AA" w:rsidRDefault="00D36CDB" w:rsidP="00D36CDB">
      <w:pPr>
        <w:spacing w:line="360" w:lineRule="auto"/>
        <w:ind w:firstLine="708"/>
        <w:jc w:val="both"/>
      </w:pPr>
      <w:r w:rsidRPr="00F852AA">
        <w:t xml:space="preserve">Министерством здравоохранения Российской Федерации научных исследований, направленных на изучение причин и последствий потребления </w:t>
      </w:r>
      <w:r w:rsidRPr="00F852AA">
        <w:lastRenderedPageBreak/>
        <w:t>табака, а также установление показателей здоровья и динамики сокращения потребления табака для разработки и реализации мероприятий по противодействию потреблению табака;</w:t>
      </w:r>
    </w:p>
    <w:p w:rsidR="00D36CDB" w:rsidRPr="00F852AA" w:rsidRDefault="00D36CDB" w:rsidP="00D36CDB">
      <w:pPr>
        <w:spacing w:line="360" w:lineRule="auto"/>
        <w:ind w:firstLine="708"/>
        <w:jc w:val="both"/>
      </w:pPr>
      <w:r w:rsidRPr="00F852AA">
        <w:t xml:space="preserve"> Федеральной службой по надзору в сфере защиты прав потребителей и благополучия человека научных исследований, направленных на изучение действий по стимулированию продажи </w:t>
      </w:r>
      <w:r w:rsidRPr="00F852AA">
        <w:rPr>
          <w:kern w:val="28"/>
        </w:rPr>
        <w:t>и потребления</w:t>
      </w:r>
      <w:r w:rsidRPr="00F852AA">
        <w:t xml:space="preserve"> табака, санитарно-эпидемиологических исследований масштабов потребления табака.</w:t>
      </w:r>
    </w:p>
    <w:p w:rsidR="00D36CDB" w:rsidRPr="00F852AA" w:rsidRDefault="00D36CDB" w:rsidP="00D36CDB">
      <w:pPr>
        <w:spacing w:line="360" w:lineRule="auto"/>
        <w:ind w:firstLine="708"/>
        <w:jc w:val="both"/>
      </w:pPr>
      <w:r w:rsidRPr="00F852AA">
        <w:t>Федеральной службой государственной статистики исследований масштабов потребления табака в рамках программ федеральных статистических наблюдений, в том числе выборочного обследования поведенческих факторов, влияющих на состояние здоровья населения и комплексного наблюдения условий жизни населения.</w:t>
      </w:r>
    </w:p>
    <w:p w:rsidR="00D36CDB" w:rsidRPr="00F852AA" w:rsidRDefault="00D36CDB" w:rsidP="00D36CDB">
      <w:pPr>
        <w:spacing w:line="360" w:lineRule="auto"/>
        <w:ind w:firstLine="708"/>
        <w:jc w:val="both"/>
      </w:pPr>
      <w:r>
        <w:t>4</w:t>
      </w:r>
      <w:r w:rsidRPr="00F852AA">
        <w:t>. Основным критерием оценки эффективности реализации мероприятий, направленных на предотвращение воздействия окружающего табачного дыма и сокращения потребления табака, является изменение распространенности потребления табачных изделий среди населения.</w:t>
      </w:r>
    </w:p>
    <w:p w:rsidR="00D36CDB" w:rsidRPr="001D184D" w:rsidRDefault="00D36CDB" w:rsidP="00D36CDB">
      <w:pPr>
        <w:spacing w:line="360" w:lineRule="auto"/>
        <w:ind w:firstLine="708"/>
        <w:jc w:val="both"/>
      </w:pPr>
      <w:r>
        <w:t>5</w:t>
      </w:r>
      <w:r w:rsidRPr="00F852AA">
        <w:t xml:space="preserve">. </w:t>
      </w:r>
      <w:proofErr w:type="gramStart"/>
      <w:r w:rsidRPr="00F852AA">
        <w:rPr>
          <w:color w:val="000000"/>
        </w:rPr>
        <w:t>Определение</w:t>
      </w:r>
      <w:r w:rsidRPr="00F852AA">
        <w:t xml:space="preserve"> распространенности потребления табачных изделий среди населения осуществляется путем установления доли потребляющих табачные изделия по результатам проведения </w:t>
      </w:r>
      <w:proofErr w:type="spellStart"/>
      <w:r w:rsidRPr="001D184D">
        <w:t>неперсонифицированного</w:t>
      </w:r>
      <w:proofErr w:type="spellEnd"/>
      <w:r w:rsidRPr="001D184D">
        <w:t xml:space="preserve"> опроса населения с учетом демографических характеристик в рамках репрезентативных эпидемиологических исследований, осуществляемых Министерством здравоохранения Российской Федерации совместно с Федеральной службой по надзору в сфере  защиты прав потребителей и благополучия человека, а также в рамках программ федеральных статистических наблюдений, осуществляемых Федеральной службой государственной</w:t>
      </w:r>
      <w:proofErr w:type="gramEnd"/>
      <w:r w:rsidRPr="001D184D">
        <w:t xml:space="preserve"> статистики.</w:t>
      </w:r>
    </w:p>
    <w:p w:rsidR="00D36CDB" w:rsidRPr="00F852AA" w:rsidRDefault="00D36CDB" w:rsidP="00D36CDB">
      <w:pPr>
        <w:spacing w:line="360" w:lineRule="auto"/>
        <w:ind w:firstLine="540"/>
        <w:jc w:val="both"/>
      </w:pPr>
      <w:r>
        <w:t xml:space="preserve">  6</w:t>
      </w:r>
      <w:r w:rsidRPr="00F852AA">
        <w:t xml:space="preserve">. Опрос о распространенности потребления табачных изделий среди населения в возрасте 16 и более лет может осуществляться в домохозяйствах, а среди детей в возрасте 13-15 лет – только в организованных коллективах путем самостоятельного анонимного заполнения анкеты. </w:t>
      </w:r>
    </w:p>
    <w:p w:rsidR="00D36CDB" w:rsidRPr="00F852AA" w:rsidRDefault="00D36CDB" w:rsidP="00D36CDB">
      <w:pPr>
        <w:spacing w:line="360" w:lineRule="auto"/>
        <w:ind w:firstLine="720"/>
        <w:jc w:val="both"/>
      </w:pPr>
      <w:r>
        <w:lastRenderedPageBreak/>
        <w:t>7</w:t>
      </w:r>
      <w:r w:rsidRPr="00F852AA">
        <w:t xml:space="preserve">. Распространенность потребления </w:t>
      </w:r>
      <w:proofErr w:type="gramStart"/>
      <w:r w:rsidRPr="00F852AA">
        <w:t>табачных</w:t>
      </w:r>
      <w:proofErr w:type="gramEnd"/>
      <w:r w:rsidRPr="00F852AA">
        <w:t xml:space="preserve"> изделия по результатам опроса вычисляется по формуле: </w:t>
      </w:r>
    </w:p>
    <w:p w:rsidR="00D36CDB" w:rsidRPr="00F852AA" w:rsidRDefault="00D36CDB" w:rsidP="00D36CDB">
      <w:pPr>
        <w:spacing w:line="360" w:lineRule="auto"/>
        <w:ind w:firstLine="720"/>
        <w:jc w:val="both"/>
      </w:pPr>
      <w:r w:rsidRPr="00F852AA">
        <w:t xml:space="preserve">Распространенность = (число лиц, подтвердивших употребление табачного изделия </w:t>
      </w:r>
      <w:proofErr w:type="gramStart"/>
      <w:r w:rsidRPr="00F852AA">
        <w:t>среди</w:t>
      </w:r>
      <w:proofErr w:type="gramEnd"/>
      <w:r w:rsidRPr="00F852AA">
        <w:t xml:space="preserve"> опрошенных / общая численность опрошенных) </w:t>
      </w:r>
      <w:proofErr w:type="spellStart"/>
      <w:r w:rsidRPr="00F852AA">
        <w:t>х</w:t>
      </w:r>
      <w:proofErr w:type="spellEnd"/>
      <w:r w:rsidRPr="00F852AA">
        <w:t xml:space="preserve"> 100. </w:t>
      </w:r>
    </w:p>
    <w:p w:rsidR="00D36CDB" w:rsidRPr="00F852AA" w:rsidRDefault="00D36CDB" w:rsidP="00D36CDB">
      <w:pPr>
        <w:spacing w:line="360" w:lineRule="auto"/>
        <w:ind w:firstLine="708"/>
        <w:jc w:val="both"/>
      </w:pPr>
      <w:r>
        <w:t>8</w:t>
      </w:r>
      <w:r w:rsidRPr="00F852AA">
        <w:t>. Для мониторинга используются данные федеральных органов исполнительной власти Российской Федерации и находящихся в их ведении организаций о реализации:</w:t>
      </w:r>
    </w:p>
    <w:p w:rsidR="00D36CDB" w:rsidRPr="00F852AA" w:rsidRDefault="00D36CDB" w:rsidP="00D36CDB">
      <w:pPr>
        <w:spacing w:line="360" w:lineRule="auto"/>
        <w:ind w:firstLine="708"/>
        <w:jc w:val="both"/>
        <w:rPr>
          <w:strike/>
        </w:rPr>
      </w:pPr>
      <w:r w:rsidRPr="00F852AA">
        <w:rPr>
          <w:kern w:val="28"/>
        </w:rPr>
        <w:t>запрета курения табака на отдельных территориях, в помещениях и на объектах,</w:t>
      </w:r>
    </w:p>
    <w:p w:rsidR="00D36CDB" w:rsidRPr="00F852AA" w:rsidRDefault="00D36CDB" w:rsidP="00D36CDB">
      <w:pPr>
        <w:spacing w:line="360" w:lineRule="auto"/>
        <w:ind w:firstLine="708"/>
        <w:jc w:val="both"/>
      </w:pPr>
      <w:r w:rsidRPr="00F852AA">
        <w:t>ценовых и налоговых мер, направленных на сокращение спроса  на табачные изделия,</w:t>
      </w:r>
    </w:p>
    <w:p w:rsidR="00D36CDB" w:rsidRPr="00F852AA" w:rsidRDefault="00D36CDB" w:rsidP="00D36CDB">
      <w:pPr>
        <w:spacing w:line="360" w:lineRule="auto"/>
        <w:ind w:firstLine="708"/>
        <w:jc w:val="both"/>
      </w:pPr>
      <w:r w:rsidRPr="00F852AA">
        <w:t>регулирования состава табачных изделий, раскрытия состава табачных изделий, установления требований к упаковке и маркировке табачных изделий,</w:t>
      </w:r>
    </w:p>
    <w:p w:rsidR="00D36CDB" w:rsidRPr="00F852AA" w:rsidRDefault="00D36CDB" w:rsidP="00D36CDB">
      <w:pPr>
        <w:spacing w:line="360" w:lineRule="auto"/>
        <w:ind w:firstLine="708"/>
        <w:jc w:val="both"/>
      </w:pPr>
      <w:r w:rsidRPr="00F852AA">
        <w:t>просвещения населения и информирования его о вреде потребления табака и вредном воздействии окружающего табачного дыма,</w:t>
      </w:r>
    </w:p>
    <w:p w:rsidR="00D36CDB" w:rsidRPr="00F852AA" w:rsidRDefault="00D36CDB" w:rsidP="00D36CDB">
      <w:pPr>
        <w:spacing w:line="360" w:lineRule="auto"/>
        <w:ind w:firstLine="708"/>
        <w:jc w:val="both"/>
      </w:pPr>
      <w:r w:rsidRPr="00F852AA">
        <w:t>запрета рекламы и стимулирования продажи табака, спонсорства табака,</w:t>
      </w:r>
    </w:p>
    <w:p w:rsidR="00D36CDB" w:rsidRPr="00F852AA" w:rsidRDefault="00D36CDB" w:rsidP="00D36CDB">
      <w:pPr>
        <w:spacing w:line="360" w:lineRule="auto"/>
        <w:ind w:firstLine="708"/>
        <w:jc w:val="both"/>
      </w:pPr>
      <w:r w:rsidRPr="00F852AA">
        <w:t>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</w:t>
      </w:r>
    </w:p>
    <w:p w:rsidR="00D36CDB" w:rsidRPr="00F852AA" w:rsidRDefault="00D36CDB" w:rsidP="00D36CDB">
      <w:pPr>
        <w:spacing w:line="360" w:lineRule="auto"/>
        <w:ind w:firstLine="708"/>
        <w:jc w:val="both"/>
      </w:pPr>
      <w:r w:rsidRPr="00F852AA">
        <w:t>предотвращения незаконной торговли табачной продукцией и табачными изделиями,</w:t>
      </w:r>
    </w:p>
    <w:p w:rsidR="00D36CDB" w:rsidRPr="00F852AA" w:rsidRDefault="00D36CDB" w:rsidP="00D36CDB">
      <w:pPr>
        <w:spacing w:line="360" w:lineRule="auto"/>
        <w:ind w:firstLine="708"/>
        <w:jc w:val="both"/>
      </w:pPr>
      <w:r w:rsidRPr="00F852AA">
        <w:t>ограничение торговли табачной продукцией и табачными изделиями,</w:t>
      </w:r>
    </w:p>
    <w:p w:rsidR="00D36CDB" w:rsidRPr="00F852AA" w:rsidRDefault="00D36CDB" w:rsidP="00D36CDB">
      <w:pPr>
        <w:spacing w:line="360" w:lineRule="auto"/>
        <w:ind w:firstLine="708"/>
        <w:jc w:val="both"/>
      </w:pPr>
      <w:r w:rsidRPr="00F852AA">
        <w:t>установления запрета продажи табачной продукции несовершеннолетним и несовершеннолетними, запрета потребления табака несовершеннолетними, запрета вовлечения детей в процесс потребления табака.</w:t>
      </w:r>
    </w:p>
    <w:p w:rsidR="00D36CDB" w:rsidRPr="00F852AA" w:rsidRDefault="00D36CDB" w:rsidP="00D36CDB">
      <w:pPr>
        <w:spacing w:line="360" w:lineRule="auto"/>
        <w:ind w:firstLine="708"/>
        <w:jc w:val="both"/>
      </w:pPr>
      <w:r>
        <w:lastRenderedPageBreak/>
        <w:t>9</w:t>
      </w:r>
      <w:r w:rsidRPr="00F852AA">
        <w:t>. Представление данных для мониторинга и обмен ими между федеральными органами исполнительной власти, осуществляются на безвозмездной основе в порядке, устанавливаемом Министерством здравоохранения Российской Федерации по согласованию федеральными органами исполнительной власти Российской Федерации.</w:t>
      </w:r>
    </w:p>
    <w:p w:rsidR="00D36CDB" w:rsidRPr="00F852AA" w:rsidRDefault="00D36CDB" w:rsidP="00D36CDB">
      <w:pPr>
        <w:spacing w:line="360" w:lineRule="auto"/>
        <w:ind w:firstLine="708"/>
        <w:jc w:val="both"/>
      </w:pPr>
      <w:r>
        <w:t>10</w:t>
      </w:r>
      <w:r w:rsidRPr="00F852AA">
        <w:t>. На основании результатов мониторинга Министерством здравоохранения Российской Федерации осуществляется:</w:t>
      </w:r>
    </w:p>
    <w:p w:rsidR="00D36CDB" w:rsidRPr="00F852AA" w:rsidRDefault="00D36CDB" w:rsidP="00D36CDB">
      <w:pPr>
        <w:spacing w:line="360" w:lineRule="auto"/>
        <w:ind w:firstLine="708"/>
        <w:jc w:val="both"/>
      </w:pPr>
      <w:r w:rsidRPr="00F852AA">
        <w:t>разработка мероприятий по противодействию потреблению табака, подлежащих включению в федеральные целевые программы охраны и укрепления здоровья граждан и в государственную программу развития здравоохранения,</w:t>
      </w:r>
    </w:p>
    <w:p w:rsidR="00D36CDB" w:rsidRPr="00F852AA" w:rsidRDefault="00D36CDB" w:rsidP="00D36CDB">
      <w:pPr>
        <w:spacing w:line="360" w:lineRule="auto"/>
        <w:ind w:firstLine="708"/>
        <w:jc w:val="both"/>
      </w:pPr>
      <w:r w:rsidRPr="00F852AA">
        <w:t>информирование органов исполнительной власти субъектов Российской Федерации, органов местного самоуправления и населения о масштабах потребления табака на территории Российской Федерации и реализуемых и (или) планируемых мероприятиях по сокращению его потребления,</w:t>
      </w:r>
    </w:p>
    <w:p w:rsidR="00D36CDB" w:rsidRPr="00F852AA" w:rsidRDefault="00D36CDB" w:rsidP="00D36CDB">
      <w:pPr>
        <w:spacing w:line="360" w:lineRule="auto"/>
        <w:ind w:firstLine="708"/>
        <w:jc w:val="both"/>
      </w:pPr>
      <w:r w:rsidRPr="00F852AA">
        <w:t>подготовка и представление доклада о выполнении Российской Федерацией Рамочной конвенции Всемирной организации здравоохранения по борьбе против табака.</w:t>
      </w:r>
    </w:p>
    <w:sectPr w:rsidR="00D36CDB" w:rsidRPr="00F852AA" w:rsidSect="007D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D36CDB"/>
    <w:rsid w:val="007D665E"/>
    <w:rsid w:val="00D3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DB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GribkovOI</dc:creator>
  <cp:keywords/>
  <dc:description/>
  <cp:lastModifiedBy>GribkovOI</cp:lastModifiedBy>
  <cp:revision>1</cp:revision>
  <dcterms:created xsi:type="dcterms:W3CDTF">2013-03-20T07:01:00Z</dcterms:created>
  <dcterms:modified xsi:type="dcterms:W3CDTF">2013-03-20T07:02:00Z</dcterms:modified>
</cp:coreProperties>
</file>