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93" w:rsidRDefault="00DE4493" w:rsidP="002C08A8">
      <w:pPr>
        <w:jc w:val="center"/>
        <w:rPr>
          <w:rFonts w:ascii="Times New Roman" w:hAnsi="Times New Roman"/>
          <w:sz w:val="28"/>
          <w:szCs w:val="28"/>
        </w:rPr>
      </w:pPr>
      <w:r w:rsidRPr="002C08A8">
        <w:rPr>
          <w:rFonts w:ascii="Times New Roman" w:hAnsi="Times New Roman"/>
          <w:sz w:val="28"/>
          <w:szCs w:val="28"/>
        </w:rPr>
        <w:t>Справка</w:t>
      </w:r>
    </w:p>
    <w:p w:rsidR="00DE4493" w:rsidRDefault="00DE4493" w:rsidP="002C08A8">
      <w:pPr>
        <w:rPr>
          <w:rFonts w:ascii="Times New Roman" w:hAnsi="Times New Roman"/>
          <w:sz w:val="28"/>
          <w:szCs w:val="28"/>
        </w:rPr>
      </w:pPr>
    </w:p>
    <w:p w:rsidR="00DE4493" w:rsidRPr="00AA0479" w:rsidRDefault="00DE4493" w:rsidP="00AA0479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3D02">
        <w:rPr>
          <w:rFonts w:ascii="Times New Roman" w:hAnsi="Times New Roman"/>
          <w:sz w:val="28"/>
          <w:szCs w:val="28"/>
        </w:rPr>
        <w:t xml:space="preserve">к приказу Министерства здравоохранения Российской Федерации от                 №        «Об </w:t>
      </w:r>
      <w:r>
        <w:rPr>
          <w:rFonts w:ascii="Times New Roman" w:hAnsi="Times New Roman"/>
          <w:sz w:val="28"/>
          <w:szCs w:val="28"/>
        </w:rPr>
        <w:t>утверждении случаев</w:t>
      </w:r>
      <w:r w:rsidRPr="00613D02">
        <w:rPr>
          <w:rFonts w:ascii="Times New Roman" w:hAnsi="Times New Roman"/>
          <w:sz w:val="28"/>
          <w:szCs w:val="28"/>
        </w:rPr>
        <w:t>, в которых возможна сдача крови и (или) ее компонентов за плату, а также размер такой платы</w:t>
      </w:r>
      <w:r w:rsidRPr="00AA0479">
        <w:rPr>
          <w:rFonts w:ascii="Times New Roman" w:hAnsi="Times New Roman"/>
          <w:sz w:val="28"/>
          <w:szCs w:val="28"/>
        </w:rPr>
        <w:t>»</w:t>
      </w:r>
    </w:p>
    <w:p w:rsidR="00DE4493" w:rsidRDefault="00DE4493" w:rsidP="002C08A8">
      <w:pPr>
        <w:rPr>
          <w:rFonts w:ascii="Times New Roman" w:hAnsi="Times New Roman"/>
          <w:sz w:val="28"/>
          <w:szCs w:val="28"/>
        </w:rPr>
      </w:pPr>
    </w:p>
    <w:p w:rsidR="00DE4493" w:rsidRDefault="00DE4493" w:rsidP="002C08A8">
      <w:pPr>
        <w:rPr>
          <w:rFonts w:ascii="Times New Roman" w:hAnsi="Times New Roman"/>
          <w:sz w:val="28"/>
          <w:szCs w:val="28"/>
        </w:rPr>
      </w:pPr>
    </w:p>
    <w:p w:rsidR="00DE4493" w:rsidRPr="004A3F75" w:rsidRDefault="00DE4493" w:rsidP="002C08A8">
      <w:pPr>
        <w:pStyle w:val="ConsPlusTitle"/>
        <w:widowControl/>
        <w:ind w:firstLine="708"/>
        <w:jc w:val="both"/>
        <w:rPr>
          <w:b w:val="0"/>
          <w:bCs w:val="0"/>
        </w:rPr>
      </w:pPr>
      <w:r w:rsidRPr="004A3F75">
        <w:rPr>
          <w:b w:val="0"/>
        </w:rPr>
        <w:t xml:space="preserve">Ведомственный нормативный правовой акт Министерства здравоохранения Российской Федерации от             №          «Об утверждении случаев, в которых возможна сдача крови и (или) ее компонентов за плату, а также размер такой платы» подготовлен согласно приказу Министерства здравоохранения Российской Федерации от 9 июля </w:t>
      </w:r>
      <w:smartTag w:uri="urn:schemas-microsoft-com:office:smarttags" w:element="metricconverter">
        <w:smartTagPr>
          <w:attr w:name="ProductID" w:val="2012 г"/>
        </w:smartTagPr>
        <w:r w:rsidRPr="004A3F75">
          <w:rPr>
            <w:b w:val="0"/>
          </w:rPr>
          <w:t>2012 г</w:t>
        </w:r>
      </w:smartTag>
      <w:r w:rsidRPr="004A3F75">
        <w:rPr>
          <w:b w:val="0"/>
        </w:rPr>
        <w:t xml:space="preserve">. № 31 и в целях реализации Федерального закона № 125-ФЗ от 20 июля </w:t>
      </w:r>
      <w:smartTag w:uri="urn:schemas-microsoft-com:office:smarttags" w:element="metricconverter">
        <w:smartTagPr>
          <w:attr w:name="ProductID" w:val="2012 г"/>
        </w:smartTagPr>
        <w:r w:rsidRPr="004A3F75">
          <w:rPr>
            <w:b w:val="0"/>
          </w:rPr>
          <w:t>2012 г</w:t>
        </w:r>
      </w:smartTag>
      <w:r w:rsidRPr="004A3F75">
        <w:rPr>
          <w:b w:val="0"/>
        </w:rPr>
        <w:t>. «О донорстве крови и ее компонентов»</w:t>
      </w:r>
      <w:r w:rsidRPr="004A3F75">
        <w:rPr>
          <w:b w:val="0"/>
          <w:bCs w:val="0"/>
        </w:rPr>
        <w:t>.</w:t>
      </w:r>
    </w:p>
    <w:p w:rsidR="00DE4493" w:rsidRPr="000D4AEA" w:rsidRDefault="00DE4493" w:rsidP="009E2C0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0479">
        <w:rPr>
          <w:rFonts w:ascii="Times New Roman" w:hAnsi="Times New Roman"/>
          <w:sz w:val="28"/>
          <w:szCs w:val="28"/>
        </w:rPr>
        <w:t xml:space="preserve">Проект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разработан при непосредственном участии ведущих специалистов в области трансфузиологии профильных научно-исследовательских институтов и учреждений </w:t>
      </w:r>
      <w:r w:rsidRPr="009E2C02">
        <w:rPr>
          <w:rFonts w:ascii="Times New Roman" w:hAnsi="Times New Roman"/>
          <w:sz w:val="28"/>
          <w:szCs w:val="28"/>
        </w:rPr>
        <w:t>службы крови субъектов Российской Федерации в целях сохранения донорских кадров и удовлетворения потребностей учреждений здравоохранения, осуществляющих клиническое использование донорской крови и (или) ее компонентов.</w:t>
      </w:r>
      <w:r>
        <w:rPr>
          <w:rFonts w:ascii="Times New Roman" w:hAnsi="Times New Roman"/>
          <w:sz w:val="28"/>
          <w:szCs w:val="28"/>
        </w:rPr>
        <w:t xml:space="preserve"> Так как з</w:t>
      </w:r>
      <w:r w:rsidRPr="009E2C02">
        <w:rPr>
          <w:rFonts w:ascii="Times New Roman" w:hAnsi="Times New Roman"/>
          <w:sz w:val="28"/>
          <w:szCs w:val="28"/>
        </w:rPr>
        <w:t xml:space="preserve">аготовка тромбоцитов и эритроцитов методом афереза на </w:t>
      </w:r>
      <w:r w:rsidRPr="000D4AEA">
        <w:rPr>
          <w:rFonts w:ascii="Times New Roman" w:hAnsi="Times New Roman"/>
          <w:sz w:val="28"/>
          <w:szCs w:val="28"/>
        </w:rPr>
        <w:t>аппаратах обосновывается длительностью и тяжестью процедуры.</w:t>
      </w:r>
    </w:p>
    <w:p w:rsidR="00DE4493" w:rsidRPr="000D4AEA" w:rsidRDefault="00DE4493" w:rsidP="000D4AE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D4AEA">
        <w:rPr>
          <w:rFonts w:ascii="Times New Roman" w:hAnsi="Times New Roman"/>
          <w:sz w:val="28"/>
          <w:szCs w:val="28"/>
        </w:rPr>
        <w:t xml:space="preserve">Федеральный закон № 125-ФЗ от 20 июля </w:t>
      </w:r>
      <w:smartTag w:uri="urn:schemas-microsoft-com:office:smarttags" w:element="metricconverter">
        <w:smartTagPr>
          <w:attr w:name="ProductID" w:val="2012 г"/>
        </w:smartTagPr>
        <w:r w:rsidRPr="000D4AEA">
          <w:rPr>
            <w:rFonts w:ascii="Times New Roman" w:hAnsi="Times New Roman"/>
            <w:sz w:val="28"/>
            <w:szCs w:val="28"/>
          </w:rPr>
          <w:t>2012 г</w:t>
        </w:r>
      </w:smartTag>
      <w:r w:rsidRPr="000D4AEA">
        <w:rPr>
          <w:rFonts w:ascii="Times New Roman" w:hAnsi="Times New Roman"/>
          <w:sz w:val="28"/>
          <w:szCs w:val="28"/>
        </w:rPr>
        <w:t>. «О донорстве крови и ее компонентов» направлен, прежде всего, на развитие безвозмездного донорства. Именно поэтому перечень случаев сдачи крови за плату определяется потребностью здравоохранения в компонентах редких групп крови и в таких компонентах, технология заготовки которых представляет для донора определенные неудобства. Так, продолжительность заготовки тромбоцитов и эритроцитов на аппарате составляет 2 часа (по сравнению с несколькими минутами заготовки крови, из которой потом получают компоненты). Во время данной процедуры через аппарат перекачивается почти весь объем циркулирующей в организме крови, что представляет собой гораздо больший объем вмешательства в организм, чем при ручном методе заготовки аналогичных компонентов.</w:t>
      </w:r>
    </w:p>
    <w:p w:rsidR="00DE4493" w:rsidRPr="000D4AEA" w:rsidRDefault="00DE4493" w:rsidP="000D4AE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D4AEA">
        <w:rPr>
          <w:rFonts w:ascii="Times New Roman" w:hAnsi="Times New Roman"/>
          <w:sz w:val="28"/>
          <w:szCs w:val="28"/>
        </w:rPr>
        <w:t>В рамках установленных случаев, донор может выбирать, сдавать данные виды компонентов крови за плату или безвозмездно. Выбор донора определяется, прежде всего, возможностью и намерением получить меры социальной поддержки безвозмездному донору (нагрудный знак почетного донора) и соответствующие выплаты, установленные законом.</w:t>
      </w:r>
    </w:p>
    <w:p w:rsidR="00DE4493" w:rsidRPr="000D4AEA" w:rsidRDefault="00DE4493" w:rsidP="000D4AE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D4AEA">
        <w:rPr>
          <w:rFonts w:ascii="Times New Roman" w:hAnsi="Times New Roman"/>
          <w:sz w:val="28"/>
          <w:szCs w:val="28"/>
        </w:rPr>
        <w:t>Первичные доноры первый раз сдают только кровь. Врач-трансфузиолог решает</w:t>
      </w:r>
      <w:r>
        <w:rPr>
          <w:rFonts w:ascii="Times New Roman" w:hAnsi="Times New Roman"/>
          <w:sz w:val="28"/>
          <w:szCs w:val="28"/>
        </w:rPr>
        <w:t>,</w:t>
      </w:r>
      <w:r w:rsidRPr="000D4AEA">
        <w:rPr>
          <w:rFonts w:ascii="Times New Roman" w:hAnsi="Times New Roman"/>
          <w:sz w:val="28"/>
          <w:szCs w:val="28"/>
        </w:rPr>
        <w:t xml:space="preserve"> может ли данный донор быть донором компонентов. Врач также поясняет донору специфику заготовки крови на аппаратах, и донор имеет возможность заранее решить, какие компоненты и в рамках какой процедуры он может сдавать.</w:t>
      </w:r>
    </w:p>
    <w:p w:rsidR="00DE4493" w:rsidRPr="00DF172F" w:rsidRDefault="00DE4493" w:rsidP="000D4AE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D4AEA">
        <w:rPr>
          <w:rFonts w:ascii="Times New Roman" w:hAnsi="Times New Roman"/>
          <w:sz w:val="28"/>
          <w:szCs w:val="28"/>
        </w:rPr>
        <w:t>Проект нормативного правового акта не подлежит согласованию с</w:t>
      </w:r>
      <w:r w:rsidRPr="009E2C02">
        <w:rPr>
          <w:rFonts w:ascii="Times New Roman" w:hAnsi="Times New Roman"/>
          <w:sz w:val="28"/>
          <w:szCs w:val="28"/>
        </w:rPr>
        <w:t xml:space="preserve"> иными заинтересованными федеральными</w:t>
      </w:r>
      <w:r w:rsidRPr="00DF172F">
        <w:rPr>
          <w:rFonts w:ascii="Times New Roman" w:hAnsi="Times New Roman"/>
          <w:sz w:val="28"/>
          <w:szCs w:val="28"/>
        </w:rPr>
        <w:t xml:space="preserve"> органами исполнительной власти, так как такое согласование не является обязательным в соответствии с законодательством Российской Федерации, а также не содержит положения межотраслевого значения и не предусматривает совместную деятельность федеральных органов исполнительной власти.</w:t>
      </w:r>
    </w:p>
    <w:p w:rsidR="00DE4493" w:rsidRPr="00BB4BF1" w:rsidRDefault="00DE4493" w:rsidP="00BB4BF1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B4BF1">
        <w:rPr>
          <w:rFonts w:ascii="Times New Roman" w:hAnsi="Times New Roman"/>
          <w:sz w:val="28"/>
          <w:szCs w:val="28"/>
        </w:rPr>
        <w:t>Принятие нормативного правового акта не потребует выделения дополнительных бюджетных ассигнований из федерального бюджета.</w:t>
      </w:r>
    </w:p>
    <w:p w:rsidR="00DE4493" w:rsidRPr="00BB4BF1" w:rsidRDefault="00DE4493" w:rsidP="004A3F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BF1">
        <w:rPr>
          <w:rFonts w:ascii="Times New Roman" w:hAnsi="Times New Roman"/>
          <w:sz w:val="28"/>
          <w:szCs w:val="28"/>
        </w:rPr>
        <w:t xml:space="preserve">Ответственным за процедуру государственной регистрации приказа </w:t>
      </w:r>
      <w:r w:rsidRPr="009F764A">
        <w:rPr>
          <w:rFonts w:ascii="Times New Roman" w:hAnsi="Times New Roman"/>
          <w:sz w:val="28"/>
          <w:szCs w:val="28"/>
        </w:rPr>
        <w:t>Минздрав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F764A">
        <w:rPr>
          <w:rFonts w:ascii="Times New Roman" w:hAnsi="Times New Roman"/>
          <w:sz w:val="28"/>
          <w:szCs w:val="28"/>
        </w:rPr>
        <w:t>России 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764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9F764A">
        <w:rPr>
          <w:rFonts w:ascii="Times New Roman" w:hAnsi="Times New Roman"/>
          <w:sz w:val="28"/>
          <w:szCs w:val="28"/>
        </w:rPr>
        <w:t xml:space="preserve"> года №  </w:t>
      </w:r>
      <w:r w:rsidRPr="00473781">
        <w:rPr>
          <w:rFonts w:ascii="Times New Roman" w:hAnsi="Times New Roman"/>
          <w:sz w:val="28"/>
          <w:szCs w:val="28"/>
        </w:rPr>
        <w:t>«</w:t>
      </w:r>
      <w:r w:rsidRPr="00613D02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случаев</w:t>
      </w:r>
      <w:r w:rsidRPr="00613D02">
        <w:rPr>
          <w:rFonts w:ascii="Times New Roman" w:hAnsi="Times New Roman"/>
          <w:sz w:val="28"/>
          <w:szCs w:val="28"/>
        </w:rPr>
        <w:t>, в которых возможна сдача крови и (или) ее компонентов за плату, а также размер такой платы</w:t>
      </w:r>
      <w:r w:rsidRPr="00473781">
        <w:rPr>
          <w:rFonts w:ascii="Times New Roman" w:hAnsi="Times New Roman"/>
          <w:sz w:val="28"/>
          <w:szCs w:val="28"/>
        </w:rPr>
        <w:t>»</w:t>
      </w:r>
      <w:r w:rsidRPr="009F764A">
        <w:rPr>
          <w:rFonts w:ascii="Times New Roman" w:hAnsi="Times New Roman"/>
          <w:sz w:val="28"/>
          <w:szCs w:val="28"/>
        </w:rPr>
        <w:t xml:space="preserve"> </w:t>
      </w:r>
      <w:r w:rsidRPr="00BB4BF1">
        <w:rPr>
          <w:rFonts w:ascii="Times New Roman" w:hAnsi="Times New Roman"/>
          <w:sz w:val="28"/>
          <w:szCs w:val="28"/>
        </w:rPr>
        <w:t xml:space="preserve">является Департамент </w:t>
      </w:r>
      <w:r w:rsidRPr="00BB4BF1">
        <w:rPr>
          <w:rFonts w:ascii="Times New Roman" w:hAnsi="Times New Roman"/>
          <w:bCs/>
          <w:sz w:val="28"/>
        </w:rPr>
        <w:t>медицинской профилактики, скорой, первичной медико-санитарной помощи</w:t>
      </w:r>
      <w:r>
        <w:rPr>
          <w:rFonts w:ascii="Times New Roman" w:hAnsi="Times New Roman"/>
          <w:bCs/>
          <w:sz w:val="28"/>
        </w:rPr>
        <w:t xml:space="preserve"> </w:t>
      </w:r>
      <w:r w:rsidRPr="00BB4BF1">
        <w:rPr>
          <w:rFonts w:ascii="Times New Roman" w:hAnsi="Times New Roman"/>
          <w:bCs/>
          <w:sz w:val="28"/>
        </w:rPr>
        <w:t>и санаторно-курортного дела</w:t>
      </w:r>
      <w:r>
        <w:rPr>
          <w:rFonts w:ascii="Times New Roman" w:hAnsi="Times New Roman"/>
          <w:bCs/>
          <w:sz w:val="28"/>
        </w:rPr>
        <w:t xml:space="preserve"> </w:t>
      </w:r>
      <w:r w:rsidRPr="00BB4BF1">
        <w:rPr>
          <w:rFonts w:ascii="Times New Roman" w:hAnsi="Times New Roman"/>
          <w:bCs/>
          <w:sz w:val="28"/>
        </w:rPr>
        <w:t>Министерства</w:t>
      </w:r>
      <w:r w:rsidRPr="00BB4BF1">
        <w:rPr>
          <w:rFonts w:ascii="Times New Roman" w:hAnsi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B4BF1">
        <w:rPr>
          <w:rFonts w:ascii="Times New Roman" w:hAnsi="Times New Roman"/>
          <w:sz w:val="28"/>
          <w:szCs w:val="28"/>
        </w:rPr>
        <w:t>.</w:t>
      </w:r>
    </w:p>
    <w:p w:rsidR="00DE4493" w:rsidRPr="00BB4BF1" w:rsidRDefault="00DE4493" w:rsidP="00BB4BF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4493" w:rsidRPr="00BB4BF1" w:rsidRDefault="00DE4493" w:rsidP="00BB4BF1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DE4493" w:rsidRPr="00BB4BF1" w:rsidSect="0058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A8"/>
    <w:rsid w:val="000D4AEA"/>
    <w:rsid w:val="00115E25"/>
    <w:rsid w:val="00232F8C"/>
    <w:rsid w:val="002C08A8"/>
    <w:rsid w:val="0037395F"/>
    <w:rsid w:val="003749E4"/>
    <w:rsid w:val="003F08F2"/>
    <w:rsid w:val="00473781"/>
    <w:rsid w:val="004A3F75"/>
    <w:rsid w:val="0055277B"/>
    <w:rsid w:val="005766E7"/>
    <w:rsid w:val="005878D2"/>
    <w:rsid w:val="005A5ABA"/>
    <w:rsid w:val="005D2750"/>
    <w:rsid w:val="00613D02"/>
    <w:rsid w:val="00657092"/>
    <w:rsid w:val="006D0AC8"/>
    <w:rsid w:val="00766329"/>
    <w:rsid w:val="00780700"/>
    <w:rsid w:val="00814DFD"/>
    <w:rsid w:val="008469D6"/>
    <w:rsid w:val="00883BD6"/>
    <w:rsid w:val="008E088E"/>
    <w:rsid w:val="008F6A4A"/>
    <w:rsid w:val="00964C5E"/>
    <w:rsid w:val="00985768"/>
    <w:rsid w:val="009E2C02"/>
    <w:rsid w:val="009F764A"/>
    <w:rsid w:val="00A102DB"/>
    <w:rsid w:val="00A5775F"/>
    <w:rsid w:val="00AA0479"/>
    <w:rsid w:val="00B06F74"/>
    <w:rsid w:val="00BB4BF1"/>
    <w:rsid w:val="00D02851"/>
    <w:rsid w:val="00DC32B4"/>
    <w:rsid w:val="00DE4493"/>
    <w:rsid w:val="00DF172F"/>
    <w:rsid w:val="00FB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D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08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F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2B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520</Words>
  <Characters>2965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 Романов</dc:creator>
  <cp:keywords/>
  <dc:description/>
  <cp:lastModifiedBy>ShunatovaVA</cp:lastModifiedBy>
  <cp:revision>5</cp:revision>
  <cp:lastPrinted>2012-08-08T15:10:00Z</cp:lastPrinted>
  <dcterms:created xsi:type="dcterms:W3CDTF">2012-08-06T13:26:00Z</dcterms:created>
  <dcterms:modified xsi:type="dcterms:W3CDTF">2012-09-17T12:58:00Z</dcterms:modified>
</cp:coreProperties>
</file>