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5" w:rsidRDefault="00DD4F85" w:rsidP="00DD4F85">
      <w:pPr>
        <w:rPr>
          <w:rFonts w:ascii="Times New Roman" w:hAnsi="Times New Roman"/>
          <w:sz w:val="28"/>
          <w:szCs w:val="28"/>
        </w:rPr>
      </w:pP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 </w:t>
      </w: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Минздрава России </w:t>
      </w: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от________________№____ </w:t>
      </w:r>
    </w:p>
    <w:p w:rsidR="00DD4F85" w:rsidRDefault="00DD4F85" w:rsidP="00DD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F85" w:rsidRDefault="00DD4F85" w:rsidP="00DD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экспертизы профессиональной пригодности</w:t>
      </w:r>
    </w:p>
    <w:p w:rsidR="00DD4F85" w:rsidRDefault="00DD4F85" w:rsidP="00DD4F85">
      <w:pPr>
        <w:jc w:val="center"/>
        <w:rPr>
          <w:color w:val="000000"/>
          <w:sz w:val="28"/>
          <w:szCs w:val="28"/>
        </w:rPr>
      </w:pPr>
    </w:p>
    <w:p w:rsidR="00DD4F85" w:rsidRDefault="00DD4F85" w:rsidP="00DD4F8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профессиональной пригодности (далее - экспертиза профпригодности) проводится в целях </w:t>
      </w:r>
      <w:proofErr w:type="gramStart"/>
      <w:r>
        <w:rPr>
          <w:rFonts w:ascii="Times New Roman" w:hAnsi="Times New Roman"/>
          <w:sz w:val="28"/>
          <w:szCs w:val="28"/>
        </w:rPr>
        <w:t>определения соответствия состояния здоровья работника возможности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им отдельных видов работ.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профпригодности проводится медицинскими организациями, имеющими лицензию на проведение предварительных и периодических осмотров и экспертизу профпригодности.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экспертизы профпригодности приказом руководителя медицинской организации создается профильная врачебная комиссия (далее – врачебная комиссия). В состав врачебной комиссии входят врач-</w:t>
      </w:r>
      <w:proofErr w:type="spellStart"/>
      <w:r>
        <w:rPr>
          <w:rFonts w:ascii="Times New Roman" w:hAnsi="Times New Roman"/>
          <w:sz w:val="28"/>
          <w:szCs w:val="28"/>
        </w:rPr>
        <w:t>профпатолог</w:t>
      </w:r>
      <w:proofErr w:type="spellEnd"/>
      <w:r>
        <w:rPr>
          <w:rFonts w:ascii="Times New Roman" w:hAnsi="Times New Roman"/>
          <w:sz w:val="28"/>
          <w:szCs w:val="28"/>
        </w:rPr>
        <w:t>, а также врачи-специалисты, прошедшие в установленном порядке повышение квалификации по 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профпатология</w:t>
      </w:r>
      <w:proofErr w:type="spellEnd"/>
      <w:r>
        <w:rPr>
          <w:rFonts w:ascii="Times New Roman" w:hAnsi="Times New Roman"/>
          <w:sz w:val="28"/>
          <w:szCs w:val="28"/>
        </w:rPr>
        <w:t>» или имеющие действующий сертификат по 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профпатология</w:t>
      </w:r>
      <w:proofErr w:type="spellEnd"/>
      <w:r>
        <w:rPr>
          <w:rFonts w:ascii="Times New Roman" w:hAnsi="Times New Roman"/>
          <w:sz w:val="28"/>
          <w:szCs w:val="28"/>
        </w:rPr>
        <w:t>». Возглавляет комиссию врач-</w:t>
      </w:r>
      <w:proofErr w:type="spellStart"/>
      <w:r>
        <w:rPr>
          <w:rFonts w:ascii="Times New Roman" w:hAnsi="Times New Roman"/>
          <w:sz w:val="28"/>
          <w:szCs w:val="28"/>
        </w:rPr>
        <w:t>профпатолог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проведения экспертизы профпригодности является направление работодателя, оформленное в соответствии с требованиями, установленными регламентом проведения предварительных и периодических медицинских осмотров. 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экспертизы профпригодности работник представляет в медицинскую организацию перечень документов в соответствии с требованиями, установленными регламентом проведения предварительных и периодических медицинских осмотров, и проходит в установленном порядке предварительный или периодический медицинский осмотр.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получения дополнительной информации необходимой для проведения экспертизы профпригодности по решению комиссии работнику может быть рекомендовано дополнительное обследование.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профпригодности проводится в виде рассмотрения результатов предварительного или периодического медицинского осмотра врачебной комиссией и оформления медицинского заключения по результатам экспертизы профпригодности, в соответствии с приложением № 2 к Приказу Минздрава России № ______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(далее – Медицинское заключение).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предусмотренном пунктом 6 настоящего Порядка, врачебной комиссией выносится решение – «заключение не дано». После получения результатов дополнительного обследования работник по направлению работодателя проходит предварительный (периодический, в том числе внеочередной) медицинский осмотр.</w:t>
      </w:r>
    </w:p>
    <w:p w:rsidR="00DD4F85" w:rsidRDefault="00DD4F85" w:rsidP="00DD4F8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Медицинское заключение по результатам экспертизы профпригодности оформляется в 2-х экземплярах. Один экземпляр приобщается к медицинской карте амбулаторного больного, второй – к паспорту здоровья работника.</w:t>
      </w:r>
    </w:p>
    <w:p w:rsidR="00DD4F85" w:rsidRDefault="00DD4F85" w:rsidP="00DD4F85">
      <w:pPr>
        <w:pStyle w:val="ConsPlusNormal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профпригодности сложных случаев, в том числе при наличии разногласий, проводится центром профессиональной патологии или </w:t>
      </w:r>
      <w:r>
        <w:rPr>
          <w:rFonts w:ascii="Times New Roman" w:hAnsi="Times New Roman"/>
          <w:sz w:val="28"/>
          <w:szCs w:val="28"/>
        </w:rPr>
        <w:t xml:space="preserve">специализированным в области профессиональной патологии структурным подразделением медицинской организации, имеющей  лицензию на осуществление медицинской деятельности, предусматривающую выполнение работ (услуг) по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экспертизе связи заболевания с профессией (далее –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85" w:rsidRDefault="00DD4F85" w:rsidP="00DD4F85">
      <w:pPr>
        <w:pStyle w:val="ConsPlusNormal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профпригодности сложных случаев, в том числе при наличии разногласий, является направление медицинской организации и/или обращение работника </w:t>
      </w:r>
      <w:r>
        <w:rPr>
          <w:rFonts w:ascii="Times New Roman" w:hAnsi="Times New Roman"/>
          <w:sz w:val="28"/>
          <w:szCs w:val="28"/>
        </w:rPr>
        <w:t>или его законного представителя в форме заявления</w:t>
      </w:r>
      <w:r>
        <w:rPr>
          <w:rFonts w:ascii="Times New Roman" w:hAnsi="Times New Roman" w:cs="Times New Roman"/>
          <w:sz w:val="28"/>
          <w:szCs w:val="28"/>
        </w:rPr>
        <w:t xml:space="preserve">. В направлении (заявлении) указывается мотивированное обоснование необходимости проведения экспертизы профпригодности сложного случая, в том числе при наличии разногласий,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F85" w:rsidRDefault="00DD4F85" w:rsidP="00DD4F85">
      <w:pPr>
        <w:pStyle w:val="ConsPlusNormal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экспертизы профпригодности </w:t>
      </w:r>
      <w:r>
        <w:rPr>
          <w:rFonts w:ascii="Times New Roman" w:hAnsi="Times New Roman" w:cs="Times New Roman"/>
          <w:sz w:val="28"/>
          <w:szCs w:val="28"/>
        </w:rPr>
        <w:t xml:space="preserve">сложных случаев, в том числе при наличии разногласий, </w:t>
      </w:r>
      <w:r>
        <w:rPr>
          <w:rFonts w:ascii="Times New Roman" w:hAnsi="Times New Roman"/>
          <w:sz w:val="28"/>
          <w:szCs w:val="28"/>
        </w:rPr>
        <w:t>представляется перечень документов в соответствии с требованиями, установленными регламентом проведения предварительных и периодических медицинских осмотров, а так же результаты пройденного в установленном порядке предварительного или периодического медицинского осмотра.</w:t>
      </w:r>
      <w:proofErr w:type="gramEnd"/>
    </w:p>
    <w:p w:rsidR="00DD4F85" w:rsidRDefault="00DD4F85" w:rsidP="00DD4F85">
      <w:pPr>
        <w:pStyle w:val="ConsPlusNormal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получения дополнительной информации необходимой для проведения экспертизы профпригодности </w:t>
      </w:r>
      <w:r>
        <w:rPr>
          <w:rFonts w:ascii="Times New Roman" w:hAnsi="Times New Roman" w:cs="Times New Roman"/>
          <w:sz w:val="28"/>
          <w:szCs w:val="28"/>
        </w:rPr>
        <w:t>сложных случаев, в том числе при наличии разногласий,</w:t>
      </w:r>
      <w:r>
        <w:rPr>
          <w:rFonts w:ascii="Times New Roman" w:hAnsi="Times New Roman"/>
          <w:sz w:val="28"/>
          <w:szCs w:val="28"/>
        </w:rPr>
        <w:t xml:space="preserve"> по решению врачебной комиссии работнику может быть рекомендовано дополнительное обследование.</w:t>
      </w:r>
    </w:p>
    <w:p w:rsidR="00DD4F85" w:rsidRDefault="00DD4F85" w:rsidP="00DD4F8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предусмотренном пунктом 13 настоящего Порядка, врачебной комиссией выносится решение – «заключение не дано». Проведение экспертизы профпригодности сложного случая, в том числе при наличии разногласий, приостанавливается до дня поступления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дополнительного обследования.</w:t>
      </w:r>
    </w:p>
    <w:p w:rsidR="00DD4F85" w:rsidRDefault="00DD4F85" w:rsidP="00DD4F85">
      <w:pPr>
        <w:pStyle w:val="ConsPlusNormal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профпригодности </w:t>
      </w:r>
      <w:r>
        <w:rPr>
          <w:rFonts w:ascii="Times New Roman" w:hAnsi="Times New Roman" w:cs="Times New Roman"/>
          <w:sz w:val="28"/>
          <w:szCs w:val="28"/>
        </w:rPr>
        <w:t xml:space="preserve">сложных случаев, в том числе при наличии разногласий, проводится </w:t>
      </w:r>
      <w:r>
        <w:rPr>
          <w:rFonts w:ascii="Times New Roman" w:hAnsi="Times New Roman"/>
          <w:sz w:val="28"/>
          <w:szCs w:val="28"/>
        </w:rPr>
        <w:t>в виде рассмотрения представленных документов работника комиссией и оформления Медицинского заключения в соответствии с пунктом 9 настоящего Порядка.</w:t>
      </w:r>
    </w:p>
    <w:p w:rsidR="00DD4F85" w:rsidRDefault="00DD4F85" w:rsidP="00DD4F85">
      <w:pPr>
        <w:jc w:val="both"/>
        <w:rPr>
          <w:sz w:val="28"/>
          <w:szCs w:val="28"/>
        </w:rPr>
      </w:pPr>
    </w:p>
    <w:p w:rsidR="00DD4F85" w:rsidRDefault="00DD4F85" w:rsidP="00DD4F85"/>
    <w:p w:rsidR="00DD4F85" w:rsidRDefault="00DD4F85" w:rsidP="00DD4F85"/>
    <w:p w:rsidR="00DD4F85" w:rsidRDefault="00DD4F85" w:rsidP="00DD4F85">
      <w:pPr>
        <w:ind w:firstLine="567"/>
        <w:rPr>
          <w:i/>
          <w:sz w:val="24"/>
        </w:rPr>
      </w:pPr>
    </w:p>
    <w:p w:rsidR="00DD4F85" w:rsidRDefault="00DD4F85" w:rsidP="00DD4F85">
      <w:pPr>
        <w:rPr>
          <w:sz w:val="24"/>
        </w:rPr>
      </w:pPr>
    </w:p>
    <w:p w:rsidR="00DD4F85" w:rsidRDefault="00DD4F85" w:rsidP="00DD4F85">
      <w:pPr>
        <w:rPr>
          <w:rFonts w:ascii="Times New Roman" w:hAnsi="Times New Roman"/>
          <w:sz w:val="28"/>
          <w:szCs w:val="28"/>
        </w:rPr>
      </w:pPr>
    </w:p>
    <w:p w:rsidR="00DD4F85" w:rsidRDefault="00DD4F85" w:rsidP="00DD4F85">
      <w:pPr>
        <w:rPr>
          <w:rFonts w:ascii="Times New Roman" w:hAnsi="Times New Roman"/>
          <w:sz w:val="28"/>
          <w:szCs w:val="28"/>
        </w:rPr>
      </w:pP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 </w:t>
      </w: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Минздрава России </w:t>
      </w:r>
    </w:p>
    <w:p w:rsidR="00DD4F85" w:rsidRDefault="00DD4F85" w:rsidP="00DD4F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от________________№____ </w:t>
      </w:r>
    </w:p>
    <w:p w:rsidR="00DD4F85" w:rsidRDefault="00DD4F85" w:rsidP="00DD4F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D4F85" w:rsidRDefault="00DD4F85" w:rsidP="00DD4F8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D4F85" w:rsidRDefault="00DD4F85" w:rsidP="00DD4F85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_____________________________________________________________________________________________</w:t>
      </w:r>
    </w:p>
    <w:p w:rsidR="00DD4F85" w:rsidRDefault="00DD4F85" w:rsidP="00DD4F8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лечебного учреждения)</w:t>
      </w:r>
    </w:p>
    <w:p w:rsidR="00DD4F85" w:rsidRDefault="00DD4F85" w:rsidP="00DD4F85">
      <w:pPr>
        <w:jc w:val="center"/>
        <w:rPr>
          <w:rFonts w:ascii="Times New Roman" w:hAnsi="Times New Roman"/>
          <w:sz w:val="18"/>
          <w:szCs w:val="18"/>
        </w:rPr>
      </w:pPr>
    </w:p>
    <w:p w:rsidR="00DD4F85" w:rsidRDefault="00DD4F85" w:rsidP="00DD4F85">
      <w:pPr>
        <w:jc w:val="center"/>
        <w:rPr>
          <w:rFonts w:ascii="Times New Roman" w:hAnsi="Times New Roman"/>
          <w:b/>
          <w:caps/>
          <w:kern w:val="20"/>
          <w:sz w:val="24"/>
        </w:rPr>
      </w:pPr>
      <w:r>
        <w:rPr>
          <w:rFonts w:ascii="Times New Roman" w:hAnsi="Times New Roman"/>
          <w:b/>
          <w:caps/>
          <w:kern w:val="20"/>
          <w:sz w:val="24"/>
        </w:rPr>
        <w:t>МЕДИЦИНСКОЕ ЗАКЛЮЧЕНИЕ по результатам экспертизы профессиональной пригодности</w:t>
      </w:r>
    </w:p>
    <w:p w:rsidR="00DD4F85" w:rsidRDefault="00DD4F85" w:rsidP="00DD4F85">
      <w:pPr>
        <w:jc w:val="center"/>
        <w:rPr>
          <w:rFonts w:ascii="Times New Roman" w:hAnsi="Times New Roman"/>
          <w:b/>
          <w:sz w:val="24"/>
        </w:rPr>
      </w:pPr>
    </w:p>
    <w:p w:rsidR="00DD4F85" w:rsidRDefault="00DD4F85" w:rsidP="00DD4F8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№ ______ от « _____ » __________ 20____</w:t>
      </w:r>
      <w:r>
        <w:rPr>
          <w:rFonts w:ascii="Times New Roman" w:hAnsi="Times New Roman"/>
          <w:sz w:val="24"/>
        </w:rPr>
        <w:t xml:space="preserve"> г.</w:t>
      </w:r>
    </w:p>
    <w:p w:rsidR="00DD4F85" w:rsidRDefault="00DD4F85" w:rsidP="00DD4F85">
      <w:pPr>
        <w:jc w:val="center"/>
        <w:rPr>
          <w:rFonts w:ascii="Times New Roman" w:hAnsi="Times New Roman"/>
          <w:b/>
          <w:sz w:val="24"/>
        </w:rPr>
      </w:pPr>
    </w:p>
    <w:p w:rsidR="00DD4F85" w:rsidRDefault="00DD4F85" w:rsidP="00DD4F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Фамилия, имя, отчество: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</w:t>
      </w:r>
    </w:p>
    <w:p w:rsidR="00DD4F85" w:rsidRDefault="00DD4F85" w:rsidP="00DD4F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рождения: _______________________________________________________________</w:t>
      </w:r>
    </w:p>
    <w:p w:rsidR="00DD4F85" w:rsidRDefault="00DD4F85" w:rsidP="00DD4F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Адрес:  ______________________________________________________________________</w:t>
      </w:r>
    </w:p>
    <w:p w:rsidR="00DD4F85" w:rsidRDefault="00DD4F85" w:rsidP="00DD4F8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работы: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_______________________________________________________________</w:t>
      </w:r>
    </w:p>
    <w:p w:rsidR="00DD4F85" w:rsidRDefault="00DD4F85" w:rsidP="00DD4F85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Профессия: __________________________________________________________________</w:t>
      </w:r>
    </w:p>
    <w:p w:rsidR="00DD4F85" w:rsidRDefault="00DD4F85" w:rsidP="00DD4F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Вредные производственные факторы и работы (в соответствии с направлением):</w:t>
      </w:r>
    </w:p>
    <w:p w:rsidR="00DD4F85" w:rsidRDefault="00DD4F85" w:rsidP="00DD4F8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DD4F85" w:rsidRDefault="00DD4F85" w:rsidP="00DD4F85">
      <w:pPr>
        <w:jc w:val="both"/>
        <w:rPr>
          <w:rFonts w:ascii="Times New Roman" w:hAnsi="Times New Roman"/>
          <w:b/>
          <w:sz w:val="24"/>
        </w:rPr>
      </w:pPr>
    </w:p>
    <w:p w:rsidR="00DD4F85" w:rsidRDefault="00DD4F85" w:rsidP="00DD4F8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Диагноз  (на основании результатов пройденного предварительного или периодического медицинского осмотра):</w:t>
      </w:r>
    </w:p>
    <w:p w:rsidR="00DD4F85" w:rsidRDefault="00DD4F85" w:rsidP="00DD4F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F85" w:rsidRDefault="00DD4F85" w:rsidP="00DD4F85">
      <w:pPr>
        <w:pStyle w:val="1"/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F85" w:rsidRDefault="00DD4F85" w:rsidP="00DD4F85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ВК: </w:t>
      </w:r>
      <w:r>
        <w:rPr>
          <w:rFonts w:ascii="Times New Roman" w:hAnsi="Times New Roman"/>
          <w:b w:val="0"/>
          <w:sz w:val="24"/>
          <w:szCs w:val="24"/>
        </w:rPr>
        <w:t xml:space="preserve">медицинские противопоказания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выявлены</w:t>
      </w:r>
      <w:proofErr w:type="gramEnd"/>
      <w:r>
        <w:rPr>
          <w:rFonts w:ascii="Times New Roman" w:hAnsi="Times New Roman"/>
          <w:b w:val="0"/>
          <w:sz w:val="24"/>
          <w:szCs w:val="24"/>
        </w:rPr>
        <w:t>/ не выявлены/ заключение не дано</w:t>
      </w:r>
    </w:p>
    <w:p w:rsidR="00DD4F85" w:rsidRDefault="00DD4F85" w:rsidP="00DD4F85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к каким вредным производственным факторам и/или работам выявлены медицинские противопоказания: ____________________________________________________</w:t>
      </w:r>
    </w:p>
    <w:p w:rsidR="00DD4F85" w:rsidRDefault="00DD4F85" w:rsidP="00DD4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F85" w:rsidRDefault="00DD4F85" w:rsidP="00DD4F85">
      <w:pPr>
        <w:rPr>
          <w:rFonts w:ascii="Times New Roman" w:hAnsi="Times New Roman"/>
          <w:b/>
          <w:sz w:val="24"/>
        </w:rPr>
      </w:pPr>
    </w:p>
    <w:p w:rsidR="00DD4F85" w:rsidRDefault="00DD4F85" w:rsidP="00DD4F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Рекомендации:</w:t>
      </w:r>
    </w:p>
    <w:p w:rsidR="00DD4F85" w:rsidRDefault="00DD4F85" w:rsidP="00DD4F85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D4F85" w:rsidRDefault="00DD4F85" w:rsidP="00DD4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F85" w:rsidRDefault="00DD4F85" w:rsidP="00DD4F85">
      <w:pPr>
        <w:rPr>
          <w:rFonts w:ascii="Times New Roman" w:hAnsi="Times New Roman"/>
          <w:b/>
          <w:sz w:val="24"/>
        </w:rPr>
      </w:pPr>
    </w:p>
    <w:p w:rsidR="00DD4F85" w:rsidRDefault="00DD4F85" w:rsidP="00DD4F85">
      <w:pPr>
        <w:rPr>
          <w:rFonts w:ascii="Times New Roman" w:hAnsi="Times New Roman"/>
          <w:sz w:val="24"/>
        </w:rPr>
      </w:pPr>
    </w:p>
    <w:p w:rsidR="00DD4F85" w:rsidRDefault="00DD4F85" w:rsidP="00DD4F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ВК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b/>
          <w:sz w:val="24"/>
        </w:rPr>
        <w:t xml:space="preserve">_________________________     _______________________                                                     </w:t>
      </w:r>
    </w:p>
    <w:p w:rsidR="00DD4F85" w:rsidRDefault="00DD4F85" w:rsidP="00DD4F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(подпись)                                                                    (Ф.И.О.)</w:t>
      </w:r>
    </w:p>
    <w:p w:rsidR="00DD4F85" w:rsidRDefault="00DD4F85" w:rsidP="00DD4F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D4F85" w:rsidRDefault="00DD4F85" w:rsidP="00DD4F85">
      <w:pPr>
        <w:ind w:left="5672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М.П. </w:t>
      </w:r>
    </w:p>
    <w:p w:rsidR="0026151A" w:rsidRPr="00DD4F85" w:rsidRDefault="00DD4F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sectPr w:rsidR="0026151A" w:rsidRPr="00D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2A0"/>
    <w:multiLevelType w:val="hybridMultilevel"/>
    <w:tmpl w:val="DCC8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D"/>
    <w:rsid w:val="0026151A"/>
    <w:rsid w:val="002B70DD"/>
    <w:rsid w:val="0041687D"/>
    <w:rsid w:val="006547A1"/>
    <w:rsid w:val="006C338C"/>
    <w:rsid w:val="00AC0BB2"/>
    <w:rsid w:val="00C26BDF"/>
    <w:rsid w:val="00D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D4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D4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2012-10-17T10:24:00Z</dcterms:created>
  <dcterms:modified xsi:type="dcterms:W3CDTF">2012-10-17T10:24:00Z</dcterms:modified>
</cp:coreProperties>
</file>