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4042"/>
        <w:gridCol w:w="5351"/>
      </w:tblGrid>
      <w:tr w:rsidR="00A16AEE" w:rsidTr="00A16AEE">
        <w:tc>
          <w:tcPr>
            <w:tcW w:w="4042" w:type="dxa"/>
          </w:tcPr>
          <w:p w:rsidR="00A16AEE" w:rsidRDefault="00A16AEE">
            <w:pPr>
              <w:widowControl w:val="0"/>
              <w:autoSpaceDE w:val="0"/>
              <w:autoSpaceDN w:val="0"/>
              <w:adjustRightInd w:val="0"/>
              <w:spacing w:after="0" w:line="240" w:lineRule="auto"/>
              <w:jc w:val="center"/>
              <w:rPr>
                <w:rFonts w:ascii="Times New Roman" w:hAnsi="Times New Roman" w:cs="Times New Roman"/>
                <w:lang w:eastAsia="ru-RU"/>
              </w:rPr>
            </w:pPr>
          </w:p>
        </w:tc>
        <w:tc>
          <w:tcPr>
            <w:tcW w:w="5351" w:type="dxa"/>
          </w:tcPr>
          <w:p w:rsidR="00A16AEE" w:rsidRDefault="00A16AEE">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w:t>
            </w:r>
          </w:p>
          <w:p w:rsidR="00A16AEE" w:rsidRDefault="00A16AEE">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к приказу Министерства здравоохранения Российской Федерации</w:t>
            </w:r>
          </w:p>
          <w:p w:rsidR="00A16AEE" w:rsidRDefault="00A16AEE">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 «_____» ________2012 г. № ______</w:t>
            </w:r>
          </w:p>
          <w:p w:rsidR="00A16AEE" w:rsidRDefault="00A16AEE">
            <w:pPr>
              <w:widowControl w:val="0"/>
              <w:autoSpaceDE w:val="0"/>
              <w:autoSpaceDN w:val="0"/>
              <w:adjustRightInd w:val="0"/>
              <w:spacing w:after="0" w:line="240" w:lineRule="auto"/>
              <w:jc w:val="center"/>
              <w:rPr>
                <w:rFonts w:ascii="Times New Roman" w:hAnsi="Times New Roman" w:cs="Times New Roman"/>
                <w:lang w:eastAsia="ru-RU"/>
              </w:rPr>
            </w:pPr>
          </w:p>
        </w:tc>
      </w:tr>
    </w:tbl>
    <w:p w:rsidR="00A16AEE" w:rsidRDefault="00A16AEE" w:rsidP="00A16AEE">
      <w:pPr>
        <w:widowControl w:val="0"/>
        <w:autoSpaceDE w:val="0"/>
        <w:autoSpaceDN w:val="0"/>
        <w:adjustRightInd w:val="0"/>
        <w:spacing w:after="0" w:line="240" w:lineRule="auto"/>
        <w:ind w:left="1418"/>
        <w:jc w:val="center"/>
        <w:rPr>
          <w:rFonts w:ascii="Times New Roman" w:hAnsi="Times New Roman" w:cs="Times New Roman"/>
          <w:lang w:eastAsia="ru-RU"/>
        </w:rPr>
      </w:pPr>
    </w:p>
    <w:p w:rsidR="00A16AEE" w:rsidRDefault="00A16AEE" w:rsidP="00A16AEE">
      <w:pPr>
        <w:widowControl w:val="0"/>
        <w:autoSpaceDE w:val="0"/>
        <w:autoSpaceDN w:val="0"/>
        <w:adjustRightInd w:val="0"/>
        <w:spacing w:after="0" w:line="240" w:lineRule="auto"/>
        <w:ind w:left="1418"/>
        <w:jc w:val="center"/>
        <w:rPr>
          <w:rFonts w:ascii="Times New Roman" w:hAnsi="Times New Roman" w:cs="Times New Roman"/>
          <w:lang w:eastAsia="ru-RU"/>
        </w:rPr>
      </w:pPr>
    </w:p>
    <w:p w:rsidR="00A16AEE" w:rsidRDefault="00A16AEE" w:rsidP="00A16AEE">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Порядок</w:t>
      </w:r>
    </w:p>
    <w:p w:rsidR="00A16AEE" w:rsidRDefault="00A16AEE" w:rsidP="00A16AEE">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проведения диспансерного наблюдения </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Настоящий Порядок регулирует вопросы проведения медицинскими организациями диспансерного наблюдения взрослого населения </w:t>
      </w:r>
      <w:r>
        <w:rPr>
          <w:rFonts w:ascii="Times New Roman" w:hAnsi="Times New Roman"/>
          <w:sz w:val="28"/>
          <w:szCs w:val="28"/>
        </w:rPr>
        <w:t>(в возрасте 18 лет и старше)</w:t>
      </w:r>
      <w:r>
        <w:rPr>
          <w:rFonts w:ascii="Times New Roman" w:hAnsi="Times New Roman" w:cs="Times New Roman"/>
          <w:sz w:val="28"/>
          <w:szCs w:val="28"/>
          <w:lang w:eastAsia="ru-RU"/>
        </w:rPr>
        <w:t xml:space="preserve">. </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Настоящий Порядок не применяется в случаях, если нормативными правовыми актами Российской Федерации установлен иной порядок проведения диспансерного наблюдения при отдельных заболеваниях (состояниях).</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w:t>
      </w:r>
      <w:r>
        <w:rPr>
          <w:rFonts w:ascii="Times New Roman" w:hAnsi="Times New Roman" w:cs="Times New Roman"/>
          <w:sz w:val="28"/>
          <w:szCs w:val="28"/>
          <w:vertAlign w:val="superscript"/>
          <w:lang w:eastAsia="ru-RU"/>
        </w:rPr>
        <w:footnoteReference w:id="1"/>
      </w:r>
      <w:r>
        <w:rPr>
          <w:rFonts w:ascii="Times New Roman" w:hAnsi="Times New Roman" w:cs="Times New Roman"/>
          <w:sz w:val="28"/>
          <w:szCs w:val="28"/>
          <w:lang w:eastAsia="ru-RU"/>
        </w:rPr>
        <w:t xml:space="preserve">. </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Диспансерное наблюдение осуществляется в отношении граждан, страдающих отдельными видами хронических неинфекционных и инфекционных заболеваний или имеющих высокий риск их развития, а также в отношении граждан, находящихся в восстановительном периоде после перенесенных тяжелых острых заболеваний (состояний, в том числе травм и отравлений). </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Диспансерное наблюдение за гражданами, страдающими  хроническими неинфекционными заболеваниями, являющимися </w:t>
      </w:r>
      <w:r>
        <w:rPr>
          <w:rFonts w:ascii="Times New Roman" w:hAnsi="Times New Roman"/>
          <w:sz w:val="28"/>
          <w:szCs w:val="28"/>
        </w:rPr>
        <w:t xml:space="preserve">основной причиной инвалидности и преждевременной смертности населения Российской Федерации (далее – хронические неинфекционные заболевания), а также имеющими основные факторы риска развития таких заболеваний (повышенный уровень артериального давления, </w:t>
      </w:r>
      <w:proofErr w:type="spellStart"/>
      <w:r>
        <w:rPr>
          <w:rFonts w:ascii="Times New Roman" w:hAnsi="Times New Roman"/>
          <w:sz w:val="28"/>
          <w:szCs w:val="28"/>
        </w:rPr>
        <w:t>дислипидемия</w:t>
      </w:r>
      <w:proofErr w:type="spellEnd"/>
      <w:r>
        <w:rPr>
          <w:rFonts w:ascii="Times New Roman" w:hAnsi="Times New Roman"/>
          <w:sz w:val="28"/>
          <w:szCs w:val="28"/>
        </w:rPr>
        <w:t xml:space="preserve">,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 ожирение), входит в часть </w:t>
      </w:r>
      <w:r>
        <w:rPr>
          <w:rFonts w:ascii="Times New Roman" w:hAnsi="Times New Roman" w:cs="Times New Roman"/>
          <w:sz w:val="28"/>
          <w:szCs w:val="28"/>
          <w:lang w:eastAsia="ru-RU"/>
        </w:rPr>
        <w:t>комплекса</w:t>
      </w:r>
      <w:proofErr w:type="gramEnd"/>
      <w:r>
        <w:rPr>
          <w:rFonts w:ascii="Times New Roman" w:hAnsi="Times New Roman" w:cs="Times New Roman"/>
          <w:sz w:val="28"/>
          <w:szCs w:val="28"/>
          <w:lang w:eastAsia="ru-RU"/>
        </w:rPr>
        <w:t xml:space="preserve"> мероприятий по проведению диспансеризации и профилактических медицинских осмотров населения. </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Диспансерное наблюдение осуществляют следующие </w:t>
      </w:r>
      <w:r>
        <w:rPr>
          <w:rFonts w:ascii="Times New Roman" w:hAnsi="Times New Roman" w:cs="Times New Roman"/>
          <w:sz w:val="28"/>
          <w:szCs w:val="28"/>
          <w:lang w:eastAsia="ru-RU"/>
        </w:rPr>
        <w:lastRenderedPageBreak/>
        <w:t>медицинские работники медицинской организации (структурного подразделения иной организации, осуществляющей медицинскую деятельность), где гражданин получает первичную медико-санитарную помощь (далее – медицинская организация):</w:t>
      </w:r>
    </w:p>
    <w:p w:rsidR="00A16AEE" w:rsidRDefault="00A16AEE" w:rsidP="00A16AEE">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1) врач-терапевт (врач-терапевт участковый, врач-терапевт участковый цехового врачебного участка, врач общей практики (семейный врач)) (далее – врач-терапевт);</w:t>
      </w:r>
    </w:p>
    <w:p w:rsidR="00A16AEE" w:rsidRDefault="00A16AEE" w:rsidP="00A16AEE">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2) врачи-специалисты (по профилю заболевания гражданина);</w:t>
      </w:r>
    </w:p>
    <w:p w:rsidR="00A16AEE" w:rsidRDefault="00A16AEE" w:rsidP="00A16AEE">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3) врач (фельдшер) отделения (кабинета) медицинской профилактики или центра здоровья;</w:t>
      </w:r>
    </w:p>
    <w:p w:rsidR="00A16AEE" w:rsidRDefault="00A16AEE" w:rsidP="00A16AEE">
      <w:pPr>
        <w:autoSpaceDE w:val="0"/>
        <w:autoSpaceDN w:val="0"/>
        <w:adjustRightInd w:val="0"/>
        <w:spacing w:after="0" w:line="240" w:lineRule="auto"/>
        <w:ind w:firstLine="77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4)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порядке, установленном приказом Министерства здравоохранения и социального развития Российского Федерации от 23 марта </w:t>
      </w:r>
      <w:smartTag w:uri="urn:schemas-microsoft-com:office:smarttags" w:element="metricconverter">
        <w:smartTagPr>
          <w:attr w:name="ProductID" w:val="2012 г"/>
        </w:smartTagPr>
        <w:r>
          <w:rPr>
            <w:rFonts w:ascii="Times New Roman" w:hAnsi="Times New Roman" w:cs="Times New Roman"/>
            <w:sz w:val="28"/>
            <w:szCs w:val="28"/>
            <w:lang w:eastAsia="ru-RU"/>
          </w:rPr>
          <w:t>2012 г</w:t>
        </w:r>
      </w:smartTag>
      <w:r>
        <w:rPr>
          <w:rFonts w:ascii="Times New Roman" w:hAnsi="Times New Roman" w:cs="Times New Roman"/>
          <w:sz w:val="28"/>
          <w:szCs w:val="28"/>
          <w:lang w:eastAsia="ru-RU"/>
        </w:rPr>
        <w:t>.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w:t>
      </w:r>
      <w:r>
        <w:rPr>
          <w:rFonts w:ascii="Times New Roman" w:hAnsi="Times New Roman" w:cs="Times New Roman"/>
          <w:color w:val="FFFFFF"/>
          <w:sz w:val="28"/>
          <w:szCs w:val="28"/>
          <w:lang w:eastAsia="ru-RU"/>
        </w:rPr>
        <w:t xml:space="preserve">            </w:t>
      </w:r>
      <w:r>
        <w:rPr>
          <w:rFonts w:ascii="Times New Roman" w:hAnsi="Times New Roman" w:cs="Times New Roman"/>
          <w:sz w:val="28"/>
          <w:szCs w:val="28"/>
          <w:lang w:eastAsia="ru-RU"/>
        </w:rPr>
        <w:t xml:space="preserve">28 апреля </w:t>
      </w:r>
      <w:smartTag w:uri="urn:schemas-microsoft-com:office:smarttags" w:element="metricconverter">
        <w:smartTagPr>
          <w:attr w:name="ProductID" w:val="2012 г"/>
        </w:smartTagPr>
        <w:r>
          <w:rPr>
            <w:rFonts w:ascii="Times New Roman" w:hAnsi="Times New Roman" w:cs="Times New Roman"/>
            <w:sz w:val="28"/>
            <w:szCs w:val="28"/>
            <w:lang w:eastAsia="ru-RU"/>
          </w:rPr>
          <w:t>2012 г</w:t>
        </w:r>
      </w:smartTag>
      <w:r>
        <w:rPr>
          <w:rFonts w:ascii="Times New Roman" w:hAnsi="Times New Roman" w:cs="Times New Roman"/>
          <w:sz w:val="28"/>
          <w:szCs w:val="28"/>
          <w:lang w:eastAsia="ru-RU"/>
        </w:rPr>
        <w:t xml:space="preserve">., регистрационный № 23971) (далее </w:t>
      </w:r>
      <w:r>
        <w:rPr>
          <w:rFonts w:ascii="Times New Roman" w:hAnsi="Times New Roman" w:cs="Times New Roman"/>
          <w:sz w:val="28"/>
          <w:szCs w:val="28"/>
          <w:lang w:eastAsia="ru-RU"/>
        </w:rPr>
        <w:sym w:font="Symbol" w:char="F02D"/>
      </w:r>
      <w:r>
        <w:rPr>
          <w:rFonts w:ascii="Times New Roman" w:hAnsi="Times New Roman" w:cs="Times New Roman"/>
          <w:sz w:val="28"/>
          <w:szCs w:val="28"/>
          <w:lang w:eastAsia="ru-RU"/>
        </w:rPr>
        <w:t xml:space="preserve"> фельдшер фельдшерско-акушерского пункта или здравпункта).</w:t>
      </w:r>
      <w:proofErr w:type="gramEnd"/>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proofErr w:type="gramStart"/>
      <w:r>
        <w:rPr>
          <w:rFonts w:ascii="Times New Roman" w:hAnsi="Times New Roman" w:cs="Times New Roman"/>
          <w:sz w:val="28"/>
          <w:szCs w:val="28"/>
          <w:lang w:eastAsia="ru-RU"/>
        </w:rPr>
        <w:t>Наличие оснований для проведения диспансерного наблюдения,  группа диспансерного наблюдения, его длительность, периодичность диспансерных приемов (осмотров, консультаций), объем обследования, профилактических, лечебных и реабилитационных мероприятий определяются медицинским работником, указанным в пункте 4 настоящего Порядка,</w:t>
      </w:r>
      <w:r>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в соответствии с порядками оказания медицинской помощи по отдельным ее профилям, заболеваниям или состояниям (группам заболеваний) и стандартами медицинской помощи, утвержденными Министерством здравоохранения Российской Федерации, иными нормативными правовыми</w:t>
      </w:r>
      <w:proofErr w:type="gramEnd"/>
      <w:r>
        <w:rPr>
          <w:rFonts w:ascii="Times New Roman" w:hAnsi="Times New Roman" w:cs="Times New Roman"/>
          <w:sz w:val="28"/>
          <w:szCs w:val="28"/>
          <w:lang w:eastAsia="ru-RU"/>
        </w:rPr>
        <w:t xml:space="preserve"> актами Российской Федерации, а также клиническими рекомендациями (протоколами лечения), разрабатываемыми и утверждаемыми медицинскими профессиональными некоммерческими организациями</w:t>
      </w:r>
      <w:r>
        <w:rPr>
          <w:rFonts w:ascii="Times New Roman" w:hAnsi="Times New Roman" w:cs="Times New Roman"/>
          <w:sz w:val="28"/>
          <w:szCs w:val="28"/>
          <w:vertAlign w:val="superscript"/>
          <w:lang w:eastAsia="ru-RU"/>
        </w:rPr>
        <w:footnoteReference w:id="2"/>
      </w:r>
      <w:r>
        <w:rPr>
          <w:rFonts w:ascii="Times New Roman" w:hAnsi="Times New Roman" w:cs="Times New Roman"/>
          <w:sz w:val="28"/>
          <w:szCs w:val="28"/>
          <w:lang w:eastAsia="ru-RU"/>
        </w:rPr>
        <w:t xml:space="preserve">, с учетом состояния здоровья гражданина, стадии, степени выраженности и индивидуальных особенностей течения заболевания (состояния). </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проведении диспансерного наблюдения медицинским </w:t>
      </w:r>
      <w:r>
        <w:rPr>
          <w:rFonts w:ascii="Times New Roman" w:hAnsi="Times New Roman" w:cs="Times New Roman"/>
          <w:sz w:val="28"/>
          <w:szCs w:val="28"/>
          <w:lang w:eastAsia="ru-RU"/>
        </w:rPr>
        <w:lastRenderedPageBreak/>
        <w:t xml:space="preserve">работником, указанным в подпунктах 1 и 4 пункта 4 настоящего Порядка, учитываются рекомендации врача-специалиста по профилю заболевания (состояния) гражданина, содержащиеся в его медицинской документации, в том числе вынесенные по результатам лечения гражданина в стационарных условиях.   </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Перечень заболеваний (состояний), при наличии которых устанавливается группа диспансерного наблюдения врачом-терапевтом, включая рекомендуемые длительность и периодичность диспансерного наблюдения, определены в приложении к настоящему Порядку. </w:t>
      </w:r>
    </w:p>
    <w:p w:rsidR="00A16AEE" w:rsidRDefault="00A16AEE" w:rsidP="00A16AEE">
      <w:pPr>
        <w:autoSpaceDE w:val="0"/>
        <w:autoSpaceDN w:val="0"/>
        <w:adjustRightInd w:val="0"/>
        <w:spacing w:after="0" w:line="240" w:lineRule="auto"/>
        <w:ind w:firstLine="770"/>
        <w:jc w:val="both"/>
        <w:rPr>
          <w:rFonts w:ascii="Times New Roman" w:hAnsi="Times New Roman" w:cs="Times New Roman"/>
          <w:sz w:val="28"/>
        </w:rPr>
      </w:pPr>
      <w:proofErr w:type="gramStart"/>
      <w:r>
        <w:rPr>
          <w:rFonts w:ascii="Times New Roman" w:hAnsi="Times New Roman" w:cs="Times New Roman"/>
          <w:sz w:val="28"/>
        </w:rPr>
        <w:t xml:space="preserve">В случае если гражданин определен в группу диспансерного наблюдения врачом-специалистом по профилю заболевания гражданина и такой врач-специалист в медицинской организации, в которой гражданин получает первичную медико-санитарную помощь, отсутствует,                   врач-терапевт направляет гражданина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гражданина.  </w:t>
      </w:r>
      <w:proofErr w:type="gramEnd"/>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Врач (фельдшер) отделения (кабинета) медицинской профилактики или центра здоровья осуществляет диспансерное наблюдение за гражданами, отнесенными по результатам диспансеризации (профилактического медицинского осмотра) к III группе состояния здоровья, а также за гражданами, отнесенными ко II группе состояния здоровья, и имеющими высокий или очень высокий суммарный </w:t>
      </w:r>
      <w:proofErr w:type="gramStart"/>
      <w:r>
        <w:rPr>
          <w:rFonts w:ascii="Times New Roman" w:hAnsi="Times New Roman" w:cs="Times New Roman"/>
          <w:sz w:val="28"/>
          <w:szCs w:val="28"/>
          <w:lang w:eastAsia="ru-RU"/>
        </w:rPr>
        <w:t>сердечно-сосудистый</w:t>
      </w:r>
      <w:proofErr w:type="gramEnd"/>
      <w:r>
        <w:rPr>
          <w:rFonts w:ascii="Times New Roman" w:hAnsi="Times New Roman" w:cs="Times New Roman"/>
          <w:sz w:val="28"/>
          <w:szCs w:val="28"/>
          <w:lang w:eastAsia="ru-RU"/>
        </w:rPr>
        <w:t xml:space="preserve"> риск.</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 Медицинский работник, указанный в пункте 4 настоящего Порядка, при проведении диспансерного наблюдения:</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ведет учет граждан, находящихся под диспансерным наблюдением;</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информирует гражданина о порядке, объеме и периодичности диспансерного наблюдения;</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организует и осуществляет проведение диспансерных приемов (осмотров, консультаций), обследования, профилактических, лечебных и реабилитационных мероприятий;</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 организует проведение диспансерного приема (осмотра, консультации) на дому.</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 Диспансерный прием (осмотр, консультация) медицинского работника, указанного в пункте 4 настоящего Порядка, включает:</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оценку состояния гражданина, сбор жалоб и анамнеза, </w:t>
      </w:r>
      <w:proofErr w:type="spellStart"/>
      <w:r>
        <w:rPr>
          <w:rFonts w:ascii="Times New Roman" w:hAnsi="Times New Roman" w:cs="Times New Roman"/>
          <w:sz w:val="28"/>
          <w:szCs w:val="28"/>
          <w:lang w:eastAsia="ru-RU"/>
        </w:rPr>
        <w:t>физикальное</w:t>
      </w:r>
      <w:proofErr w:type="spellEnd"/>
      <w:r>
        <w:rPr>
          <w:rFonts w:ascii="Times New Roman" w:hAnsi="Times New Roman" w:cs="Times New Roman"/>
          <w:sz w:val="28"/>
          <w:szCs w:val="28"/>
          <w:lang w:eastAsia="ru-RU"/>
        </w:rPr>
        <w:t xml:space="preserve"> обследование;</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назначение и оценку лабораторных, инструментальных и иных исследований; </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установление или уточнение диагноза заболевания (состояния);</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 проведение краткого профилактического консультирования;</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назначение по медицинским показаниям профилактических, лечебных и реабилитационных мероприятий, в том числе направление гражданина в медицинскую организацию, оказывающую специализированную (высокотехнологичную) медицинскую помощь, на санаторно-курортное лечение, в отделение (кабинет) медицинской профилактики или центр здоровья для проведения углубленного индивидуального профилактического консультирования и (или) группового профилактического консультирования (школа пациента);</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разъяснение гражданину с высоким риском развития угрожающего жизни заболевания (состояния) или его осложнения, а также лицам, совместно с ним проживающим, правил действий при их развитии и необходимости своевременного вызова скорой медицинской помощи. </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Врач (фельдшер) отделения (кабинета) медицинской профилактики или центра здоровья также осуществляет коррекцию факторов риска развития хронических неинфекционных заболеваний (курение табака, избыточная масса тела или ожирение, низкая физическая активность, нерациональное питание, пагубное потребление алкоголя). </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 Основаниями для прекращения диспансерного наблюдения являются:</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выздоровление или достижение стойкой компенсации физиологических функций после перенесенного острого заболевания (состояния, в том числе травмы, отравления);</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достижение стойкой компенсации физиологических функций или стойкой ремиссии хронического заболевания (состояния); </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устранение (коррекция) факторов риска и снижение степени риска развития хронических неинфекционных заболеваний и их осложнений до умеренного или низкого уровня.</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w:t>
      </w:r>
      <w:proofErr w:type="gramStart"/>
      <w:r>
        <w:rPr>
          <w:rFonts w:ascii="Times New Roman" w:hAnsi="Times New Roman" w:cs="Times New Roman"/>
          <w:sz w:val="28"/>
          <w:szCs w:val="28"/>
          <w:lang w:eastAsia="ru-RU"/>
        </w:rPr>
        <w:t xml:space="preserve">Сведения о диспансерном наблюдении вносятся в медицинскую документацию гражданина, а также в учетную форму № 030/у-04 «Контрольная карта диспансерного наблюдения», утвержденную приказом Министерства здравоохранения и социального развития Российского Федерации от 22 ноября </w:t>
      </w:r>
      <w:smartTag w:uri="urn:schemas-microsoft-com:office:smarttags" w:element="metricconverter">
        <w:smartTagPr>
          <w:attr w:name="ProductID" w:val="2004 г"/>
        </w:smartTagPr>
        <w:r>
          <w:rPr>
            <w:rFonts w:ascii="Times New Roman" w:hAnsi="Times New Roman" w:cs="Times New Roman"/>
            <w:sz w:val="28"/>
            <w:szCs w:val="28"/>
            <w:lang w:eastAsia="ru-RU"/>
          </w:rPr>
          <w:t>2004 г</w:t>
        </w:r>
      </w:smartTag>
      <w:r>
        <w:rPr>
          <w:rFonts w:ascii="Times New Roman" w:hAnsi="Times New Roman" w:cs="Times New Roman"/>
          <w:sz w:val="28"/>
          <w:szCs w:val="28"/>
          <w:lang w:eastAsia="ru-RU"/>
        </w:rPr>
        <w:t xml:space="preserve">. № 255 «О Порядке оказания первичной медико-санитарной помощи гражданам, имеющим право на получение набора социальных услуг» (зарегистрирован Министерством юстиции Российской Федерации 14 декабря </w:t>
      </w:r>
      <w:smartTag w:uri="urn:schemas-microsoft-com:office:smarttags" w:element="metricconverter">
        <w:smartTagPr>
          <w:attr w:name="ProductID" w:val="2004 г"/>
        </w:smartTagPr>
        <w:r>
          <w:rPr>
            <w:rFonts w:ascii="Times New Roman" w:hAnsi="Times New Roman" w:cs="Times New Roman"/>
            <w:sz w:val="28"/>
            <w:szCs w:val="28"/>
            <w:lang w:eastAsia="ru-RU"/>
          </w:rPr>
          <w:t>2004 г</w:t>
        </w:r>
      </w:smartTag>
      <w:r>
        <w:rPr>
          <w:rFonts w:ascii="Times New Roman" w:hAnsi="Times New Roman" w:cs="Times New Roman"/>
          <w:sz w:val="28"/>
          <w:szCs w:val="28"/>
          <w:lang w:eastAsia="ru-RU"/>
        </w:rPr>
        <w:t>., регистрационный № 6188</w:t>
      </w:r>
      <w:proofErr w:type="gramEnd"/>
      <w:r>
        <w:rPr>
          <w:rFonts w:ascii="Times New Roman" w:hAnsi="Times New Roman" w:cs="Times New Roman"/>
          <w:sz w:val="28"/>
          <w:szCs w:val="28"/>
          <w:lang w:eastAsia="ru-RU"/>
        </w:rPr>
        <w:t xml:space="preserve">) (далее – контрольная карта диспансерного наблюдения) (за исключением случаев,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  </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 Врач-терапевт, фельдшер фельдшерско-акушерского пункта или здравпункта осуществляет учет и анализ результатов проведения диспансерного наблюдения обслуживаемого населения на основании сведений, содержащихся в контрольных картах диспансерного наблюдения.</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13. Заместитель руководителя (иное уполномоченное должностное лицо) медицинской организации организует обобщение и проводит анализ результатов диспансерного наблюдения населения, находящегося на медицинском обслуживании в медицинской организации, в целях оптимизации планирования и повышения эффективности диспансерного наблюдения. </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14. Критериями эффективности диспансерного наблюдения являются:</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уменьшение числа случаев и количества дней временной нетрудоспособности граждан, находящихся под диспансерным наблюдением;</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уменьшение числа госпитализаций граждан, находящихся под диспансерным наблюдением, в том числе по экстренным медицинским показаниям, по поводу обострений и осложнений заболеваний;</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отсутствие увеличения или сокращение числа случаев инвалидности граждан, находящихся под диспансерным наблюдением;</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снижение показателей смертности, в том числе смертности вне медицинских организаций, граждан, находящихся под диспансерным наблюдением;</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уменьшение частоты обострений хронических заболеваний у граждан, находящихся под диспансерным наблюдением;</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снижение числа вызовов скорой медицинской помощи и госпитализаций по экстренным медицинским показаниям среди  взрослого населения, находящегося под диспансерным наблюдением.</w:t>
      </w:r>
    </w:p>
    <w:p w:rsidR="00A16AEE" w:rsidRDefault="00A16AEE" w:rsidP="00A16A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A16AEE" w:rsidRDefault="00A16AEE" w:rsidP="00A16AEE">
      <w:pPr>
        <w:spacing w:after="0" w:line="240" w:lineRule="auto"/>
        <w:rPr>
          <w:rFonts w:ascii="Times New Roman" w:hAnsi="Times New Roman" w:cs="Times New Roman"/>
          <w:sz w:val="28"/>
          <w:szCs w:val="28"/>
          <w:lang w:eastAsia="ru-RU"/>
        </w:rPr>
        <w:sectPr w:rsidR="00A16AEE">
          <w:pgSz w:w="11906" w:h="16838"/>
          <w:pgMar w:top="1134" w:right="1134" w:bottom="1134" w:left="1701" w:header="709" w:footer="709" w:gutter="0"/>
          <w:pgNumType w:start="1"/>
          <w:cols w:space="720"/>
        </w:sectPr>
      </w:pPr>
    </w:p>
    <w:p w:rsidR="00A16AEE" w:rsidRDefault="00A16AEE" w:rsidP="00A16AEE">
      <w:pPr>
        <w:widowControl w:val="0"/>
        <w:autoSpaceDE w:val="0"/>
        <w:autoSpaceDN w:val="0"/>
        <w:adjustRightInd w:val="0"/>
        <w:spacing w:after="0" w:line="240" w:lineRule="auto"/>
        <w:ind w:left="6237"/>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w:t>
      </w:r>
    </w:p>
    <w:p w:rsidR="00A16AEE" w:rsidRDefault="00A16AEE" w:rsidP="00A16AEE">
      <w:pPr>
        <w:widowControl w:val="0"/>
        <w:autoSpaceDE w:val="0"/>
        <w:autoSpaceDN w:val="0"/>
        <w:adjustRightInd w:val="0"/>
        <w:spacing w:after="0" w:line="240" w:lineRule="auto"/>
        <w:ind w:left="6237"/>
        <w:jc w:val="center"/>
        <w:rPr>
          <w:rFonts w:ascii="Times New Roman" w:hAnsi="Times New Roman" w:cs="Times New Roman"/>
          <w:sz w:val="28"/>
          <w:szCs w:val="28"/>
          <w:lang w:eastAsia="ru-RU"/>
        </w:rPr>
      </w:pPr>
      <w:r>
        <w:rPr>
          <w:rFonts w:ascii="Times New Roman" w:hAnsi="Times New Roman" w:cs="Times New Roman"/>
          <w:sz w:val="28"/>
          <w:szCs w:val="28"/>
          <w:lang w:eastAsia="ru-RU"/>
        </w:rPr>
        <w:t>к Порядку проведения диспансерного наблюдения,</w:t>
      </w:r>
    </w:p>
    <w:p w:rsidR="00A16AEE" w:rsidRDefault="00A16AEE" w:rsidP="00A16AEE">
      <w:pPr>
        <w:widowControl w:val="0"/>
        <w:autoSpaceDE w:val="0"/>
        <w:autoSpaceDN w:val="0"/>
        <w:adjustRightInd w:val="0"/>
        <w:spacing w:after="0" w:line="240" w:lineRule="auto"/>
        <w:ind w:left="6237"/>
        <w:jc w:val="cente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утвержденному</w:t>
      </w:r>
      <w:proofErr w:type="gramEnd"/>
      <w:r>
        <w:rPr>
          <w:rFonts w:ascii="Times New Roman" w:hAnsi="Times New Roman" w:cs="Times New Roman"/>
          <w:sz w:val="28"/>
          <w:szCs w:val="28"/>
          <w:lang w:eastAsia="ru-RU"/>
        </w:rPr>
        <w:t xml:space="preserve"> приказом </w:t>
      </w:r>
    </w:p>
    <w:p w:rsidR="00A16AEE" w:rsidRDefault="00A16AEE" w:rsidP="00A16AEE">
      <w:pPr>
        <w:widowControl w:val="0"/>
        <w:autoSpaceDE w:val="0"/>
        <w:autoSpaceDN w:val="0"/>
        <w:adjustRightInd w:val="0"/>
        <w:spacing w:after="0" w:line="240" w:lineRule="auto"/>
        <w:ind w:left="6237"/>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Министерства здравоохранения </w:t>
      </w:r>
    </w:p>
    <w:p w:rsidR="00A16AEE" w:rsidRDefault="00A16AEE" w:rsidP="00A16AEE">
      <w:pPr>
        <w:widowControl w:val="0"/>
        <w:autoSpaceDE w:val="0"/>
        <w:autoSpaceDN w:val="0"/>
        <w:adjustRightInd w:val="0"/>
        <w:spacing w:after="0" w:line="240" w:lineRule="auto"/>
        <w:ind w:left="6237"/>
        <w:jc w:val="center"/>
        <w:rPr>
          <w:rFonts w:ascii="Times New Roman" w:hAnsi="Times New Roman" w:cs="Times New Roman"/>
          <w:sz w:val="28"/>
          <w:szCs w:val="28"/>
          <w:lang w:eastAsia="ru-RU"/>
        </w:rPr>
      </w:pPr>
      <w:r>
        <w:rPr>
          <w:rFonts w:ascii="Times New Roman" w:hAnsi="Times New Roman" w:cs="Times New Roman"/>
          <w:sz w:val="28"/>
          <w:szCs w:val="28"/>
          <w:lang w:eastAsia="ru-RU"/>
        </w:rPr>
        <w:t>Российской Федерации</w:t>
      </w:r>
    </w:p>
    <w:p w:rsidR="00A16AEE" w:rsidRDefault="00A16AEE" w:rsidP="00A16AEE">
      <w:pPr>
        <w:widowControl w:val="0"/>
        <w:autoSpaceDE w:val="0"/>
        <w:autoSpaceDN w:val="0"/>
        <w:adjustRightInd w:val="0"/>
        <w:spacing w:after="0" w:line="240" w:lineRule="auto"/>
        <w:ind w:left="6237"/>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 «_____» __________ 2012 г. № ______</w:t>
      </w:r>
    </w:p>
    <w:p w:rsidR="00A16AEE" w:rsidRDefault="00A16AEE" w:rsidP="00A16AEE">
      <w:pPr>
        <w:spacing w:after="0"/>
        <w:ind w:left="1701" w:right="1076"/>
        <w:jc w:val="center"/>
        <w:rPr>
          <w:rFonts w:ascii="Times New Roman" w:hAnsi="Times New Roman" w:cs="Times New Roman"/>
          <w:sz w:val="28"/>
          <w:szCs w:val="28"/>
        </w:rPr>
      </w:pPr>
    </w:p>
    <w:p w:rsidR="00A16AEE" w:rsidRDefault="00A16AEE" w:rsidP="00A16AEE">
      <w:pPr>
        <w:spacing w:after="0" w:line="240" w:lineRule="auto"/>
        <w:ind w:left="1701" w:right="1076"/>
        <w:jc w:val="center"/>
        <w:rPr>
          <w:rFonts w:ascii="Times New Roman" w:hAnsi="Times New Roman" w:cs="Times New Roman"/>
          <w:b/>
          <w:sz w:val="28"/>
          <w:szCs w:val="24"/>
        </w:rPr>
      </w:pPr>
      <w:r>
        <w:rPr>
          <w:rFonts w:ascii="Times New Roman" w:hAnsi="Times New Roman" w:cs="Times New Roman"/>
          <w:b/>
          <w:sz w:val="28"/>
          <w:szCs w:val="24"/>
        </w:rPr>
        <w:t xml:space="preserve">Перечень заболеваний (состояний), при наличии которых устанавливается группа </w:t>
      </w:r>
    </w:p>
    <w:p w:rsidR="00A16AEE" w:rsidRDefault="00A16AEE" w:rsidP="00A16AEE">
      <w:pPr>
        <w:spacing w:after="0" w:line="240" w:lineRule="auto"/>
        <w:ind w:left="1701" w:right="1076"/>
        <w:jc w:val="center"/>
        <w:rPr>
          <w:rFonts w:ascii="Times New Roman" w:hAnsi="Times New Roman" w:cs="Times New Roman"/>
          <w:b/>
          <w:sz w:val="28"/>
          <w:szCs w:val="24"/>
        </w:rPr>
      </w:pPr>
      <w:r>
        <w:rPr>
          <w:rFonts w:ascii="Times New Roman" w:hAnsi="Times New Roman" w:cs="Times New Roman"/>
          <w:b/>
          <w:sz w:val="28"/>
          <w:szCs w:val="24"/>
        </w:rPr>
        <w:t xml:space="preserve">диспансерного наблюдения врачом-терапевтом </w:t>
      </w:r>
    </w:p>
    <w:p w:rsidR="00A16AEE" w:rsidRDefault="00A16AEE" w:rsidP="00A16AEE">
      <w:pPr>
        <w:spacing w:after="0"/>
        <w:ind w:left="1701" w:right="1076"/>
        <w:jc w:val="center"/>
        <w:rPr>
          <w:rFonts w:ascii="Times New Roman" w:hAnsi="Times New Roman" w:cs="Times New Roman"/>
          <w:sz w:val="28"/>
          <w:szCs w:val="28"/>
        </w:rPr>
      </w:pPr>
    </w:p>
    <w:tbl>
      <w:tblPr>
        <w:tblW w:w="5200"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7"/>
        <w:gridCol w:w="3474"/>
        <w:gridCol w:w="1759"/>
        <w:gridCol w:w="1942"/>
        <w:gridCol w:w="2175"/>
      </w:tblGrid>
      <w:tr w:rsidR="00A16AEE" w:rsidTr="00A16AEE">
        <w:trPr>
          <w:trHeight w:val="263"/>
          <w:tblHeader/>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Заболевание (состояние), по поводу которого</w:t>
            </w:r>
          </w:p>
          <w:p w:rsidR="00A16AEE" w:rsidRDefault="00A16AEE">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проводится диспансерное наблюдение</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Периодичность осмотров</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Длительность диспансерного наблюдения</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A16AEE" w:rsidTr="00A16AEE">
        <w:trPr>
          <w:trHeight w:val="263"/>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Cs w:val="24"/>
              </w:rPr>
            </w:pPr>
            <w:r>
              <w:rPr>
                <w:rFonts w:ascii="Times New Roman" w:hAnsi="Times New Roman" w:cs="Times New Roman"/>
                <w:szCs w:val="24"/>
              </w:rPr>
              <w:t xml:space="preserve">1. </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Хроническая ишемическая болезнь сердца без </w:t>
            </w:r>
            <w:proofErr w:type="spellStart"/>
            <w:r>
              <w:rPr>
                <w:rFonts w:ascii="Times New Roman" w:hAnsi="Times New Roman" w:cs="Times New Roman"/>
                <w:sz w:val="24"/>
                <w:szCs w:val="24"/>
              </w:rPr>
              <w:t>жизнеугрожающих</w:t>
            </w:r>
            <w:proofErr w:type="spellEnd"/>
            <w:r>
              <w:rPr>
                <w:rFonts w:ascii="Times New Roman" w:hAnsi="Times New Roman" w:cs="Times New Roman"/>
                <w:sz w:val="24"/>
                <w:szCs w:val="24"/>
              </w:rPr>
              <w:t xml:space="preserve"> нарушений ритма, ХСН</w:t>
            </w:r>
            <w:r>
              <w:rPr>
                <w:rFonts w:ascii="Times New Roman" w:hAnsi="Times New Roman" w:cs="Times New Roman"/>
                <w:sz w:val="24"/>
                <w:vertAlign w:val="superscript"/>
              </w:rPr>
              <w:footnoteReference w:customMarkFollows="1" w:id="3"/>
              <w:sym w:font="Symbol" w:char="F02A"/>
            </w:r>
            <w:r>
              <w:rPr>
                <w:rFonts w:ascii="Times New Roman" w:hAnsi="Times New Roman" w:cs="Times New Roman"/>
                <w:sz w:val="24"/>
                <w:szCs w:val="24"/>
              </w:rPr>
              <w:t xml:space="preserve"> не более</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функционального класса</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Пожизненно</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врача-кардиолога по медицинским показаниям</w:t>
            </w:r>
          </w:p>
        </w:tc>
      </w:tr>
      <w:tr w:rsidR="00A16AEE" w:rsidTr="00A16AEE">
        <w:trPr>
          <w:trHeight w:val="1565"/>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Cs w:val="24"/>
              </w:rPr>
            </w:pPr>
            <w:r>
              <w:rPr>
                <w:rFonts w:ascii="Times New Roman" w:hAnsi="Times New Roman" w:cs="Times New Roman"/>
                <w:szCs w:val="24"/>
              </w:rPr>
              <w:t>2.</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Состояние после перенесенного инфаркта миокарда по </w:t>
            </w:r>
            <w:proofErr w:type="gramStart"/>
            <w:r>
              <w:rPr>
                <w:rFonts w:ascii="Times New Roman" w:hAnsi="Times New Roman" w:cs="Times New Roman"/>
                <w:sz w:val="24"/>
                <w:szCs w:val="24"/>
              </w:rPr>
              <w:t>прошествии</w:t>
            </w:r>
            <w:proofErr w:type="gramEnd"/>
            <w:r>
              <w:rPr>
                <w:rFonts w:ascii="Times New Roman" w:hAnsi="Times New Roman" w:cs="Times New Roman"/>
                <w:sz w:val="24"/>
                <w:szCs w:val="24"/>
              </w:rPr>
              <w:t xml:space="preserve"> более 12 месяцев, при отсутствии стенокардии или при наличии стенокардии</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w:t>
            </w:r>
            <w:r>
              <w:rPr>
                <w:rFonts w:ascii="Times New Roman" w:hAnsi="Times New Roman" w:cs="Times New Roman"/>
                <w:sz w:val="24"/>
                <w:szCs w:val="24"/>
              </w:rPr>
              <w:t xml:space="preserve"> функционального класса со стабильным течением, ХСН не более </w:t>
            </w:r>
            <w:r>
              <w:rPr>
                <w:rFonts w:ascii="Times New Roman" w:hAnsi="Times New Roman" w:cs="Times New Roman"/>
                <w:sz w:val="24"/>
                <w:szCs w:val="24"/>
                <w:lang w:val="en-US"/>
              </w:rPr>
              <w:t>II</w:t>
            </w:r>
            <w:r>
              <w:rPr>
                <w:rFonts w:ascii="Times New Roman" w:hAnsi="Times New Roman" w:cs="Times New Roman"/>
                <w:sz w:val="24"/>
                <w:szCs w:val="24"/>
              </w:rPr>
              <w:t xml:space="preserve"> функционального класса</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Пожизненно</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врача-кардиолога по медицинским показаниям</w:t>
            </w:r>
          </w:p>
        </w:tc>
      </w:tr>
      <w:tr w:rsidR="00A16AEE" w:rsidTr="00A16AEE">
        <w:trPr>
          <w:trHeight w:val="263"/>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Cs w:val="24"/>
              </w:rPr>
            </w:pPr>
            <w:r>
              <w:rPr>
                <w:rFonts w:ascii="Times New Roman" w:hAnsi="Times New Roman" w:cs="Times New Roman"/>
                <w:szCs w:val="24"/>
              </w:rPr>
              <w:t>3.</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Стенокардия напряжения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w:t>
            </w:r>
            <w:r>
              <w:rPr>
                <w:rFonts w:ascii="Times New Roman" w:hAnsi="Times New Roman" w:cs="Times New Roman"/>
                <w:sz w:val="24"/>
                <w:szCs w:val="24"/>
              </w:rPr>
              <w:t xml:space="preserve"> функционального класса со стабильным течением у лиц трудоспособного возраста</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2-4 раза в год</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Пожизненно</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врача-кардиолога по медицинским показаниям  </w:t>
            </w:r>
          </w:p>
        </w:tc>
      </w:tr>
      <w:tr w:rsidR="00A16AEE" w:rsidTr="00A16AEE">
        <w:trPr>
          <w:trHeight w:val="263"/>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Cs w:val="24"/>
              </w:rPr>
            </w:pPr>
            <w:r>
              <w:rPr>
                <w:rFonts w:ascii="Times New Roman" w:hAnsi="Times New Roman" w:cs="Times New Roman"/>
                <w:szCs w:val="24"/>
              </w:rPr>
              <w:t>4.</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Стенокардия напряжения I-IV функционального класса со стабильным течением у лиц пенсионного возраста</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2-4 раза в год</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Пожизненно</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врача-кардиолога по медицинским показаниям  </w:t>
            </w:r>
          </w:p>
        </w:tc>
      </w:tr>
      <w:tr w:rsidR="00A16AEE" w:rsidTr="00A16AEE">
        <w:trPr>
          <w:trHeight w:val="1090"/>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lastRenderedPageBreak/>
              <w:t>5.</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Артериальная гипертония 1-3 степени у лиц с контролируемым артериальным давлением на фоне приема гипотензивных лекарственных препаратов </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Пожизненно</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врача-кардиолога по медицинским показаниям  </w:t>
            </w:r>
          </w:p>
        </w:tc>
      </w:tr>
      <w:tr w:rsidR="00A16AEE" w:rsidTr="00A16AEE">
        <w:trPr>
          <w:trHeight w:val="949"/>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6.</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Легочная гипертензия I-II функционального класса со стабильным течением </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1-2 раза в год</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Пожизненно</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врача-кардиолога по медицинским показаниям  </w:t>
            </w:r>
          </w:p>
        </w:tc>
      </w:tr>
      <w:tr w:rsidR="00A16AEE" w:rsidTr="00A16AEE">
        <w:trPr>
          <w:trHeight w:val="2157"/>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7.</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Состояние после перенесенного неосложненного хирургического и </w:t>
            </w:r>
            <w:proofErr w:type="spellStart"/>
            <w:r>
              <w:rPr>
                <w:rFonts w:ascii="Times New Roman" w:hAnsi="Times New Roman" w:cs="Times New Roman"/>
                <w:sz w:val="24"/>
                <w:szCs w:val="24"/>
              </w:rPr>
              <w:t>рентгенэндоваскулярного</w:t>
            </w:r>
            <w:proofErr w:type="spellEnd"/>
            <w:r>
              <w:rPr>
                <w:rFonts w:ascii="Times New Roman" w:hAnsi="Times New Roman" w:cs="Times New Roman"/>
                <w:sz w:val="24"/>
                <w:szCs w:val="24"/>
              </w:rPr>
              <w:t xml:space="preserve"> лечения сердечно-сосудистых заболеваний по </w:t>
            </w:r>
            <w:proofErr w:type="gramStart"/>
            <w:r>
              <w:rPr>
                <w:rFonts w:ascii="Times New Roman" w:hAnsi="Times New Roman" w:cs="Times New Roman"/>
                <w:sz w:val="24"/>
                <w:szCs w:val="24"/>
              </w:rPr>
              <w:t>прошествии</w:t>
            </w:r>
            <w:proofErr w:type="gramEnd"/>
            <w:r>
              <w:rPr>
                <w:rFonts w:ascii="Times New Roman" w:hAnsi="Times New Roman" w:cs="Times New Roman"/>
                <w:sz w:val="24"/>
                <w:szCs w:val="24"/>
              </w:rPr>
              <w:t xml:space="preserve">              6 месяцев от даты операции </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 xml:space="preserve">2 раза в течение первых 6 месяцев, далее </w:t>
            </w:r>
            <w:r>
              <w:rPr>
                <w:rFonts w:ascii="Times New Roman" w:hAnsi="Times New Roman" w:cs="Times New Roman"/>
                <w:sz w:val="24"/>
                <w:szCs w:val="24"/>
              </w:rPr>
              <w:sym w:font="Symbol" w:char="F02D"/>
            </w:r>
            <w:r>
              <w:rPr>
                <w:rFonts w:ascii="Times New Roman" w:hAnsi="Times New Roman" w:cs="Times New Roman"/>
                <w:sz w:val="24"/>
                <w:szCs w:val="24"/>
              </w:rPr>
              <w:t xml:space="preserve"> 1-2 раза в год</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line="240" w:lineRule="auto"/>
              <w:ind w:left="57"/>
              <w:jc w:val="center"/>
              <w:rPr>
                <w:rFonts w:ascii="Times New Roman" w:hAnsi="Times New Roman" w:cs="Times New Roman"/>
                <w:sz w:val="24"/>
                <w:szCs w:val="24"/>
              </w:rPr>
            </w:pPr>
            <w:r>
              <w:rPr>
                <w:rFonts w:ascii="Times New Roman" w:hAnsi="Times New Roman" w:cs="Times New Roman"/>
                <w:sz w:val="24"/>
                <w:szCs w:val="24"/>
              </w:rPr>
              <w:t xml:space="preserve">По рекомендации врача-кардиолога, врача-сердечно-сосудистого хирурга, врача по </w:t>
            </w:r>
            <w:proofErr w:type="spellStart"/>
            <w:r>
              <w:rPr>
                <w:rFonts w:ascii="Times New Roman" w:hAnsi="Times New Roman" w:cs="Times New Roman"/>
                <w:sz w:val="24"/>
                <w:szCs w:val="24"/>
              </w:rPr>
              <w:t>эндоваскулярным</w:t>
            </w:r>
            <w:proofErr w:type="spellEnd"/>
            <w:r>
              <w:rPr>
                <w:rFonts w:ascii="Times New Roman" w:hAnsi="Times New Roman" w:cs="Times New Roman"/>
                <w:sz w:val="24"/>
                <w:szCs w:val="24"/>
              </w:rPr>
              <w:t xml:space="preserve"> диагностике и лечению</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врача-кардиолога, </w:t>
            </w:r>
          </w:p>
          <w:p w:rsidR="00A16AEE" w:rsidRDefault="00A16AEE">
            <w:pPr>
              <w:spacing w:line="240" w:lineRule="auto"/>
              <w:ind w:left="57"/>
              <w:rPr>
                <w:rFonts w:ascii="Times New Roman" w:hAnsi="Times New Roman" w:cs="Times New Roman"/>
                <w:sz w:val="24"/>
                <w:szCs w:val="24"/>
              </w:rPr>
            </w:pPr>
            <w:r>
              <w:rPr>
                <w:rFonts w:ascii="Times New Roman" w:hAnsi="Times New Roman" w:cs="Times New Roman"/>
                <w:sz w:val="24"/>
                <w:szCs w:val="24"/>
              </w:rPr>
              <w:t xml:space="preserve">врача-сердечно-сосудистого хирурга, врача по </w:t>
            </w:r>
            <w:proofErr w:type="spellStart"/>
            <w:r>
              <w:rPr>
                <w:rFonts w:ascii="Times New Roman" w:hAnsi="Times New Roman" w:cs="Times New Roman"/>
                <w:sz w:val="24"/>
                <w:szCs w:val="24"/>
              </w:rPr>
              <w:t>эндоваскулярным</w:t>
            </w:r>
            <w:proofErr w:type="spellEnd"/>
            <w:r>
              <w:rPr>
                <w:rFonts w:ascii="Times New Roman" w:hAnsi="Times New Roman" w:cs="Times New Roman"/>
                <w:sz w:val="24"/>
                <w:szCs w:val="24"/>
              </w:rPr>
              <w:t xml:space="preserve"> диагностике и лечению по медицинским показаниям   </w:t>
            </w:r>
          </w:p>
        </w:tc>
      </w:tr>
      <w:tr w:rsidR="00A16AEE" w:rsidTr="00A16AEE">
        <w:trPr>
          <w:trHeight w:val="2233"/>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8.</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Состояние после перенесенного осложненного хирургического и </w:t>
            </w:r>
            <w:proofErr w:type="spellStart"/>
            <w:r>
              <w:rPr>
                <w:rFonts w:ascii="Times New Roman" w:hAnsi="Times New Roman" w:cs="Times New Roman"/>
                <w:sz w:val="24"/>
                <w:szCs w:val="24"/>
              </w:rPr>
              <w:t>рентгенэндоваскулярного</w:t>
            </w:r>
            <w:proofErr w:type="spellEnd"/>
            <w:r>
              <w:rPr>
                <w:rFonts w:ascii="Times New Roman" w:hAnsi="Times New Roman" w:cs="Times New Roman"/>
                <w:sz w:val="24"/>
                <w:szCs w:val="24"/>
              </w:rPr>
              <w:t xml:space="preserve"> лечения сердечно-сосудистых заболеваний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прошествии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более 12 месяцев от даты операции </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 xml:space="preserve">2 раза в течение первых 6 месяцев, далее </w:t>
            </w:r>
            <w:r>
              <w:rPr>
                <w:rFonts w:ascii="Times New Roman" w:hAnsi="Times New Roman" w:cs="Times New Roman"/>
                <w:sz w:val="24"/>
                <w:szCs w:val="24"/>
              </w:rPr>
              <w:sym w:font="Symbol" w:char="F02D"/>
            </w:r>
            <w:r>
              <w:rPr>
                <w:rFonts w:ascii="Times New Roman" w:hAnsi="Times New Roman" w:cs="Times New Roman"/>
                <w:sz w:val="24"/>
                <w:szCs w:val="24"/>
              </w:rPr>
              <w:t xml:space="preserve"> 2 раза в год</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line="240" w:lineRule="auto"/>
              <w:ind w:left="57"/>
              <w:jc w:val="center"/>
              <w:rPr>
                <w:rFonts w:ascii="Times New Roman" w:hAnsi="Times New Roman" w:cs="Times New Roman"/>
                <w:sz w:val="24"/>
                <w:szCs w:val="24"/>
              </w:rPr>
            </w:pPr>
            <w:r>
              <w:rPr>
                <w:rFonts w:ascii="Times New Roman" w:hAnsi="Times New Roman" w:cs="Times New Roman"/>
                <w:sz w:val="24"/>
                <w:szCs w:val="24"/>
              </w:rPr>
              <w:t xml:space="preserve">По рекомендации врача-кардиолога, врача-сердечно-сосудистого хирурга, врача по </w:t>
            </w:r>
            <w:proofErr w:type="spellStart"/>
            <w:r>
              <w:rPr>
                <w:rFonts w:ascii="Times New Roman" w:hAnsi="Times New Roman" w:cs="Times New Roman"/>
                <w:sz w:val="24"/>
                <w:szCs w:val="24"/>
              </w:rPr>
              <w:t>эндоваскулярным</w:t>
            </w:r>
            <w:proofErr w:type="spellEnd"/>
            <w:r>
              <w:rPr>
                <w:rFonts w:ascii="Times New Roman" w:hAnsi="Times New Roman" w:cs="Times New Roman"/>
                <w:sz w:val="24"/>
                <w:szCs w:val="24"/>
              </w:rPr>
              <w:t xml:space="preserve"> диагностике и лечению</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врача-кардиолога, </w:t>
            </w:r>
          </w:p>
          <w:p w:rsidR="00A16AEE" w:rsidRDefault="00A16AEE">
            <w:pPr>
              <w:spacing w:line="240" w:lineRule="auto"/>
              <w:ind w:left="57"/>
              <w:rPr>
                <w:rFonts w:ascii="Times New Roman" w:hAnsi="Times New Roman" w:cs="Times New Roman"/>
                <w:sz w:val="24"/>
                <w:szCs w:val="24"/>
              </w:rPr>
            </w:pPr>
            <w:r>
              <w:rPr>
                <w:rFonts w:ascii="Times New Roman" w:hAnsi="Times New Roman" w:cs="Times New Roman"/>
                <w:sz w:val="24"/>
                <w:szCs w:val="24"/>
              </w:rPr>
              <w:t xml:space="preserve">врача-сердечно-сосудистого хирурга, врача по </w:t>
            </w:r>
            <w:proofErr w:type="spellStart"/>
            <w:r>
              <w:rPr>
                <w:rFonts w:ascii="Times New Roman" w:hAnsi="Times New Roman" w:cs="Times New Roman"/>
                <w:sz w:val="24"/>
                <w:szCs w:val="24"/>
              </w:rPr>
              <w:t>эндоваскулярным</w:t>
            </w:r>
            <w:proofErr w:type="spellEnd"/>
            <w:r>
              <w:rPr>
                <w:rFonts w:ascii="Times New Roman" w:hAnsi="Times New Roman" w:cs="Times New Roman"/>
                <w:sz w:val="24"/>
                <w:szCs w:val="24"/>
              </w:rPr>
              <w:t xml:space="preserve"> диагностике и лечению по медицинским показаниям   </w:t>
            </w:r>
          </w:p>
        </w:tc>
      </w:tr>
      <w:tr w:rsidR="00A16AEE" w:rsidTr="00A16AEE">
        <w:trPr>
          <w:trHeight w:val="1001"/>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9.</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ХСН I-III функционального класса, стабильное состояние</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1-2 раза в год</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Пожизненно</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врача-кардиолога по медицинским показаниям  </w:t>
            </w:r>
          </w:p>
        </w:tc>
      </w:tr>
      <w:tr w:rsidR="00A16AEE" w:rsidTr="00A16AEE">
        <w:trPr>
          <w:trHeight w:val="263"/>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10.</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Фибрилляция  и (или) трепетание предсердий (пароксизмальная и </w:t>
            </w:r>
            <w:proofErr w:type="spellStart"/>
            <w:r>
              <w:rPr>
                <w:rFonts w:ascii="Times New Roman" w:hAnsi="Times New Roman" w:cs="Times New Roman"/>
                <w:sz w:val="24"/>
                <w:szCs w:val="24"/>
              </w:rPr>
              <w:t>персистирующая</w:t>
            </w:r>
            <w:proofErr w:type="spellEnd"/>
            <w:r>
              <w:rPr>
                <w:rFonts w:ascii="Times New Roman" w:hAnsi="Times New Roman" w:cs="Times New Roman"/>
                <w:sz w:val="24"/>
                <w:szCs w:val="24"/>
              </w:rPr>
              <w:t xml:space="preserve"> формы на фоне эффективной профилактической антиаритмической терапии)</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Пожизненно</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врача-кардиолога по медицинским показаниям  </w:t>
            </w:r>
          </w:p>
        </w:tc>
      </w:tr>
      <w:tr w:rsidR="00A16AEE" w:rsidTr="00A16AEE">
        <w:trPr>
          <w:trHeight w:val="1465"/>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lastRenderedPageBreak/>
              <w:t>11.</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Фибрилляция и (или) трепетание предсердий (пароксизмальная, </w:t>
            </w:r>
            <w:proofErr w:type="spellStart"/>
            <w:r>
              <w:rPr>
                <w:rFonts w:ascii="Times New Roman" w:hAnsi="Times New Roman" w:cs="Times New Roman"/>
                <w:sz w:val="24"/>
                <w:szCs w:val="24"/>
              </w:rPr>
              <w:t>персистириующая</w:t>
            </w:r>
            <w:proofErr w:type="spellEnd"/>
            <w:r>
              <w:rPr>
                <w:rFonts w:ascii="Times New Roman" w:hAnsi="Times New Roman" w:cs="Times New Roman"/>
                <w:sz w:val="24"/>
                <w:szCs w:val="24"/>
              </w:rPr>
              <w:t xml:space="preserve"> и постоянная формы с эффективным контролем частоты сердечных сокращений на фоне приема лекарственных препаратов)</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Пожизненно</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врача-кардиолога по медицинским показаниям  </w:t>
            </w:r>
          </w:p>
        </w:tc>
      </w:tr>
      <w:tr w:rsidR="00A16AEE" w:rsidTr="00A16AEE">
        <w:trPr>
          <w:trHeight w:val="1373"/>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12.</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Предсердная и желудочковая экстрасистолия, </w:t>
            </w:r>
            <w:proofErr w:type="spellStart"/>
            <w:r>
              <w:rPr>
                <w:rFonts w:ascii="Times New Roman" w:hAnsi="Times New Roman" w:cs="Times New Roman"/>
                <w:sz w:val="24"/>
                <w:szCs w:val="24"/>
              </w:rPr>
              <w:t>наджелудочковые</w:t>
            </w:r>
            <w:proofErr w:type="spellEnd"/>
            <w:r>
              <w:rPr>
                <w:rFonts w:ascii="Times New Roman" w:hAnsi="Times New Roman" w:cs="Times New Roman"/>
                <w:sz w:val="24"/>
                <w:szCs w:val="24"/>
              </w:rPr>
              <w:t xml:space="preserve"> и желудочковые тахикардии на фоне эффективной профилактической антиаритмической терапии </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Пожизненно</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врача-кардиолога по медицинским показаниям  </w:t>
            </w:r>
          </w:p>
        </w:tc>
      </w:tr>
      <w:tr w:rsidR="00A16AEE" w:rsidTr="00A16AEE">
        <w:trPr>
          <w:trHeight w:val="952"/>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13.</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Эзофагит (эозинофильный, химический, лекарственный)</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1 раз в 6 месяцев</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В течение 3 лет с момента последнего обострения</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врача-гастроэнтеролога 1 раз в год </w:t>
            </w:r>
          </w:p>
        </w:tc>
      </w:tr>
      <w:tr w:rsidR="00A16AEE" w:rsidTr="00A16AEE">
        <w:trPr>
          <w:trHeight w:val="1077"/>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14.</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proofErr w:type="spellStart"/>
            <w:r>
              <w:rPr>
                <w:rFonts w:ascii="Times New Roman" w:hAnsi="Times New Roman" w:cs="Times New Roman"/>
                <w:sz w:val="24"/>
                <w:szCs w:val="24"/>
              </w:rPr>
              <w:t>Гастроэзофагеальный</w:t>
            </w:r>
            <w:proofErr w:type="spellEnd"/>
            <w:r>
              <w:rPr>
                <w:rFonts w:ascii="Times New Roman" w:hAnsi="Times New Roman" w:cs="Times New Roman"/>
                <w:sz w:val="24"/>
                <w:szCs w:val="24"/>
              </w:rPr>
              <w:t xml:space="preserve"> рефлюкс с эзофагитом (без </w:t>
            </w:r>
            <w:proofErr w:type="spellStart"/>
            <w:r>
              <w:rPr>
                <w:rFonts w:ascii="Times New Roman" w:hAnsi="Times New Roman" w:cs="Times New Roman"/>
                <w:sz w:val="24"/>
                <w:szCs w:val="24"/>
              </w:rPr>
              <w:t>цилиндроклеточной</w:t>
            </w:r>
            <w:proofErr w:type="spellEnd"/>
            <w:r>
              <w:rPr>
                <w:rFonts w:ascii="Times New Roman" w:hAnsi="Times New Roman" w:cs="Times New Roman"/>
                <w:sz w:val="24"/>
                <w:szCs w:val="24"/>
              </w:rPr>
              <w:t xml:space="preserve"> метаплазии </w:t>
            </w:r>
            <w:r>
              <w:rPr>
                <w:rFonts w:ascii="Times New Roman" w:hAnsi="Times New Roman" w:cs="Times New Roman"/>
                <w:sz w:val="24"/>
                <w:szCs w:val="24"/>
              </w:rPr>
              <w:sym w:font="Symbol" w:char="F02D"/>
            </w:r>
            <w:r>
              <w:rPr>
                <w:rFonts w:ascii="Times New Roman" w:hAnsi="Times New Roman" w:cs="Times New Roman"/>
                <w:sz w:val="24"/>
                <w:szCs w:val="24"/>
              </w:rPr>
              <w:t xml:space="preserve"> пищевода </w:t>
            </w:r>
            <w:proofErr w:type="spellStart"/>
            <w:r>
              <w:rPr>
                <w:rFonts w:ascii="Times New Roman" w:hAnsi="Times New Roman" w:cs="Times New Roman"/>
                <w:sz w:val="24"/>
                <w:szCs w:val="24"/>
              </w:rPr>
              <w:t>Баррета</w:t>
            </w:r>
            <w:proofErr w:type="spellEnd"/>
            <w:r>
              <w:rPr>
                <w:rFonts w:ascii="Times New Roman" w:hAnsi="Times New Roman" w:cs="Times New Roman"/>
                <w:sz w:val="24"/>
                <w:szCs w:val="24"/>
              </w:rPr>
              <w:t>)</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1 раз в полгода</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В течение 3 лет с момента последнего обострения</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врача-гастроэнтеролога 1 раз в год</w:t>
            </w:r>
          </w:p>
        </w:tc>
      </w:tr>
      <w:tr w:rsidR="00A16AEE" w:rsidTr="00A16AEE">
        <w:trPr>
          <w:trHeight w:val="936"/>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15.</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Язвенная болезнь желудка, неосложненное течение</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В течение 5 лет с момента последнего обострения</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врача-онколога по медицинским показаниям  </w:t>
            </w:r>
          </w:p>
        </w:tc>
      </w:tr>
      <w:tr w:rsidR="00A16AEE" w:rsidTr="00A16AEE">
        <w:trPr>
          <w:trHeight w:val="919"/>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16.</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Язвенная болезнь двенадцатиперстной кишки </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В течение 5 лет с момента последнего обострения</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врача-гастроэнтеролога 1 раз в год</w:t>
            </w:r>
          </w:p>
        </w:tc>
      </w:tr>
      <w:tr w:rsidR="00A16AEE" w:rsidTr="00A16AEE">
        <w:trPr>
          <w:trHeight w:val="1457"/>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17.</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Хронический атрофический </w:t>
            </w:r>
            <w:proofErr w:type="spellStart"/>
            <w:r>
              <w:rPr>
                <w:rFonts w:ascii="Times New Roman" w:hAnsi="Times New Roman" w:cs="Times New Roman"/>
                <w:sz w:val="24"/>
                <w:szCs w:val="24"/>
              </w:rPr>
              <w:t>фундальный</w:t>
            </w:r>
            <w:proofErr w:type="spellEnd"/>
            <w:r>
              <w:rPr>
                <w:rFonts w:ascii="Times New Roman" w:hAnsi="Times New Roman" w:cs="Times New Roman"/>
                <w:sz w:val="24"/>
                <w:szCs w:val="24"/>
              </w:rPr>
              <w:t xml:space="preserve"> и мультифокальный гастрит</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В течение всей жизни с момента установления диагноза (или до выявления  опухоли)</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врача-гастроэнтеролога 1 раз в год,</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врача-онколога по медицинским показаниям  </w:t>
            </w:r>
          </w:p>
        </w:tc>
      </w:tr>
      <w:tr w:rsidR="00A16AEE" w:rsidTr="00A16AEE">
        <w:trPr>
          <w:trHeight w:val="263"/>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18.</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Полипы (</w:t>
            </w:r>
            <w:proofErr w:type="spellStart"/>
            <w:r>
              <w:rPr>
                <w:rFonts w:ascii="Times New Roman" w:hAnsi="Times New Roman" w:cs="Times New Roman"/>
                <w:sz w:val="24"/>
                <w:szCs w:val="24"/>
              </w:rPr>
              <w:t>полипоз</w:t>
            </w:r>
            <w:proofErr w:type="spellEnd"/>
            <w:r>
              <w:rPr>
                <w:rFonts w:ascii="Times New Roman" w:hAnsi="Times New Roman" w:cs="Times New Roman"/>
                <w:sz w:val="24"/>
                <w:szCs w:val="24"/>
              </w:rPr>
              <w:t>) желудка</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 xml:space="preserve">В течение всей жизни с момента </w:t>
            </w:r>
            <w:r>
              <w:rPr>
                <w:rFonts w:ascii="Times New Roman" w:hAnsi="Times New Roman" w:cs="Times New Roman"/>
                <w:sz w:val="24"/>
                <w:szCs w:val="24"/>
              </w:rPr>
              <w:lastRenderedPageBreak/>
              <w:t>установления диагноза (или до выявления малигнизации)</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lastRenderedPageBreak/>
              <w:t xml:space="preserve">Прием (осмотр, консультация)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lastRenderedPageBreak/>
              <w:t>врача-гастроэнтеролога 1 раз в год,</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врача-онколога по медицинским показаниям  </w:t>
            </w:r>
          </w:p>
        </w:tc>
      </w:tr>
      <w:tr w:rsidR="00A16AEE" w:rsidTr="00A16AEE">
        <w:trPr>
          <w:trHeight w:val="263"/>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lastRenderedPageBreak/>
              <w:t>19.</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proofErr w:type="spellStart"/>
            <w:r>
              <w:rPr>
                <w:rFonts w:ascii="Times New Roman" w:hAnsi="Times New Roman" w:cs="Times New Roman"/>
                <w:sz w:val="24"/>
                <w:szCs w:val="24"/>
              </w:rPr>
              <w:t>Дивертикулярная</w:t>
            </w:r>
            <w:proofErr w:type="spellEnd"/>
            <w:r>
              <w:rPr>
                <w:rFonts w:ascii="Times New Roman" w:hAnsi="Times New Roman" w:cs="Times New Roman"/>
                <w:sz w:val="24"/>
                <w:szCs w:val="24"/>
              </w:rPr>
              <w:t xml:space="preserve"> болезнь кишечника, легкое течение</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1 раз в 6 месяцев,</w:t>
            </w:r>
          </w:p>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при отсутствии рецидива в течение</w:t>
            </w:r>
          </w:p>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 xml:space="preserve">3 лет </w:t>
            </w:r>
            <w:r>
              <w:rPr>
                <w:rFonts w:ascii="Times New Roman" w:hAnsi="Times New Roman" w:cs="Times New Roman"/>
                <w:sz w:val="24"/>
                <w:szCs w:val="24"/>
              </w:rPr>
              <w:sym w:font="Symbol" w:char="F02D"/>
            </w:r>
            <w:r>
              <w:rPr>
                <w:rFonts w:ascii="Times New Roman" w:hAnsi="Times New Roman" w:cs="Times New Roman"/>
                <w:sz w:val="24"/>
                <w:szCs w:val="24"/>
              </w:rPr>
              <w:t xml:space="preserve"> 1 раз в 12 или 24 месяцев</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В течение всей жизни с момента установления диагноза</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врача-гастроэнтеролога,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врача-</w:t>
            </w:r>
            <w:proofErr w:type="spellStart"/>
            <w:r>
              <w:rPr>
                <w:rFonts w:ascii="Times New Roman" w:hAnsi="Times New Roman" w:cs="Times New Roman"/>
                <w:sz w:val="24"/>
                <w:szCs w:val="24"/>
              </w:rPr>
              <w:t>колопроктолога</w:t>
            </w:r>
            <w:proofErr w:type="spellEnd"/>
            <w:r>
              <w:rPr>
                <w:rFonts w:ascii="Times New Roman" w:hAnsi="Times New Roman" w:cs="Times New Roman"/>
                <w:sz w:val="24"/>
                <w:szCs w:val="24"/>
              </w:rPr>
              <w:t xml:space="preserve"> по медицинским показаниям  </w:t>
            </w:r>
          </w:p>
        </w:tc>
      </w:tr>
      <w:tr w:rsidR="00A16AEE" w:rsidTr="00A16AEE">
        <w:trPr>
          <w:trHeight w:val="1462"/>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20.</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proofErr w:type="spellStart"/>
            <w:r>
              <w:rPr>
                <w:rFonts w:ascii="Times New Roman" w:hAnsi="Times New Roman" w:cs="Times New Roman"/>
                <w:sz w:val="24"/>
                <w:szCs w:val="24"/>
              </w:rPr>
              <w:t>Полипоз</w:t>
            </w:r>
            <w:proofErr w:type="spellEnd"/>
            <w:r>
              <w:rPr>
                <w:rFonts w:ascii="Times New Roman" w:hAnsi="Times New Roman" w:cs="Times New Roman"/>
                <w:sz w:val="24"/>
                <w:szCs w:val="24"/>
              </w:rPr>
              <w:t xml:space="preserve"> кишечника, семейный </w:t>
            </w:r>
            <w:proofErr w:type="spellStart"/>
            <w:r>
              <w:rPr>
                <w:rFonts w:ascii="Times New Roman" w:hAnsi="Times New Roman" w:cs="Times New Roman"/>
                <w:sz w:val="24"/>
                <w:szCs w:val="24"/>
              </w:rPr>
              <w:t>полипоз</w:t>
            </w:r>
            <w:proofErr w:type="spellEnd"/>
            <w:r>
              <w:rPr>
                <w:rFonts w:ascii="Times New Roman" w:hAnsi="Times New Roman" w:cs="Times New Roman"/>
                <w:sz w:val="24"/>
                <w:szCs w:val="24"/>
              </w:rPr>
              <w:t xml:space="preserve"> толстой кишки, синдром </w:t>
            </w:r>
            <w:proofErr w:type="spellStart"/>
            <w:r>
              <w:rPr>
                <w:rFonts w:ascii="Times New Roman" w:hAnsi="Times New Roman" w:cs="Times New Roman"/>
                <w:sz w:val="24"/>
                <w:szCs w:val="24"/>
              </w:rPr>
              <w:t>Гартнера</w:t>
            </w:r>
            <w:proofErr w:type="spellEnd"/>
            <w:r>
              <w:rPr>
                <w:rFonts w:ascii="Times New Roman" w:hAnsi="Times New Roman" w:cs="Times New Roman"/>
                <w:sz w:val="24"/>
                <w:szCs w:val="24"/>
              </w:rPr>
              <w:t xml:space="preserve">, синдром </w:t>
            </w:r>
            <w:proofErr w:type="spellStart"/>
            <w:r>
              <w:rPr>
                <w:rFonts w:ascii="Times New Roman" w:hAnsi="Times New Roman" w:cs="Times New Roman"/>
                <w:sz w:val="24"/>
                <w:szCs w:val="24"/>
              </w:rPr>
              <w:t>Пейца-Егерса</w:t>
            </w:r>
            <w:proofErr w:type="spellEnd"/>
            <w:r>
              <w:rPr>
                <w:rFonts w:ascii="Times New Roman" w:hAnsi="Times New Roman" w:cs="Times New Roman"/>
                <w:sz w:val="24"/>
                <w:szCs w:val="24"/>
              </w:rPr>
              <w:t xml:space="preserve">,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синдром Турко</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 рекомендации врача-онколога</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В течение всей жизни с момента установления диагноза</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врача-онколога 1 раз в год,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врача-гастроэнтеролога по медицинским показаниям  </w:t>
            </w:r>
          </w:p>
        </w:tc>
      </w:tr>
      <w:tr w:rsidR="00A16AEE" w:rsidTr="00A16AEE">
        <w:trPr>
          <w:trHeight w:val="263"/>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21.</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Состояние после резекции желудка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прошествии</w:t>
            </w:r>
            <w:proofErr w:type="gramEnd"/>
            <w:r>
              <w:rPr>
                <w:rFonts w:ascii="Times New Roman" w:hAnsi="Times New Roman" w:cs="Times New Roman"/>
                <w:sz w:val="24"/>
                <w:szCs w:val="24"/>
              </w:rPr>
              <w:t xml:space="preserve"> более 2 лет после операции)</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Пожизненно</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врача-онколога по </w:t>
            </w:r>
            <w:proofErr w:type="gramStart"/>
            <w:r>
              <w:rPr>
                <w:rFonts w:ascii="Times New Roman" w:hAnsi="Times New Roman" w:cs="Times New Roman"/>
                <w:sz w:val="24"/>
                <w:szCs w:val="24"/>
              </w:rPr>
              <w:t>прошествии</w:t>
            </w:r>
            <w:proofErr w:type="gramEnd"/>
            <w:r>
              <w:rPr>
                <w:rFonts w:ascii="Times New Roman" w:hAnsi="Times New Roman" w:cs="Times New Roman"/>
                <w:sz w:val="24"/>
                <w:szCs w:val="24"/>
              </w:rPr>
              <w:t xml:space="preserve"> 10 лет после операции или по медицинским показаниям</w:t>
            </w:r>
          </w:p>
        </w:tc>
      </w:tr>
      <w:tr w:rsidR="00A16AEE" w:rsidTr="00A16AEE">
        <w:trPr>
          <w:trHeight w:val="885"/>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22.</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Рубцовая стриктура пищевода, не требующая оперативного лечения</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 рекомендации врача-онколога</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Пожизненно</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врача-онколога 1 раз в 3 года</w:t>
            </w:r>
          </w:p>
        </w:tc>
      </w:tr>
      <w:tr w:rsidR="00A16AEE" w:rsidTr="00A16AEE">
        <w:trPr>
          <w:trHeight w:val="1250"/>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23.</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Рецидивирующий и хронический бронхиты</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 рекомендации врача-пульмонолога</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 рекомендации врача-пульмонолога</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врача-пульмонолога,</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врача-онколога по медицинским показаниям</w:t>
            </w:r>
          </w:p>
        </w:tc>
      </w:tr>
      <w:tr w:rsidR="00A16AEE" w:rsidTr="00A16AEE">
        <w:trPr>
          <w:trHeight w:val="800"/>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24.</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Хроническая </w:t>
            </w:r>
            <w:proofErr w:type="spellStart"/>
            <w:r>
              <w:rPr>
                <w:rFonts w:ascii="Times New Roman" w:hAnsi="Times New Roman" w:cs="Times New Roman"/>
                <w:sz w:val="24"/>
                <w:szCs w:val="24"/>
              </w:rPr>
              <w:t>обструктивная</w:t>
            </w:r>
            <w:proofErr w:type="spellEnd"/>
            <w:r>
              <w:rPr>
                <w:rFonts w:ascii="Times New Roman" w:hAnsi="Times New Roman" w:cs="Times New Roman"/>
                <w:sz w:val="24"/>
                <w:szCs w:val="24"/>
              </w:rPr>
              <w:t xml:space="preserve"> болезнь легких нетяжелого течения без осложнений, в </w:t>
            </w:r>
            <w:r>
              <w:rPr>
                <w:rFonts w:ascii="Times New Roman" w:hAnsi="Times New Roman" w:cs="Times New Roman"/>
                <w:sz w:val="24"/>
                <w:szCs w:val="24"/>
              </w:rPr>
              <w:lastRenderedPageBreak/>
              <w:t xml:space="preserve">стабильном состоянии </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lastRenderedPageBreak/>
              <w:t>По рекомендации врача-</w:t>
            </w:r>
            <w:r>
              <w:rPr>
                <w:rFonts w:ascii="Times New Roman" w:hAnsi="Times New Roman" w:cs="Times New Roman"/>
                <w:sz w:val="24"/>
                <w:szCs w:val="24"/>
              </w:rPr>
              <w:lastRenderedPageBreak/>
              <w:t>пульмонолога</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lastRenderedPageBreak/>
              <w:t>По рекомендации врача-пульмонолога</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Прием (осмотр, консультация)</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врача-</w:t>
            </w:r>
            <w:r>
              <w:rPr>
                <w:rFonts w:ascii="Times New Roman" w:hAnsi="Times New Roman" w:cs="Times New Roman"/>
                <w:sz w:val="24"/>
                <w:szCs w:val="24"/>
              </w:rPr>
              <w:lastRenderedPageBreak/>
              <w:t>пульмонолога 1 раз в год</w:t>
            </w:r>
          </w:p>
        </w:tc>
      </w:tr>
      <w:tr w:rsidR="00A16AEE" w:rsidTr="00A16AEE">
        <w:trPr>
          <w:trHeight w:val="965"/>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lastRenderedPageBreak/>
              <w:t>25.</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proofErr w:type="spellStart"/>
            <w:r>
              <w:rPr>
                <w:rFonts w:ascii="Times New Roman" w:hAnsi="Times New Roman" w:cs="Times New Roman"/>
                <w:sz w:val="24"/>
                <w:szCs w:val="24"/>
              </w:rPr>
              <w:t>Посттуберкулезные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постпневмонические</w:t>
            </w:r>
            <w:proofErr w:type="spellEnd"/>
            <w:r>
              <w:rPr>
                <w:rFonts w:ascii="Times New Roman" w:hAnsi="Times New Roman" w:cs="Times New Roman"/>
                <w:sz w:val="24"/>
                <w:szCs w:val="24"/>
              </w:rPr>
              <w:t xml:space="preserve"> изменения в легких без дыхательной недостаточности</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 рекомендации врача-пульмонолога</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 рекомендации врача-пульмонолога</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врача-пульмонолога 1 раз в течение первого года наблюдения, в последующем по медицинским показаниям</w:t>
            </w:r>
          </w:p>
        </w:tc>
      </w:tr>
      <w:tr w:rsidR="00A16AEE" w:rsidTr="00A16AEE">
        <w:trPr>
          <w:trHeight w:val="1093"/>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26.</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Состояние после перенесенного плеврита</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 рекомендации врача-пульмонолога</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 рекомендации врача-пульмонолога</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врача-пульмонолога 1 раз в течение первого года наблюдения, в последующем по медицинским показаниям</w:t>
            </w:r>
          </w:p>
        </w:tc>
      </w:tr>
      <w:tr w:rsidR="00A16AEE" w:rsidTr="00A16AEE">
        <w:trPr>
          <w:trHeight w:val="1239"/>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27.</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Бронхиальная астма (контролируемая на фоне приема лекарственных препаратов)</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Пожизненно</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врача-пульмонолога или</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врача-аллерголога-иммунолога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1 раз в год </w:t>
            </w:r>
          </w:p>
        </w:tc>
      </w:tr>
      <w:tr w:rsidR="00A16AEE" w:rsidTr="00A16AEE">
        <w:trPr>
          <w:trHeight w:val="1225"/>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28.</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Пациенты, перенесшие острую почечную недостаточность, в стабильном состоянии,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с хронической  почечной недостаточностью 1 стадии</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4 раза в год</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 рекомендации врача-нефролога</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врача-нефролога 1 раз в год</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с определением тактики диспансерного наблюдения</w:t>
            </w:r>
          </w:p>
        </w:tc>
      </w:tr>
      <w:tr w:rsidR="00A16AEE" w:rsidTr="00A16AEE">
        <w:trPr>
          <w:trHeight w:val="1243"/>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29.</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Пациенты, страдающие хронической болезнью почек (независимо от ее причины и стадии), в стабильном состоянии с хронической почечной недостаточностью 1 стадии </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4 раза в год</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Пожизненно</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врача-нефролога 1 раз в год</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с определением тактики диспансерного наблюдения</w:t>
            </w:r>
          </w:p>
        </w:tc>
      </w:tr>
      <w:tr w:rsidR="00A16AEE" w:rsidTr="00A16AEE">
        <w:trPr>
          <w:trHeight w:val="1232"/>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lastRenderedPageBreak/>
              <w:t>30.</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Пациенты, относящиеся к группам риска поражения почек</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не реже</w:t>
            </w:r>
          </w:p>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1 раза в год</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 рекомендации врача-нефролога</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врача-нефролога по медицинским показаниям с определением тактики диспансерного наблюдения</w:t>
            </w:r>
          </w:p>
        </w:tc>
      </w:tr>
      <w:tr w:rsidR="00A16AEE" w:rsidTr="00A16AEE">
        <w:trPr>
          <w:trHeight w:val="2384"/>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31.</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Остеопороз первичный </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1 раз в год или</w:t>
            </w:r>
          </w:p>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 рекомендации врача-акушера-гинеколога,</w:t>
            </w:r>
          </w:p>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врача-эндокринолога,</w:t>
            </w:r>
          </w:p>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врача-ревматолога</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Пожизненно</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врача-акушера-гинеколога (для женщин с остеопорозом, </w:t>
            </w:r>
            <w:proofErr w:type="spellStart"/>
            <w:proofErr w:type="gramStart"/>
            <w:r>
              <w:rPr>
                <w:rFonts w:ascii="Times New Roman" w:hAnsi="Times New Roman" w:cs="Times New Roman"/>
                <w:sz w:val="24"/>
                <w:szCs w:val="24"/>
              </w:rPr>
              <w:t>развившимся</w:t>
            </w:r>
            <w:proofErr w:type="spellEnd"/>
            <w:proofErr w:type="gramEnd"/>
            <w:r>
              <w:rPr>
                <w:rFonts w:ascii="Times New Roman" w:hAnsi="Times New Roman" w:cs="Times New Roman"/>
                <w:sz w:val="24"/>
                <w:szCs w:val="24"/>
              </w:rPr>
              <w:t xml:space="preserve"> в течение 3 лет после наступления менопаузы),</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врача-эндокринолога,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врача-ревматолога по медицинским показаниям</w:t>
            </w:r>
          </w:p>
        </w:tc>
      </w:tr>
      <w:tr w:rsidR="00A16AEE" w:rsidTr="00A16AEE">
        <w:trPr>
          <w:trHeight w:val="263"/>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32.</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Инсулиннезависимый сахарный диабет (2 тип)</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1 раз в 3 месяца</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Пожизненно</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врача-эндокринолога или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врача-</w:t>
            </w:r>
            <w:proofErr w:type="spellStart"/>
            <w:r>
              <w:rPr>
                <w:rFonts w:ascii="Times New Roman" w:hAnsi="Times New Roman" w:cs="Times New Roman"/>
                <w:sz w:val="24"/>
                <w:szCs w:val="24"/>
              </w:rPr>
              <w:t>диабетолога</w:t>
            </w:r>
            <w:proofErr w:type="spellEnd"/>
            <w:r>
              <w:rPr>
                <w:rFonts w:ascii="Times New Roman" w:hAnsi="Times New Roman" w:cs="Times New Roman"/>
                <w:sz w:val="24"/>
                <w:szCs w:val="24"/>
              </w:rPr>
              <w:t xml:space="preserve"> по медицинским показаниям</w:t>
            </w:r>
          </w:p>
        </w:tc>
      </w:tr>
      <w:tr w:rsidR="00A16AEE" w:rsidTr="00A16AEE">
        <w:trPr>
          <w:trHeight w:val="263"/>
        </w:trPr>
        <w:tc>
          <w:tcPr>
            <w:tcW w:w="150"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33.</w:t>
            </w:r>
          </w:p>
        </w:tc>
        <w:tc>
          <w:tcPr>
            <w:tcW w:w="1973"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highlight w:val="yellow"/>
              </w:rPr>
            </w:pPr>
            <w:proofErr w:type="spellStart"/>
            <w:r>
              <w:rPr>
                <w:rFonts w:ascii="Times New Roman" w:hAnsi="Times New Roman" w:cs="Times New Roman"/>
                <w:sz w:val="24"/>
                <w:szCs w:val="24"/>
              </w:rPr>
              <w:t>Инсулинзависимый</w:t>
            </w:r>
            <w:proofErr w:type="spellEnd"/>
            <w:r>
              <w:rPr>
                <w:rFonts w:ascii="Times New Roman" w:hAnsi="Times New Roman" w:cs="Times New Roman"/>
                <w:sz w:val="24"/>
                <w:szCs w:val="24"/>
              </w:rPr>
              <w:t xml:space="preserve"> сахарный диабет (2 тип) с подобранной дозой инсулина и стабильным течением</w:t>
            </w:r>
          </w:p>
        </w:tc>
        <w:tc>
          <w:tcPr>
            <w:tcW w:w="75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1 раз в 3 месяца</w:t>
            </w:r>
          </w:p>
        </w:tc>
        <w:tc>
          <w:tcPr>
            <w:tcW w:w="81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Пожизненно</w:t>
            </w:r>
          </w:p>
        </w:tc>
        <w:tc>
          <w:tcPr>
            <w:tcW w:w="130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врача-эндокринолога или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врача-</w:t>
            </w:r>
            <w:proofErr w:type="spellStart"/>
            <w:r>
              <w:rPr>
                <w:rFonts w:ascii="Times New Roman" w:hAnsi="Times New Roman" w:cs="Times New Roman"/>
                <w:sz w:val="24"/>
                <w:szCs w:val="24"/>
              </w:rPr>
              <w:t>диабетолога</w:t>
            </w:r>
            <w:proofErr w:type="spellEnd"/>
            <w:r>
              <w:rPr>
                <w:rFonts w:ascii="Times New Roman" w:hAnsi="Times New Roman" w:cs="Times New Roman"/>
                <w:sz w:val="24"/>
                <w:szCs w:val="24"/>
              </w:rPr>
              <w:t xml:space="preserve"> 1 раз в 12 месяцев</w:t>
            </w:r>
          </w:p>
        </w:tc>
      </w:tr>
      <w:tr w:rsidR="00A16AEE" w:rsidTr="00A16AEE">
        <w:trPr>
          <w:trHeight w:val="221"/>
        </w:trPr>
        <w:tc>
          <w:tcPr>
            <w:tcW w:w="1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34.</w:t>
            </w:r>
          </w:p>
        </w:tc>
        <w:tc>
          <w:tcPr>
            <w:tcW w:w="1973"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Последствия перенесенных острых нарушений мозгового кровообращения со стабильным течением</w:t>
            </w:r>
          </w:p>
          <w:p w:rsidR="00A16AEE" w:rsidRDefault="00A16AEE">
            <w:pPr>
              <w:spacing w:after="0" w:line="240" w:lineRule="auto"/>
              <w:ind w:left="57"/>
              <w:rPr>
                <w:rFonts w:ascii="Times New Roman" w:hAnsi="Times New Roman" w:cs="Times New Roman"/>
                <w:sz w:val="24"/>
                <w:szCs w:val="24"/>
              </w:rPr>
            </w:pP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прошествии 6 месяцев после острого периода </w:t>
            </w:r>
          </w:p>
        </w:tc>
        <w:tc>
          <w:tcPr>
            <w:tcW w:w="754"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1-2 раза в 6 месяцев</w:t>
            </w:r>
          </w:p>
        </w:tc>
        <w:tc>
          <w:tcPr>
            <w:tcW w:w="814"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Пожизненно</w:t>
            </w:r>
          </w:p>
        </w:tc>
        <w:tc>
          <w:tcPr>
            <w:tcW w:w="1309"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врача-невролога 1-2 раза в год</w:t>
            </w:r>
          </w:p>
        </w:tc>
      </w:tr>
      <w:tr w:rsidR="00A16AEE" w:rsidTr="00A16AEE">
        <w:trPr>
          <w:trHeight w:val="694"/>
        </w:trPr>
        <w:tc>
          <w:tcPr>
            <w:tcW w:w="1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35.</w:t>
            </w:r>
          </w:p>
        </w:tc>
        <w:tc>
          <w:tcPr>
            <w:tcW w:w="1973"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Деменции, иные состояния, сопровождающиеся когнитивными нарушениями, со стабильным течением</w:t>
            </w:r>
          </w:p>
        </w:tc>
        <w:tc>
          <w:tcPr>
            <w:tcW w:w="754"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1-2 раза в год или</w:t>
            </w:r>
          </w:p>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 xml:space="preserve">по рекомендации </w:t>
            </w:r>
            <w:r>
              <w:rPr>
                <w:rFonts w:ascii="Times New Roman" w:hAnsi="Times New Roman" w:cs="Times New Roman"/>
                <w:sz w:val="24"/>
                <w:szCs w:val="24"/>
              </w:rPr>
              <w:lastRenderedPageBreak/>
              <w:t>врача-невролога</w:t>
            </w:r>
          </w:p>
        </w:tc>
        <w:tc>
          <w:tcPr>
            <w:tcW w:w="814"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lastRenderedPageBreak/>
              <w:t>По рекомендации врача-невролога</w:t>
            </w:r>
          </w:p>
        </w:tc>
        <w:tc>
          <w:tcPr>
            <w:tcW w:w="1309"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врача-невролога 1-2 раза в год</w:t>
            </w:r>
          </w:p>
        </w:tc>
      </w:tr>
      <w:tr w:rsidR="00A16AEE" w:rsidTr="00A16AEE">
        <w:trPr>
          <w:trHeight w:val="751"/>
        </w:trPr>
        <w:tc>
          <w:tcPr>
            <w:tcW w:w="150"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lastRenderedPageBreak/>
              <w:t>36.</w:t>
            </w:r>
          </w:p>
        </w:tc>
        <w:tc>
          <w:tcPr>
            <w:tcW w:w="1973"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Последствия легких черепно-мозговых травм,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не сопровождавшихся нейрохирургическим вмешательством, со стабильным течением  по </w:t>
            </w:r>
            <w:proofErr w:type="gramStart"/>
            <w:r>
              <w:rPr>
                <w:rFonts w:ascii="Times New Roman" w:hAnsi="Times New Roman" w:cs="Times New Roman"/>
                <w:sz w:val="24"/>
                <w:szCs w:val="24"/>
              </w:rPr>
              <w:t>прошествии</w:t>
            </w:r>
            <w:proofErr w:type="gramEnd"/>
            <w:r>
              <w:rPr>
                <w:rFonts w:ascii="Times New Roman" w:hAnsi="Times New Roman" w:cs="Times New Roman"/>
                <w:sz w:val="24"/>
                <w:szCs w:val="24"/>
              </w:rPr>
              <w:t xml:space="preserve"> 6 месяцев после травмы</w:t>
            </w:r>
          </w:p>
        </w:tc>
        <w:tc>
          <w:tcPr>
            <w:tcW w:w="754"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1-2 раза в год или</w:t>
            </w:r>
          </w:p>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 рекомендации врача-невролога</w:t>
            </w:r>
          </w:p>
        </w:tc>
        <w:tc>
          <w:tcPr>
            <w:tcW w:w="814"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До выздоровления</w:t>
            </w:r>
          </w:p>
        </w:tc>
        <w:tc>
          <w:tcPr>
            <w:tcW w:w="130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врача-невролога 1 раз в год</w:t>
            </w:r>
          </w:p>
        </w:tc>
      </w:tr>
      <w:tr w:rsidR="00A16AEE" w:rsidTr="00A16AEE">
        <w:trPr>
          <w:trHeight w:val="1349"/>
        </w:trPr>
        <w:tc>
          <w:tcPr>
            <w:tcW w:w="150"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37.</w:t>
            </w:r>
          </w:p>
        </w:tc>
        <w:tc>
          <w:tcPr>
            <w:tcW w:w="1973"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Последствия травмы нервной системы, сопровождавшейся нейрохирургическим вмешательством, со стабильным течением по истечении 6 месяцев после операции </w:t>
            </w:r>
          </w:p>
        </w:tc>
        <w:tc>
          <w:tcPr>
            <w:tcW w:w="754"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 xml:space="preserve">1-2 раза в 6 месяцев или по рекомендации </w:t>
            </w:r>
          </w:p>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врача-невролога</w:t>
            </w:r>
          </w:p>
        </w:tc>
        <w:tc>
          <w:tcPr>
            <w:tcW w:w="814"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 рекомендации врача-невролога, врача-нейрохирурга</w:t>
            </w:r>
          </w:p>
        </w:tc>
        <w:tc>
          <w:tcPr>
            <w:tcW w:w="130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w:t>
            </w:r>
          </w:p>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врача-невролога 1-2 раза в год</w:t>
            </w:r>
          </w:p>
        </w:tc>
      </w:tr>
      <w:tr w:rsidR="00A16AEE" w:rsidTr="00A16AEE">
        <w:trPr>
          <w:trHeight w:val="268"/>
        </w:trPr>
        <w:tc>
          <w:tcPr>
            <w:tcW w:w="150"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38.</w:t>
            </w:r>
          </w:p>
        </w:tc>
        <w:tc>
          <w:tcPr>
            <w:tcW w:w="1973"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A16AEE" w:rsidRDefault="00A16AEE">
            <w:pPr>
              <w:spacing w:after="0" w:line="240" w:lineRule="auto"/>
              <w:ind w:left="57"/>
              <w:rPr>
                <w:rFonts w:ascii="Times New Roman" w:hAnsi="Times New Roman" w:cs="Times New Roman"/>
                <w:sz w:val="24"/>
                <w:szCs w:val="24"/>
                <w:highlight w:val="green"/>
              </w:rPr>
            </w:pPr>
            <w:r>
              <w:rPr>
                <w:rFonts w:ascii="Times New Roman" w:hAnsi="Times New Roman" w:cs="Times New Roman"/>
                <w:sz w:val="24"/>
                <w:szCs w:val="24"/>
              </w:rPr>
              <w:t>Стеноз внутренней сонной артерии от 40 до 70 %</w:t>
            </w:r>
          </w:p>
        </w:tc>
        <w:tc>
          <w:tcPr>
            <w:tcW w:w="754"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814"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A16AEE" w:rsidRDefault="00A16AEE">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Пожизненно</w:t>
            </w:r>
          </w:p>
        </w:tc>
        <w:tc>
          <w:tcPr>
            <w:tcW w:w="130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A16AEE" w:rsidRDefault="00A16AE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w:t>
            </w:r>
          </w:p>
          <w:p w:rsidR="00A16AEE" w:rsidRDefault="00A16AEE">
            <w:pPr>
              <w:spacing w:after="0" w:line="240" w:lineRule="auto"/>
              <w:ind w:left="57"/>
              <w:rPr>
                <w:rFonts w:ascii="Times New Roman" w:hAnsi="Times New Roman" w:cs="Times New Roman"/>
                <w:sz w:val="24"/>
                <w:szCs w:val="24"/>
              </w:rPr>
            </w:pPr>
            <w:proofErr w:type="gramStart"/>
            <w:r>
              <w:rPr>
                <w:rFonts w:ascii="Times New Roman" w:hAnsi="Times New Roman" w:cs="Times New Roman"/>
                <w:sz w:val="24"/>
                <w:szCs w:val="24"/>
              </w:rPr>
              <w:t>врача-сосудистого</w:t>
            </w:r>
            <w:proofErr w:type="gramEnd"/>
            <w:r>
              <w:rPr>
                <w:rFonts w:ascii="Times New Roman" w:hAnsi="Times New Roman" w:cs="Times New Roman"/>
                <w:sz w:val="24"/>
                <w:szCs w:val="24"/>
              </w:rPr>
              <w:t xml:space="preserve"> хирурга, врача по </w:t>
            </w:r>
            <w:proofErr w:type="spellStart"/>
            <w:r>
              <w:rPr>
                <w:rFonts w:ascii="Times New Roman" w:hAnsi="Times New Roman" w:cs="Times New Roman"/>
                <w:sz w:val="24"/>
                <w:szCs w:val="24"/>
              </w:rPr>
              <w:t>эндоваскулярным</w:t>
            </w:r>
            <w:proofErr w:type="spellEnd"/>
            <w:r>
              <w:rPr>
                <w:rFonts w:ascii="Times New Roman" w:hAnsi="Times New Roman" w:cs="Times New Roman"/>
                <w:sz w:val="24"/>
                <w:szCs w:val="24"/>
              </w:rPr>
              <w:t xml:space="preserve"> диагностике и лечению (при стенозе внутренней сонной артерии 70 % и более)</w:t>
            </w:r>
          </w:p>
        </w:tc>
      </w:tr>
    </w:tbl>
    <w:p w:rsidR="00A16AEE" w:rsidRDefault="00A16AEE" w:rsidP="00A16AEE">
      <w:pPr>
        <w:rPr>
          <w:rFonts w:ascii="Times New Roman" w:hAnsi="Times New Roman" w:cs="Times New Roman"/>
          <w:sz w:val="24"/>
          <w:szCs w:val="24"/>
        </w:rPr>
      </w:pPr>
    </w:p>
    <w:p w:rsidR="0026151A" w:rsidRDefault="0026151A">
      <w:bookmarkStart w:id="0" w:name="_GoBack"/>
      <w:bookmarkEnd w:id="0"/>
    </w:p>
    <w:sectPr w:rsidR="002615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55F" w:rsidRDefault="008D155F" w:rsidP="00A16AEE">
      <w:pPr>
        <w:spacing w:after="0" w:line="240" w:lineRule="auto"/>
      </w:pPr>
      <w:r>
        <w:separator/>
      </w:r>
    </w:p>
  </w:endnote>
  <w:endnote w:type="continuationSeparator" w:id="0">
    <w:p w:rsidR="008D155F" w:rsidRDefault="008D155F" w:rsidP="00A1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55F" w:rsidRDefault="008D155F" w:rsidP="00A16AEE">
      <w:pPr>
        <w:spacing w:after="0" w:line="240" w:lineRule="auto"/>
      </w:pPr>
      <w:r>
        <w:separator/>
      </w:r>
    </w:p>
  </w:footnote>
  <w:footnote w:type="continuationSeparator" w:id="0">
    <w:p w:rsidR="008D155F" w:rsidRDefault="008D155F" w:rsidP="00A16AEE">
      <w:pPr>
        <w:spacing w:after="0" w:line="240" w:lineRule="auto"/>
      </w:pPr>
      <w:r>
        <w:continuationSeparator/>
      </w:r>
    </w:p>
  </w:footnote>
  <w:footnote w:id="1">
    <w:p w:rsidR="00A16AEE" w:rsidRDefault="00A16AEE" w:rsidP="00A16AEE">
      <w:pPr>
        <w:pStyle w:val="a3"/>
        <w:spacing w:after="0" w:line="240" w:lineRule="auto"/>
        <w:jc w:val="both"/>
        <w:rPr>
          <w:rFonts w:ascii="Times New Roman" w:hAnsi="Times New Roman"/>
          <w:sz w:val="21"/>
          <w:szCs w:val="21"/>
        </w:rPr>
      </w:pPr>
      <w:r>
        <w:rPr>
          <w:rStyle w:val="a5"/>
        </w:rPr>
        <w:footnoteRef/>
      </w:r>
      <w:r>
        <w:t xml:space="preserve"> </w:t>
      </w:r>
      <w:r>
        <w:rPr>
          <w:rFonts w:ascii="Times New Roman" w:hAnsi="Times New Roman"/>
          <w:sz w:val="21"/>
          <w:szCs w:val="21"/>
        </w:rPr>
        <w:t>Часть 5 статьи 46 Федерального закона от 21.11.2011 № 323-ФЗ «Об основах охраны здоровья граждан Российской Федерации» (Собрание законодательства Российской Федерации, 2011, № 48, ст. 6724; 2012, № 26, ст. 3442, 3446).</w:t>
      </w:r>
    </w:p>
    <w:p w:rsidR="00A16AEE" w:rsidRDefault="00A16AEE" w:rsidP="00A16AEE">
      <w:pPr>
        <w:pStyle w:val="a3"/>
        <w:spacing w:after="0" w:line="240" w:lineRule="auto"/>
        <w:jc w:val="both"/>
        <w:rPr>
          <w:rFonts w:ascii="Times New Roman" w:hAnsi="Times New Roman"/>
          <w:sz w:val="21"/>
          <w:szCs w:val="21"/>
        </w:rPr>
      </w:pPr>
    </w:p>
  </w:footnote>
  <w:footnote w:id="2">
    <w:p w:rsidR="00A16AEE" w:rsidRDefault="00A16AEE" w:rsidP="00A16AEE">
      <w:pPr>
        <w:pStyle w:val="a3"/>
        <w:spacing w:after="0" w:line="240" w:lineRule="auto"/>
        <w:jc w:val="both"/>
        <w:rPr>
          <w:rFonts w:ascii="Times New Roman" w:hAnsi="Times New Roman"/>
          <w:sz w:val="21"/>
          <w:szCs w:val="21"/>
        </w:rPr>
      </w:pPr>
      <w:r>
        <w:rPr>
          <w:rStyle w:val="a5"/>
          <w:rFonts w:ascii="Times New Roman" w:hAnsi="Times New Roman" w:cs="Times New Roman"/>
        </w:rPr>
        <w:footnoteRef/>
      </w:r>
      <w:r>
        <w:rPr>
          <w:rFonts w:ascii="Times New Roman" w:hAnsi="Times New Roman" w:cs="Times New Roman"/>
        </w:rPr>
        <w:t xml:space="preserve"> Часть 2 с</w:t>
      </w:r>
      <w:r>
        <w:rPr>
          <w:rFonts w:ascii="Times New Roman" w:hAnsi="Times New Roman"/>
          <w:sz w:val="21"/>
          <w:szCs w:val="21"/>
        </w:rPr>
        <w:t>татьи 76 Федерального закона от 21.11.2011 № 323-ФЗ «Об основах охраны здоровья граждан в Российской Федерации».</w:t>
      </w:r>
    </w:p>
  </w:footnote>
  <w:footnote w:id="3">
    <w:p w:rsidR="00A16AEE" w:rsidRDefault="00A16AEE" w:rsidP="00A16AEE">
      <w:pPr>
        <w:pStyle w:val="a3"/>
        <w:rPr>
          <w:rFonts w:ascii="Times New Roman" w:hAnsi="Times New Roman" w:cs="Times New Roman"/>
          <w:sz w:val="22"/>
          <w:szCs w:val="22"/>
        </w:rPr>
      </w:pPr>
      <w:r>
        <w:rPr>
          <w:rStyle w:val="a5"/>
          <w:rFonts w:ascii="Times New Roman" w:hAnsi="Times New Roman" w:cs="Times New Roman"/>
          <w:sz w:val="22"/>
          <w:szCs w:val="22"/>
        </w:rPr>
        <w:sym w:font="Symbol" w:char="F02A"/>
      </w:r>
      <w:r>
        <w:rPr>
          <w:rFonts w:ascii="Times New Roman" w:hAnsi="Times New Roman" w:cs="Times New Roman"/>
          <w:sz w:val="22"/>
          <w:szCs w:val="22"/>
        </w:rPr>
        <w:t xml:space="preserve"> Хроническая сердечная недостаточность.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63"/>
    <w:rsid w:val="00124CA1"/>
    <w:rsid w:val="0016070F"/>
    <w:rsid w:val="0026151A"/>
    <w:rsid w:val="003A6EC6"/>
    <w:rsid w:val="00405C94"/>
    <w:rsid w:val="0041687D"/>
    <w:rsid w:val="004215B6"/>
    <w:rsid w:val="006C338C"/>
    <w:rsid w:val="008D155F"/>
    <w:rsid w:val="00A16AEE"/>
    <w:rsid w:val="00A7430B"/>
    <w:rsid w:val="00AC0BB2"/>
    <w:rsid w:val="00BE7AD0"/>
    <w:rsid w:val="00C26BDF"/>
    <w:rsid w:val="00F65D44"/>
    <w:rsid w:val="00F67F69"/>
    <w:rsid w:val="00F95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E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16AEE"/>
    <w:rPr>
      <w:sz w:val="20"/>
      <w:szCs w:val="20"/>
    </w:rPr>
  </w:style>
  <w:style w:type="character" w:customStyle="1" w:styleId="a4">
    <w:name w:val="Текст сноски Знак"/>
    <w:basedOn w:val="a0"/>
    <w:link w:val="a3"/>
    <w:uiPriority w:val="99"/>
    <w:semiHidden/>
    <w:rsid w:val="00A16AEE"/>
    <w:rPr>
      <w:rFonts w:ascii="Calibri" w:eastAsia="Calibri" w:hAnsi="Calibri" w:cs="Calibri"/>
      <w:sz w:val="20"/>
      <w:szCs w:val="20"/>
    </w:rPr>
  </w:style>
  <w:style w:type="character" w:styleId="a5">
    <w:name w:val="footnote reference"/>
    <w:basedOn w:val="a0"/>
    <w:uiPriority w:val="99"/>
    <w:semiHidden/>
    <w:unhideWhenUsed/>
    <w:rsid w:val="00A16A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E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16AEE"/>
    <w:rPr>
      <w:sz w:val="20"/>
      <w:szCs w:val="20"/>
    </w:rPr>
  </w:style>
  <w:style w:type="character" w:customStyle="1" w:styleId="a4">
    <w:name w:val="Текст сноски Знак"/>
    <w:basedOn w:val="a0"/>
    <w:link w:val="a3"/>
    <w:uiPriority w:val="99"/>
    <w:semiHidden/>
    <w:rsid w:val="00A16AEE"/>
    <w:rPr>
      <w:rFonts w:ascii="Calibri" w:eastAsia="Calibri" w:hAnsi="Calibri" w:cs="Calibri"/>
      <w:sz w:val="20"/>
      <w:szCs w:val="20"/>
    </w:rPr>
  </w:style>
  <w:style w:type="character" w:styleId="a5">
    <w:name w:val="footnote reference"/>
    <w:basedOn w:val="a0"/>
    <w:uiPriority w:val="99"/>
    <w:semiHidden/>
    <w:unhideWhenUsed/>
    <w:rsid w:val="00A16A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3172</Words>
  <Characters>18084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NaumovaYS</dc:creator>
  <cp:keywords/>
  <dc:description/>
  <cp:lastModifiedBy>NaumovaYS</cp:lastModifiedBy>
  <cp:revision>2</cp:revision>
  <dcterms:created xsi:type="dcterms:W3CDTF">2012-12-27T12:08:00Z</dcterms:created>
  <dcterms:modified xsi:type="dcterms:W3CDTF">2012-12-27T12:08:00Z</dcterms:modified>
</cp:coreProperties>
</file>