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судебно-медицинских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экспертиз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РЕКОМЕНДУЕМЫЕ ШТАТНЫЕ НОРМАТИВЫ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МЕДИЦИНСКИХ ОРГАНИЗАЦИЙ, ПРОВОДЯЩИХ СУДЕБНО-МЕДИЦИНСКУЮ ЭКСПЕРТИЗУ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I. Судебно-медицинские эксперты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1. Должность заместителя начальника государственного судебно-экспертного учреждения, экспертного подразделения системы здравоохранения, имеющих лицензию на осуществление медицинской деятельности в части работ (услуг) по судебно-медицинской экспертизе (далее соответственно - СЭУ, экспертиза) по экспертной работе,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СЭУ.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2. Должность заместителя начальника СЭУ по организационно-методической работе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СЭУ при наличии в его штате более 40 врачебных должностей.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3. Должность заместителя начальника СЭУ по финансово-экономическим вопросам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СЭУ при наличии в его штате более 60 врачебных должностей.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4. Должность врача - судебно-медицинского эксперта подразделений экспертизы трупов, экспертизы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потерпевших, обвиняемых и других лиц СЭУ устанавливают</w:t>
      </w:r>
      <w:proofErr w:type="gramEnd"/>
      <w:r w:rsidRPr="0083465F">
        <w:rPr>
          <w:rFonts w:ascii="Times New Roman" w:hAnsi="Times New Roman" w:cs="Times New Roman"/>
          <w:sz w:val="28"/>
          <w:szCs w:val="28"/>
        </w:rPr>
        <w:t xml:space="preserve">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80 экспертиз трупов в год;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60 экспертиз трупов, 120 экспертиз потерпевших, обвиняемых и других лиц в год в районных и городских подразделениях;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50 экспертиз трупов, 100 экспертиз потерпевших, обвиняемых и других лиц в год в межрайонных подразделениях;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500 экспертиз потерпевших, обвиняемых и других лиц в год, осуществленных без выезда за пределы населенного пункта, где расположено СЭУ (подразделение), для обеспечения деятельности правоохранительных органов;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- 1 должность на 40 экспертиз трупов и 80 экспертиз потерпевших, обвиняемых и других лиц в год в районных и межрайонных подразделениях в </w:t>
      </w:r>
      <w:hyperlink r:id="rId4" w:tooltip="Постановление Совмина СССР от 03.01.1983 N 12 (ред. от 03.03.2012) &quot;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" w:history="1">
        <w:r w:rsidRPr="0083465F">
          <w:rPr>
            <w:rStyle w:val="a3"/>
            <w:rFonts w:ascii="Times New Roman" w:hAnsi="Times New Roman" w:cs="Times New Roman"/>
            <w:sz w:val="28"/>
            <w:szCs w:val="28"/>
          </w:rPr>
          <w:t>районах Крайнего Севера</w:t>
        </w:r>
      </w:hyperlink>
      <w:r w:rsidRPr="0083465F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5. Должность врача - судебно-медицинского эксперта подразделения сложных (особо сложных) комиссионных (комплексных) экспертиз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20 экспертиз в год.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lastRenderedPageBreak/>
        <w:t>6. Должность врача - судебно-медицинского эксперта для обеспечения дежурств, с целью участия в осмотре трупов на местах их обнаружения (происшествия),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не менее 6 должностей в СЭУ.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Для судебно-медицинского обеспечения ликвидации последствий чрезвычайных ситуаций в СЭУ дополнительно могут быть введены соответствующие штатные должности для бригад быстрого реагирования.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7. Должность врача - судебно-медицинского эксперта организационно-методического подразделения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- 8 должностей при наличии в штатном расписании более 60 врачебных должностей;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- 6 должностей при наличии в штатном расписании 40-60 врачебных должностей;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- 4 должности при наличии в штатном расписании менее 40 врачебных должностей.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8. В подразделении, осуществляющем внедрение новых медицинских технологий, устанавливают 2 должности врачей - судебно-медицинских экспертов на СЭУ.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9. Должность врача - судебно-медицинского эксперта (судебного эксперта) в судебно-биологическом подразделении (судебно-цитологическом подразделении)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5F">
        <w:rPr>
          <w:rFonts w:ascii="Times New Roman" w:hAnsi="Times New Roman" w:cs="Times New Roman"/>
          <w:sz w:val="28"/>
          <w:szCs w:val="28"/>
        </w:rPr>
        <w:t>- 1 должность суммарно на 1750 условных единиц учета исследований (одного применения одного из методов подготовки, изучения и регистрации свойств одного объекта (отдельно исследуемого предмета либо участка, следа на нем, микрочастиц и др.) либо одного из методов анализа полученных результатов, без учета применения методов раздельного исследования экспериментально полученных в ходе экспертизы образцов), 240 предметов и 48 экспертиз в год.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Подсчет цитологических объектов проводят соответственно количеству приготовленных препаратов (600 препаратов в год на одну должность врача - судебно-медицинского эксперта). Коэффициент пересчета судебно-цитологических исследований составляет 1:2 путем удвоения условных единиц учета исследований.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10. Должность врача - судебно-медицинского эксперта (судебного эксперта) молекулярно-генетического подразделения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5F">
        <w:rPr>
          <w:rFonts w:ascii="Times New Roman" w:hAnsi="Times New Roman" w:cs="Times New Roman"/>
          <w:sz w:val="28"/>
          <w:szCs w:val="28"/>
        </w:rPr>
        <w:t>- при неавтоматизированном типировании - 1 должность при проведении не менее 400 условных единиц учета исследований в год;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5F">
        <w:rPr>
          <w:rFonts w:ascii="Times New Roman" w:hAnsi="Times New Roman" w:cs="Times New Roman"/>
          <w:sz w:val="28"/>
          <w:szCs w:val="28"/>
        </w:rPr>
        <w:t>- при автоматизированном типировании - 1 должность при проведении не менее 1000 условных единиц учета исследований (работы, проведенной для получения генетической характеристики одного индивидуального образца ДНК по одному генетическому локусу, включая подготовку объектов, регистрацию и анализ результатов) в год.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lastRenderedPageBreak/>
        <w:t>11. Должность врача - судебно-медицинского эксперта (судебного эксперта) медико-криминалистического подразделения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5F">
        <w:rPr>
          <w:rFonts w:ascii="Times New Roman" w:hAnsi="Times New Roman" w:cs="Times New Roman"/>
          <w:sz w:val="28"/>
          <w:szCs w:val="28"/>
        </w:rPr>
        <w:t>- 1 должность на 2000 условных единиц учета исследований (одного применения одного из методов подготовки, наблюдения и регистрации свойств одного отдельно исследуемого объекта (отдельно исследуемого предмета, а также имеющего самостоятельное диагностическое или идентификационное значение каждого отдельно изучаемого участка, детали предмета, следа на нем, анатомического и патологического образования, микрочастицы, процесса и явления) либо применение одного из диагностических и аналитических методов по отношению</w:t>
      </w:r>
      <w:proofErr w:type="gramEnd"/>
      <w:r w:rsidRPr="0083465F">
        <w:rPr>
          <w:rFonts w:ascii="Times New Roman" w:hAnsi="Times New Roman" w:cs="Times New Roman"/>
          <w:sz w:val="28"/>
          <w:szCs w:val="28"/>
        </w:rPr>
        <w:t xml:space="preserve"> к одному объекту, одно применение одного из методов сравнения, с учетом применения методов раздельного исследования не более трех экспериментально полученных в ходе экспертизы образцов от одного следообразующего предмета) в год.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12. Должность врача - судебно-медицинского эксперта (судебного эксперта) в подразделении спектральных исследований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2300 условных единиц учета исследований в год (эмиссионный спектральный анализ);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9000 условных единиц учета исследований в год (рентгенофлюоресцентный спектральный анализ).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При применении 1-го метода спектрального анализа спектральная лаборатория входит в состав судебно-химического или медико-криминалистического отделений. При применении 2-х и более методов спектрального анализа спектральная лаборатория организуется как самостоятельное структурное подразделение.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13. Должность врача - судебно-медицинского эксперта (судебного эксперта) в судебно-химическом подразделении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60 полных анализов в год.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Коэффициенты пересчета судебно-химических экспертиз на полные анализы приведены в таблице N 1.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Таблица N 1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Коэффициенты пересчета судебно-химических экспертиз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на полные анализы</w:t>
      </w:r>
    </w:p>
    <w:p w:rsidR="00571661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2679"/>
        <w:gridCol w:w="1315"/>
        <w:gridCol w:w="1109"/>
        <w:gridCol w:w="850"/>
        <w:gridCol w:w="1134"/>
        <w:gridCol w:w="1525"/>
      </w:tblGrid>
      <w:tr w:rsidR="00571661" w:rsidRPr="004B6D1A" w:rsidTr="00C46993">
        <w:tc>
          <w:tcPr>
            <w:tcW w:w="959" w:type="dxa"/>
            <w:vMerge w:val="restart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исследования и объекты</w:t>
            </w:r>
          </w:p>
        </w:tc>
        <w:tc>
          <w:tcPr>
            <w:tcW w:w="1315" w:type="dxa"/>
            <w:vMerge w:val="restart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093" w:type="dxa"/>
            <w:gridSpan w:val="3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25" w:type="dxa"/>
            <w:vMerge w:val="restart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1661" w:rsidRPr="004B6D1A" w:rsidTr="00C46993">
        <w:tc>
          <w:tcPr>
            <w:tcW w:w="959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"+"</w:t>
            </w:r>
          </w:p>
        </w:tc>
        <w:tc>
          <w:tcPr>
            <w:tcW w:w="850" w:type="dxa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"-"</w:t>
            </w:r>
          </w:p>
        </w:tc>
        <w:tc>
          <w:tcPr>
            <w:tcW w:w="1134" w:type="dxa"/>
            <w:vAlign w:val="center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Количественное определ</w:t>
            </w:r>
            <w:r w:rsidRPr="004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7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Газовая хроматография (ДТП)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Алкоголь: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дистиллят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Газовая хроматография (</w:t>
            </w:r>
            <w:proofErr w:type="gramStart"/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летучие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гликоли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7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Газовая хроматография (ДЭЗ)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Газовая хроматография (ТИД)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Высокоэффективная жидкостная хроматография (ВЭЖХ)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Высокоэффективная жидкостная хроматография – </w:t>
            </w:r>
            <w:proofErr w:type="gramStart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масс-селективная</w:t>
            </w:r>
            <w:proofErr w:type="gramEnd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(ВЭЖХ-МС)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Хроматомас</w:t>
            </w:r>
            <w:proofErr w:type="gramStart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спектрометрия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Перегонка: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суррогаты алкоголя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гликоли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синильная кислота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Изолирование лекарственных веществ: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спиртом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ацетонитрилом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67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другими органическими растворителями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Изолирование наркотиков из биологических жидкостей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Гидролиз: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внутренние органы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извлечения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Изолирование пестицидов органическими растворителями: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эфиром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гексаном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бензолом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другими органическими растворителями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Спектрофотометрия: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к п. 8,9,10,11 – одна спектральная характерист</w:t>
            </w:r>
            <w:r w:rsidRPr="004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УФ-область</w:t>
            </w:r>
            <w:proofErr w:type="gramEnd"/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видимая область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ИК-область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Тонкослойная хроматография: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к п. 8,9,10,11 – одна пластинка</w:t>
            </w: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элюирования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элюирование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к п. 8,9,10,11 – одна реакция</w:t>
            </w: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микрокристаллоскопические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267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окрашивания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79" w:type="dxa"/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Деструкция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9" w:type="dxa"/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9" w:type="dxa"/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Озоление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9" w:type="dxa"/>
            <w:tcBorders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Диализ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COHb: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спектрофотометрия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газовая хроматография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single" w:sz="4" w:space="0" w:color="000000" w:themeColor="text1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2679" w:type="dxa"/>
            <w:tcBorders>
              <w:top w:val="nil"/>
              <w:bottom w:val="single" w:sz="4" w:space="0" w:color="000000" w:themeColor="text1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реакции окрашивания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9" w:type="dxa"/>
            <w:tcBorders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Иммуноферментный анализ: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  <w:bottom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гомогенный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  <w:tcBorders>
              <w:top w:val="nil"/>
            </w:tcBorders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679" w:type="dxa"/>
            <w:tcBorders>
              <w:top w:val="nil"/>
            </w:tcBorders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Гетерогенный</w:t>
            </w:r>
          </w:p>
        </w:tc>
        <w:tc>
          <w:tcPr>
            <w:tcW w:w="131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25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61" w:rsidRPr="004B6D1A" w:rsidTr="00C46993">
        <w:tc>
          <w:tcPr>
            <w:tcW w:w="959" w:type="dxa"/>
          </w:tcPr>
          <w:p w:rsidR="00571661" w:rsidRPr="004B6D1A" w:rsidRDefault="00571661" w:rsidP="00C46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12" w:type="dxa"/>
            <w:gridSpan w:val="6"/>
          </w:tcPr>
          <w:p w:rsidR="00571661" w:rsidRPr="00E75F1D" w:rsidRDefault="00571661" w:rsidP="00C46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(по затрате рабочего времени): 1 полный анализ = 25,5 ч.</w:t>
            </w:r>
          </w:p>
        </w:tc>
      </w:tr>
    </w:tbl>
    <w:p w:rsidR="00571661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14. Должность врача - судебно-медицинского эксперта в судебно-биохимическом подразделении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каждые 60 полных анализов в год.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Коэффициенты пересчета биохимических экспертиз на полные анализы приведены в таблице N 2.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Таблица N 2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Коэффициенты пересчета биохимических экспертиз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на полные анализы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2700"/>
        <w:gridCol w:w="2430"/>
      </w:tblGrid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 исследования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объектов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Условные единицы</w:t>
            </w:r>
          </w:p>
        </w:tc>
      </w:tr>
      <w:tr w:rsidR="00571661" w:rsidRPr="0051043E" w:rsidTr="00C4699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гликогена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объекта по 2пробы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Определение глюкозы в крови и моче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метгемоглобина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креатинина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мочевины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активности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ацетилхолинэстеразы (АХЭ)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гликолизированного</w:t>
            </w: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гемоглобина (La-Hema)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гликолизированного</w:t>
            </w: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гемоглобина (ИФА)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билирубина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миоглобина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электролитов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лактатдегидрогеназы</w:t>
            </w: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(ЛДГ)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общего белка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альбумина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661" w:rsidRPr="0051043E" w:rsidTr="00C4699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средних молекул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61" w:rsidRPr="0051043E" w:rsidRDefault="00571661" w:rsidP="00C4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04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661" w:rsidRPr="00B00E1C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E1C">
        <w:rPr>
          <w:rFonts w:ascii="Times New Roman" w:hAnsi="Times New Roman" w:cs="Times New Roman"/>
          <w:sz w:val="28"/>
          <w:szCs w:val="28"/>
        </w:rPr>
        <w:t>Примечание: Одна условная единица (полный анализ) = 25,5 ч.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15. Должность врача - судебно-медицинского эксперта в судебно-гистологическом подразделении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300 экспертиз или 2100 условных единиц учета исследований в год.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16. Должность врача - судебно-медицинского эксперта - заведующего подразделением (отделением, лабораторией) устанавливают при наличии в штате подразделения СЭУ 3 и более должностей врачей - судебно-медицинских экспертов: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в подразделении экспертизы потерпевших, обвиняемых и других лиц;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в подразделении комплексных экспертиз;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в организационно-методическом подразделении.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17. Должность врача - судебно-медицинского эксперта - заведующего подразделением (отделением, лабораторией) для подразделений экспертизы трупов и экспертизы вещественных доказательств СЭУ устанавливают при наличии в их штатах 10 и более должностей врачей - судебно-медицинских экспертов (судебных экспертов).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18. Должность врача - судебно-медицинского эксперта - заведующего подразделением (отделением, лабораторией) в городском, районном и межрайонном подразделении СЭУ устанавливают при наличии в каждом из </w:t>
      </w:r>
      <w:r w:rsidRPr="0083465F">
        <w:rPr>
          <w:rFonts w:ascii="Times New Roman" w:hAnsi="Times New Roman" w:cs="Times New Roman"/>
          <w:sz w:val="28"/>
          <w:szCs w:val="28"/>
        </w:rPr>
        <w:lastRenderedPageBreak/>
        <w:t>них 2 и более должностей врачей - судебно-медицинских экспертов (вместо одной из этих должностей).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19. Должность врача - судебно-медицинского эксперта - заведующего отделом СЭУ устанавливают дополнительно из расчета одна должность на каждые 6 районных (межрайонных) подразделений.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Врачи - судебно-медицинские эксперты - заведующие подразделениями экспертизы потерпевших, обвиняемых и других лиц, комплексных экспертиз СЭУ при наличии в их штате 2 должностей врачей - судебно-медицинских экспертов (без учета должности заведующего) выполняют работу в объеме 50% нормы затраты труда эксперта, 3-5 должностей - 25% нормы затраты труда эксперта, 6 должностей и более - 15% нормы затраты труда эксперта.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Врачи - судебно-медицинские эксперты - заведующие городскими, районными и межрайонными подразделениями СЭУ при наличии в штате подразделения 2 должностей врачей - судебно-медицинских экспертов (без учета должности заведующего) выполняют работу в объеме 50% нормы затраты труда эксперта, при наличии 3-5 должностей - 25% нормы затраты труда эксперта, при большем числе должностей - 15% нормы затраты труда эксперта.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Врачи - судебно-медицинские эксперты - заведующие другими подразделениями (за исключением обозначенных в пунктах 21 и 22), в штате которых содержится 3-5 должностей врачей - судебно-медицинских экспертов, выполняют работу эксперта в объеме 50% нормы затраты труда эксперта, при наличии 6-10 должностей - в объеме 25% нормы затраты труда эксперта, свыше 10 должностей - 15% нормы затраты труда эксперта.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II. Средний медицинский персонал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23. Должность главной медицинской сестры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СЭУ.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24. Должность лаборанта (медицинской сестры) подразделений экспертизы потерпевших, обвиняемых и других лиц, комплексных экспертиз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1 должность врача - судебно-медицинского эксперта.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25. Должность лаборанта подразделения экспертизы трупов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1 должность врача - судебно-медицинского эксперта (включая заведующего подразделением).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26. Должность лаборанта городских, районных и межрайонных подразделений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- 1,5 должности на 1 должность врача - судебно-медицинского эксперта, включая должность заведующего подразделением.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27. Должность лаборанта подразделения экспертизы вещественных доказательств и организационно-методического подразделения СЭУ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lastRenderedPageBreak/>
        <w:t>- 1,5 должности на 1 должность врача - судебно-медицинского эксперта судебно-гистологического подразделения, включая должность заведующего подразделением;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5F">
        <w:rPr>
          <w:rFonts w:ascii="Times New Roman" w:hAnsi="Times New Roman" w:cs="Times New Roman"/>
          <w:sz w:val="28"/>
          <w:szCs w:val="28"/>
        </w:rPr>
        <w:t>- 1 должность на 1 должность врача - судебно-медицинского эксперта (судебного эксперта) судебно-биологического, молекулярно-генетического, медико-криминалистического, судебно-химического, судебно-биохимического подразделений, подразделения спектральных исследований, включая должность заведующего подразделением;</w:t>
      </w:r>
      <w:proofErr w:type="gramEnd"/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1 должность судебного эксперта судебно-цитологического подразделения;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- 0,75 должности на 1 должность врача - судебно-медицинского эксперта организационно-методического подразделения.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28. Должность лаборанта (с функциями фотографа)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5 должностей врачей - судебно-медицинских экспертов (судебных экспертов) медико-криминалистического подразделения, включая должность заведующего подразделением, при наличии в нем 6 и более должностей врачей - судебно-медицинских экспертов (судебных экспертов) - 2 должности лаборантов (с функциями фотографа);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10 должностей врачей - судебно-медицинских экспертов подразделения экспертизы трупов;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- 0,25 должности в городском, районном, межрайонном подразделении СЭУ.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Примечание. На должность лаборанта (с функциями фотографа) может быть назначено любое лицо из числа среднего медицинского персонала, в том числе другие сотрудники подразделений, владеющие приемами и методами судебной фотографии.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III. Младший медицинский персонал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29. Должность санитара (санитарки)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- 0,5 должности на 1 должность врача - судебно-медицинского эксперта в подразделениях экспертизы трупов, экспертизы потерпевших, обвиняемых и других лиц, комплексных экспертиз СЭУ;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- 0,75 должности на 1 должность врача - судебно-медицинского эксперта (судебного эксперта) медико-криминалистического, судебно-биологического, судебно-цитологического, молекулярно-генетического, судебно-гистологического, судебно-химического, судебно-биохимического подразделений СЭУ и подразделения спектральных исследований СЭУ;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в организационно-методическом подразделении;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1 должность врача - судебно-медицинского эксперта городского, районного и межрайонного подразделения СЭУ, включая заведующего подразделением.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lastRenderedPageBreak/>
        <w:t>30. Для обслуживания морга подразделения экспертизы трупов, проводящего круглосуточный прием трупов, дополнительно устанавливают 6 должностей санитаров (санитарок).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31. В штат городских, районных, межрайонных подразделений СЭУ с обеспечиваемым населением более 100 тыс. человек для обеспечения дежурств дополнительно вводят не менее 4,75 должностей санитаров (санитарок).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32. Должность медицинского регистратора устанавливают из расчета - 1 должность на 3 должности врачей - судебно-медицинских экспертов (судебных экспертов), включая заведующего подразделением: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в подразделении экспертизы потерпевших, обвиняемых и других лиц;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в подразделении экспертизы трупов;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в подразделении комплексных экспертиз;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в городских, районных и межрайонных подразделениях.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33. Должность медицинского регистратора в судебно-биологическом, судебно-цитологическом, медико-криминалистическом, судебно-химическом, судебно-биохимическом, судебно-гистологическом, молекулярно-генетическом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83465F">
        <w:rPr>
          <w:rFonts w:ascii="Times New Roman" w:hAnsi="Times New Roman" w:cs="Times New Roman"/>
          <w:sz w:val="28"/>
          <w:szCs w:val="28"/>
        </w:rPr>
        <w:t xml:space="preserve"> и подразделении спектральных исследований СЭУ устанавливают из расчета - 1 должность на 10 должностей врачей - судебно-медицинских экспертов (судебных экспертов).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I</w:t>
      </w:r>
      <w:r w:rsidRPr="00834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465F">
        <w:rPr>
          <w:rFonts w:ascii="Times New Roman" w:hAnsi="Times New Roman" w:cs="Times New Roman"/>
          <w:sz w:val="28"/>
          <w:szCs w:val="28"/>
        </w:rPr>
        <w:t>. Прочий персонал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34. Должность инженера-программиста в подразделении, обслуживающем информационные системы,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инженера-программиста на СЭУ;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35. Должность </w:t>
      </w:r>
      <w:proofErr w:type="gramStart"/>
      <w:r w:rsidRPr="0083465F">
        <w:rPr>
          <w:rFonts w:ascii="Times New Roman" w:hAnsi="Times New Roman" w:cs="Times New Roman"/>
          <w:sz w:val="28"/>
          <w:szCs w:val="28"/>
        </w:rPr>
        <w:t>инженера-системного</w:t>
      </w:r>
      <w:proofErr w:type="gramEnd"/>
      <w:r w:rsidRPr="0083465F">
        <w:rPr>
          <w:rFonts w:ascii="Times New Roman" w:hAnsi="Times New Roman" w:cs="Times New Roman"/>
          <w:sz w:val="28"/>
          <w:szCs w:val="28"/>
        </w:rPr>
        <w:t xml:space="preserve"> администратора в подразделении, обслуживающем информационные системы,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на обслуживание 28 персональных компьютеров;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36. Должность инженера </w:t>
      </w:r>
      <w:r w:rsidRPr="0083465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3465F">
        <w:rPr>
          <w:rFonts w:ascii="Times New Roman" w:hAnsi="Times New Roman" w:cs="Times New Roman"/>
          <w:sz w:val="28"/>
          <w:szCs w:val="28"/>
        </w:rPr>
        <w:t>-специалиста в подразделении, обслуживающем информационные системы,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- 1 должность инженера </w:t>
      </w:r>
      <w:r w:rsidRPr="0083465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3465F">
        <w:rPr>
          <w:rFonts w:ascii="Times New Roman" w:hAnsi="Times New Roman" w:cs="Times New Roman"/>
          <w:sz w:val="28"/>
          <w:szCs w:val="28"/>
        </w:rPr>
        <w:t>-специалиста на СЭУ;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 xml:space="preserve">- дополнительно устанавливается 1 должность инженера </w:t>
      </w:r>
      <w:r w:rsidRPr="0083465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3465F">
        <w:rPr>
          <w:rFonts w:ascii="Times New Roman" w:hAnsi="Times New Roman" w:cs="Times New Roman"/>
          <w:sz w:val="28"/>
          <w:szCs w:val="28"/>
        </w:rPr>
        <w:t>-специалиста на 10 районных (межрайонных) подразделений СЭУ;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37. Должность техника в подразделении, обслуживающем информационные системы,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техника на 1 должность инженера;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38. Должность заведующего отделом в подразделении, обслуживающем информационные системы, устанавливают из расчета: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65F">
        <w:rPr>
          <w:rFonts w:ascii="Times New Roman" w:hAnsi="Times New Roman" w:cs="Times New Roman"/>
          <w:sz w:val="28"/>
          <w:szCs w:val="28"/>
        </w:rPr>
        <w:t>- 1 должность заведующего на 5 должностей инженеров.</w:t>
      </w:r>
    </w:p>
    <w:p w:rsidR="00571661" w:rsidRPr="0083465F" w:rsidRDefault="00571661" w:rsidP="00571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661" w:rsidRDefault="00571661" w:rsidP="00571661"/>
    <w:p w:rsidR="00FC1054" w:rsidRDefault="00FC1054"/>
    <w:sectPr w:rsidR="00FC1054" w:rsidSect="00FC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1661"/>
    <w:rsid w:val="00571661"/>
    <w:rsid w:val="00FC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61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661"/>
    <w:rPr>
      <w:color w:val="0000FF"/>
      <w:u w:val="single"/>
    </w:rPr>
  </w:style>
  <w:style w:type="table" w:styleId="a4">
    <w:name w:val="Table Grid"/>
    <w:basedOn w:val="a1"/>
    <w:uiPriority w:val="59"/>
    <w:rsid w:val="00571661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s_026128A077AF9AFE8C79D97D0DC10A8300169237A6D22BFBDAD71827E1F21A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2013-04-01T06:32:00Z</dcterms:created>
  <dcterms:modified xsi:type="dcterms:W3CDTF">2013-04-01T06:32:00Z</dcterms:modified>
</cp:coreProperties>
</file>