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EC" w:rsidRDefault="003061EC" w:rsidP="003061EC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3061EC" w:rsidRDefault="003061EC" w:rsidP="003061EC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распоряжению </w:t>
      </w:r>
    </w:p>
    <w:p w:rsidR="003061EC" w:rsidRDefault="003061EC" w:rsidP="003061EC">
      <w:pPr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Республики Адыгея </w:t>
      </w:r>
    </w:p>
    <w:p w:rsidR="006246BC" w:rsidRPr="007279AD" w:rsidRDefault="003061EC" w:rsidP="003061EC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</w:t>
      </w:r>
      <w:r w:rsidR="000D195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__2019 № ________</w:t>
      </w: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7279AD">
      <w:pPr>
        <w:spacing w:after="16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AD">
        <w:rPr>
          <w:rFonts w:ascii="Times New Roman" w:hAnsi="Times New Roman" w:cs="Times New Roman"/>
          <w:b/>
          <w:sz w:val="24"/>
          <w:szCs w:val="24"/>
        </w:rPr>
        <w:t>Региональная</w:t>
      </w:r>
      <w:r w:rsidR="00FD2F14" w:rsidRPr="007279AD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7279AD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6246BC" w:rsidRPr="007279AD" w:rsidRDefault="00FD2F14">
      <w:pPr>
        <w:spacing w:after="16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AD">
        <w:rPr>
          <w:rFonts w:ascii="Times New Roman" w:hAnsi="Times New Roman" w:cs="Times New Roman"/>
          <w:b/>
          <w:sz w:val="24"/>
          <w:szCs w:val="24"/>
        </w:rPr>
        <w:t>“Борьба с сердечн</w:t>
      </w:r>
      <w:proofErr w:type="gramStart"/>
      <w:r w:rsidRPr="007279A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7279AD">
        <w:rPr>
          <w:rFonts w:ascii="Times New Roman" w:hAnsi="Times New Roman" w:cs="Times New Roman"/>
          <w:b/>
          <w:sz w:val="24"/>
          <w:szCs w:val="24"/>
        </w:rPr>
        <w:t xml:space="preserve"> сосудистыми заболеваниями</w:t>
      </w:r>
      <w:r w:rsidR="007279AD" w:rsidRPr="007279AD">
        <w:rPr>
          <w:rFonts w:ascii="Times New Roman" w:hAnsi="Times New Roman" w:cs="Times New Roman"/>
          <w:b/>
          <w:sz w:val="24"/>
          <w:szCs w:val="24"/>
        </w:rPr>
        <w:t xml:space="preserve"> в Республике Адыгея</w:t>
      </w:r>
      <w:r w:rsidRPr="007279AD">
        <w:rPr>
          <w:rFonts w:ascii="Times New Roman" w:hAnsi="Times New Roman" w:cs="Times New Roman"/>
          <w:b/>
          <w:sz w:val="24"/>
          <w:szCs w:val="24"/>
        </w:rPr>
        <w:t>”</w:t>
      </w:r>
    </w:p>
    <w:p w:rsidR="006246BC" w:rsidRPr="007279AD" w:rsidRDefault="006246BC">
      <w:pPr>
        <w:spacing w:after="16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AD" w:rsidRPr="007279AD" w:rsidRDefault="00727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FD2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="Arial" w:hAnsi="Times New Roman" w:cs="Times New Roman"/>
          <w:b w:val="0"/>
          <w:bCs w:val="0"/>
          <w:color w:val="auto"/>
          <w:sz w:val="24"/>
          <w:szCs w:val="24"/>
        </w:rPr>
        <w:id w:val="692960682"/>
        <w:docPartObj>
          <w:docPartGallery w:val="Table of Contents"/>
          <w:docPartUnique/>
        </w:docPartObj>
      </w:sdtPr>
      <w:sdtContent>
        <w:p w:rsidR="006246BC" w:rsidRPr="007279AD" w:rsidRDefault="00FD2F14">
          <w:pPr>
            <w:pStyle w:val="af4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279A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6246BC" w:rsidRPr="008B41B7" w:rsidRDefault="0020695D">
          <w:pPr>
            <w:pStyle w:val="110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</w:rPr>
          </w:pPr>
          <w:r w:rsidRPr="0020695D">
            <w:rPr>
              <w:rFonts w:ascii="Times New Roman" w:hAnsi="Times New Roman" w:cs="Times New Roman"/>
              <w:i w:val="0"/>
            </w:rPr>
            <w:fldChar w:fldCharType="begin"/>
          </w:r>
          <w:r w:rsidR="00FD2F14" w:rsidRPr="007279AD">
            <w:rPr>
              <w:rStyle w:val="ab"/>
              <w:rFonts w:ascii="Times New Roman" w:hAnsi="Times New Roman" w:cs="Times New Roman"/>
              <w:i w:val="0"/>
              <w:webHidden/>
            </w:rPr>
            <w:instrText>TOC \z \o "1-3" \u \h</w:instrText>
          </w:r>
          <w:r w:rsidRPr="0020695D">
            <w:rPr>
              <w:rStyle w:val="ab"/>
            </w:rPr>
            <w:fldChar w:fldCharType="separate"/>
          </w:r>
          <w:hyperlink w:anchor="_Toc4589512">
            <w:r w:rsidR="00FD2F14" w:rsidRPr="008B41B7">
              <w:rPr>
                <w:rStyle w:val="ab"/>
                <w:rFonts w:ascii="Times New Roman" w:hAnsi="Times New Roman" w:cs="Times New Roman"/>
                <w:i w:val="0"/>
                <w:webHidden/>
              </w:rPr>
              <w:t>1.</w:t>
            </w:r>
            <w:r w:rsidR="00FD2F14" w:rsidRPr="008B41B7">
              <w:rPr>
                <w:rStyle w:val="ab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</w:rPr>
              <w:tab/>
            </w:r>
            <w:r w:rsidR="00FD2F14" w:rsidRPr="008B41B7">
              <w:rPr>
                <w:rStyle w:val="ab"/>
                <w:rFonts w:ascii="Times New Roman" w:hAnsi="Times New Roman" w:cs="Times New Roman"/>
                <w:i w:val="0"/>
              </w:rPr>
              <w:t>Анализ текущего состояния оказания медицинской помощи больным с сердечно-сосудистыми заболеваниями в Субъекте. Основные показатели оказания медицинской помощи больным с сердечно-сосудистыми заболеваниями в разрезе районов субъекта РФ</w:t>
            </w:r>
            <w:r w:rsidR="00647108">
              <w:rPr>
                <w:rStyle w:val="ab"/>
                <w:rFonts w:ascii="Times New Roman" w:hAnsi="Times New Roman" w:cs="Times New Roman"/>
                <w:i w:val="0"/>
              </w:rPr>
              <w:t xml:space="preserve"> - </w:t>
            </w:r>
            <w:r w:rsidRPr="008B41B7">
              <w:rPr>
                <w:rFonts w:ascii="Times New Roman" w:hAnsi="Times New Roman" w:cs="Times New Roman"/>
                <w:i w:val="0"/>
                <w:webHidden/>
              </w:rPr>
              <w:fldChar w:fldCharType="begin"/>
            </w:r>
            <w:r w:rsidR="00FD2F14" w:rsidRPr="008B41B7">
              <w:rPr>
                <w:rFonts w:ascii="Times New Roman" w:hAnsi="Times New Roman" w:cs="Times New Roman"/>
                <w:i w:val="0"/>
                <w:webHidden/>
              </w:rPr>
              <w:instrText>PAGEREF _Toc4589512 \h</w:instrText>
            </w:r>
            <w:r w:rsidRPr="008B41B7">
              <w:rPr>
                <w:rFonts w:ascii="Times New Roman" w:hAnsi="Times New Roman" w:cs="Times New Roman"/>
                <w:i w:val="0"/>
                <w:webHidden/>
              </w:rPr>
            </w:r>
            <w:r w:rsidRPr="008B41B7">
              <w:rPr>
                <w:rFonts w:ascii="Times New Roman" w:hAnsi="Times New Roman" w:cs="Times New Roman"/>
                <w:i w:val="0"/>
                <w:webHidden/>
              </w:rPr>
              <w:fldChar w:fldCharType="separate"/>
            </w:r>
            <w:r w:rsidR="000D195D">
              <w:rPr>
                <w:rFonts w:ascii="Times New Roman" w:hAnsi="Times New Roman" w:cs="Times New Roman"/>
                <w:i w:val="0"/>
                <w:noProof/>
                <w:webHidden/>
              </w:rPr>
              <w:t>3</w:t>
            </w:r>
            <w:r w:rsidRPr="008B41B7">
              <w:rPr>
                <w:rFonts w:ascii="Times New Roman" w:hAnsi="Times New Roman" w:cs="Times New Roman"/>
                <w:i w:val="0"/>
                <w:webHidden/>
              </w:rPr>
              <w:fldChar w:fldCharType="end"/>
            </w:r>
          </w:hyperlink>
        </w:p>
        <w:p w:rsidR="006246BC" w:rsidRPr="008B41B7" w:rsidRDefault="0020695D">
          <w:pPr>
            <w:pStyle w:val="210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</w:rPr>
          </w:pPr>
          <w:hyperlink w:anchor="_Toc4589513">
            <w:r w:rsidR="00FD2F14" w:rsidRPr="008B41B7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>1.1.</w:t>
            </w:r>
            <w:r w:rsidR="00FD2F14" w:rsidRPr="008B41B7">
              <w:rPr>
                <w:rStyle w:val="ab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="00FD2F14" w:rsidRPr="008B41B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Анализ смертности от сердечно-сосудистых заболеваний</w:t>
            </w:r>
            <w:r w:rsidR="0064710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41B7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FD2F14" w:rsidRPr="008B41B7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>PAGEREF _Toc4589513 \h</w:instrText>
            </w:r>
            <w:r w:rsidRPr="008B41B7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8B41B7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0D19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B41B7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6246BC" w:rsidRPr="008B41B7" w:rsidRDefault="0020695D">
          <w:pPr>
            <w:pStyle w:val="210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</w:rPr>
          </w:pPr>
          <w:hyperlink w:anchor="_Toc4589514">
            <w:r w:rsidR="00FD2F14" w:rsidRPr="008B41B7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>1.2.</w:t>
            </w:r>
            <w:r w:rsidR="00FD2F14" w:rsidRPr="008B41B7">
              <w:rPr>
                <w:rStyle w:val="ab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="00FD2F14" w:rsidRPr="008B41B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Заболеваемость болезнями системы кровообращения</w:t>
            </w:r>
            <w:r w:rsidR="0064710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41B7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FD2F14" w:rsidRPr="008B41B7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>PAGEREF _Toc4589514 \h</w:instrText>
            </w:r>
            <w:r w:rsidRPr="008B41B7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8B41B7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0D19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B41B7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6246BC" w:rsidRPr="007279AD" w:rsidRDefault="00647108">
          <w:pPr>
            <w:pStyle w:val="210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</w:rPr>
          </w:pPr>
          <w:r w:rsidRPr="22B9FDA0">
            <w:rPr>
              <w:rFonts w:ascii="Times New Roman" w:hAnsi="Times New Roman" w:cs="Times New Roman"/>
              <w:sz w:val="24"/>
              <w:szCs w:val="24"/>
            </w:rPr>
            <w:t>1.3. Ресурсы инфраструктуры службы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- 14</w:t>
          </w:r>
        </w:p>
        <w:p w:rsidR="006246BC" w:rsidRPr="007279AD" w:rsidRDefault="0020695D">
          <w:pPr>
            <w:pStyle w:val="210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</w:rPr>
          </w:pPr>
          <w:hyperlink w:anchor="_Toc4589516">
            <w:r w:rsidR="00FD2F14" w:rsidRPr="007279AD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>1.4. Кадровый состав учреждений</w:t>
            </w:r>
            <w:r w:rsidR="00647108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 xml:space="preserve"> - </w: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FD2F14"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>PAGEREF _Toc4589516 \h</w:instrTex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0D19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6246BC" w:rsidRPr="007279AD" w:rsidRDefault="0020695D">
          <w:pPr>
            <w:pStyle w:val="210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</w:rPr>
          </w:pPr>
          <w:hyperlink w:anchor="_Toc4589517">
            <w:r w:rsidR="00FD2F14" w:rsidRPr="007279AD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>1.5. Анализ деятельности каждой медицинской организации, участвующей в оказании стационарной помощи больным с ОНМК и/или ОКС, с оценкой необходимости оптимизации функционирования</w:t>
            </w:r>
            <w:r w:rsidR="00647108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 xml:space="preserve"> - </w: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FD2F14"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>PAGEREF _Toc4589517 \h</w:instrTex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0D19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6246BC" w:rsidRPr="007279AD" w:rsidRDefault="0020695D">
          <w:pPr>
            <w:pStyle w:val="210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</w:rPr>
          </w:pPr>
          <w:hyperlink w:anchor="_Toc4589518">
            <w:r w:rsidR="00FD2F14" w:rsidRPr="007279AD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>1.6. Региональные документы, регламентирующие оказание помощи при болезнях системы кровообращения (БСК)</w:t>
            </w:r>
            <w:r w:rsidR="00647108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 xml:space="preserve"> - </w: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FD2F14"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>PAGEREF _Toc4589518 \h</w:instrTex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0D19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6246BC" w:rsidRPr="007279AD" w:rsidRDefault="0020695D">
          <w:pPr>
            <w:pStyle w:val="210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</w:rPr>
          </w:pPr>
          <w:hyperlink w:anchor="_Toc4589519">
            <w:r w:rsidR="00FD2F14" w:rsidRPr="007279AD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>1.7.</w:t>
            </w:r>
            <w:r w:rsidR="00FD2F14" w:rsidRPr="007279AD">
              <w:rPr>
                <w:rStyle w:val="ab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="00FD2F14" w:rsidRPr="007279A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Показатели деятельности связанной с оказанием медицинской помощи больным с сердечно-сосудистыми заболеваниями в субъекте (профилактика, раннее выявление, диагностика и лечение сердечно-сосудистых заболеваний, реабилитация</w:t>
            </w:r>
            <w:r w:rsidR="0064710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FD2F14"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>PAGEREF _Toc4589519 \h</w:instrTex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0D19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6246BC" w:rsidRPr="007279AD" w:rsidRDefault="0020695D">
          <w:pPr>
            <w:pStyle w:val="210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</w:rPr>
          </w:pPr>
          <w:hyperlink w:anchor="_Toc4589520">
            <w:r w:rsidR="00FD2F14" w:rsidRPr="007279AD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>1.8.</w:t>
            </w:r>
            <w:r w:rsidR="00FD2F14" w:rsidRPr="007279AD">
              <w:rPr>
                <w:rStyle w:val="ab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="00FD2F14" w:rsidRPr="007279A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Анализ проведенных мероприятий по снижению влияния факторов риска развития-сердечно-сосудистых заболеваний</w:t>
            </w:r>
          </w:hyperlink>
          <w:r w:rsidR="00647108">
            <w:t xml:space="preserve"> - 25</w:t>
          </w:r>
        </w:p>
        <w:p w:rsidR="006246BC" w:rsidRPr="007279AD" w:rsidRDefault="0020695D">
          <w:pPr>
            <w:pStyle w:val="210"/>
            <w:tabs>
              <w:tab w:val="left" w:pos="880"/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sz w:val="24"/>
              <w:szCs w:val="24"/>
            </w:rPr>
          </w:pPr>
          <w:hyperlink w:anchor="_Toc4589521">
            <w:r w:rsidR="00FD2F14" w:rsidRPr="007279AD">
              <w:rPr>
                <w:rStyle w:val="ab"/>
                <w:rFonts w:ascii="Times New Roman" w:hAnsi="Times New Roman" w:cs="Times New Roman"/>
                <w:webHidden/>
                <w:sz w:val="24"/>
                <w:szCs w:val="24"/>
              </w:rPr>
              <w:t>1.9.</w:t>
            </w:r>
            <w:r w:rsidR="00FD2F14" w:rsidRPr="007279AD">
              <w:rPr>
                <w:rStyle w:val="ab"/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="00FD2F14" w:rsidRPr="007279A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64710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="00FD2F14"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>PAGEREF _Toc4589521 \h</w:instrTex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 w:rsidR="000D195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7279AD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:rsidR="006246BC" w:rsidRPr="007279AD" w:rsidRDefault="0020695D">
          <w:pPr>
            <w:pStyle w:val="110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</w:rPr>
          </w:pPr>
          <w:hyperlink w:anchor="_Toc4589522">
            <w:r w:rsidR="00FD2F14" w:rsidRPr="007279AD">
              <w:rPr>
                <w:rStyle w:val="ab"/>
                <w:rFonts w:ascii="Times New Roman" w:hAnsi="Times New Roman" w:cs="Times New Roman"/>
                <w:i w:val="0"/>
                <w:webHidden/>
              </w:rPr>
              <w:t xml:space="preserve">2. </w:t>
            </w:r>
            <w:r w:rsidR="00FD2F14" w:rsidRPr="007279AD">
              <w:rPr>
                <w:rStyle w:val="ab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</w:rPr>
              <w:tab/>
            </w:r>
            <w:r w:rsidR="00FD2F14" w:rsidRPr="007279AD">
              <w:rPr>
                <w:rStyle w:val="ab"/>
                <w:rFonts w:ascii="Times New Roman" w:hAnsi="Times New Roman" w:cs="Times New Roman"/>
                <w:i w:val="0"/>
              </w:rPr>
              <w:t>Цель, показатели и сроки реализации региональной программы по борьбе с сердечно-сосудистыми заболеваниями</w:t>
            </w:r>
            <w:r w:rsidR="00647108">
              <w:rPr>
                <w:rStyle w:val="ab"/>
                <w:rFonts w:ascii="Times New Roman" w:hAnsi="Times New Roman" w:cs="Times New Roman"/>
                <w:i w:val="0"/>
              </w:rPr>
              <w:t xml:space="preserve"> - </w:t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  <w:fldChar w:fldCharType="begin"/>
            </w:r>
            <w:r w:rsidR="00FD2F14" w:rsidRPr="007279AD">
              <w:rPr>
                <w:rFonts w:ascii="Times New Roman" w:hAnsi="Times New Roman" w:cs="Times New Roman"/>
                <w:i w:val="0"/>
                <w:webHidden/>
              </w:rPr>
              <w:instrText>PAGEREF _Toc4589522 \h</w:instrText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  <w:fldChar w:fldCharType="separate"/>
            </w:r>
            <w:r w:rsidR="000D195D">
              <w:rPr>
                <w:rFonts w:ascii="Times New Roman" w:hAnsi="Times New Roman" w:cs="Times New Roman"/>
                <w:i w:val="0"/>
                <w:noProof/>
                <w:webHidden/>
              </w:rPr>
              <w:t>26</w:t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  <w:fldChar w:fldCharType="end"/>
            </w:r>
          </w:hyperlink>
        </w:p>
        <w:p w:rsidR="006246BC" w:rsidRPr="007279AD" w:rsidRDefault="0020695D">
          <w:pPr>
            <w:pStyle w:val="110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</w:rPr>
          </w:pPr>
          <w:hyperlink w:anchor="_Toc4589523">
            <w:r w:rsidR="00FD2F14" w:rsidRPr="007279AD">
              <w:rPr>
                <w:rStyle w:val="ab"/>
                <w:rFonts w:ascii="Times New Roman" w:hAnsi="Times New Roman" w:cs="Times New Roman"/>
                <w:i w:val="0"/>
                <w:webHidden/>
              </w:rPr>
              <w:t xml:space="preserve">3. </w:t>
            </w:r>
            <w:r w:rsidR="00FD2F14" w:rsidRPr="007279AD">
              <w:rPr>
                <w:rStyle w:val="ab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</w:rPr>
              <w:tab/>
            </w:r>
            <w:r w:rsidR="00FD2F14" w:rsidRPr="007279AD">
              <w:rPr>
                <w:rStyle w:val="ab"/>
                <w:rFonts w:ascii="Times New Roman" w:hAnsi="Times New Roman" w:cs="Times New Roman"/>
                <w:i w:val="0"/>
              </w:rPr>
              <w:t>Задачи региональной программы</w:t>
            </w:r>
            <w:r w:rsidR="00647108">
              <w:rPr>
                <w:rStyle w:val="ab"/>
                <w:rFonts w:ascii="Times New Roman" w:hAnsi="Times New Roman" w:cs="Times New Roman"/>
                <w:i w:val="0"/>
              </w:rPr>
              <w:t xml:space="preserve"> - </w:t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  <w:fldChar w:fldCharType="begin"/>
            </w:r>
            <w:r w:rsidR="00FD2F14" w:rsidRPr="007279AD">
              <w:rPr>
                <w:rFonts w:ascii="Times New Roman" w:hAnsi="Times New Roman" w:cs="Times New Roman"/>
                <w:i w:val="0"/>
                <w:webHidden/>
              </w:rPr>
              <w:instrText>PAGEREF _Toc4589523 \h</w:instrText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  <w:fldChar w:fldCharType="separate"/>
            </w:r>
            <w:r w:rsidR="000D195D">
              <w:rPr>
                <w:rFonts w:ascii="Times New Roman" w:hAnsi="Times New Roman" w:cs="Times New Roman"/>
                <w:i w:val="0"/>
                <w:noProof/>
                <w:webHidden/>
              </w:rPr>
              <w:t>28</w:t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  <w:fldChar w:fldCharType="end"/>
            </w:r>
          </w:hyperlink>
        </w:p>
        <w:p w:rsidR="006246BC" w:rsidRPr="007279AD" w:rsidRDefault="0020695D">
          <w:pPr>
            <w:pStyle w:val="110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</w:rPr>
          </w:pPr>
          <w:hyperlink w:anchor="_Toc4589524">
            <w:r w:rsidR="00FD2F14" w:rsidRPr="007279AD">
              <w:rPr>
                <w:rStyle w:val="ab"/>
                <w:rFonts w:ascii="Times New Roman" w:hAnsi="Times New Roman" w:cs="Times New Roman"/>
                <w:i w:val="0"/>
                <w:webHidden/>
              </w:rPr>
              <w:t xml:space="preserve">4. </w:t>
            </w:r>
            <w:r w:rsidR="00FD2F14" w:rsidRPr="007279AD">
              <w:rPr>
                <w:rStyle w:val="ab"/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</w:rPr>
              <w:tab/>
            </w:r>
            <w:r w:rsidR="00FD2F14" w:rsidRPr="007279AD">
              <w:rPr>
                <w:rStyle w:val="ab"/>
                <w:rFonts w:ascii="Times New Roman" w:hAnsi="Times New Roman" w:cs="Times New Roman"/>
                <w:i w:val="0"/>
              </w:rPr>
              <w:t>План мероприятий региональной программы «Борьба с сердечно-сосудистыми заболеваниями»</w:t>
            </w:r>
            <w:r w:rsidR="00647108">
              <w:rPr>
                <w:rStyle w:val="ab"/>
                <w:rFonts w:ascii="Times New Roman" w:hAnsi="Times New Roman" w:cs="Times New Roman"/>
                <w:i w:val="0"/>
              </w:rPr>
              <w:t xml:space="preserve"> - </w:t>
            </w:r>
            <w:r w:rsidRPr="00647108">
              <w:rPr>
                <w:rFonts w:ascii="Times New Roman" w:hAnsi="Times New Roman" w:cs="Times New Roman"/>
                <w:i w:val="0"/>
                <w:webHidden/>
              </w:rPr>
              <w:fldChar w:fldCharType="begin"/>
            </w:r>
            <w:r w:rsidR="00FD2F14" w:rsidRPr="00647108">
              <w:rPr>
                <w:rFonts w:ascii="Times New Roman" w:hAnsi="Times New Roman" w:cs="Times New Roman"/>
                <w:i w:val="0"/>
                <w:webHidden/>
              </w:rPr>
              <w:instrText>PAGEREF _Toc4589524 \h</w:instrText>
            </w:r>
            <w:r w:rsidRPr="00647108">
              <w:rPr>
                <w:rFonts w:ascii="Times New Roman" w:hAnsi="Times New Roman" w:cs="Times New Roman"/>
                <w:i w:val="0"/>
                <w:webHidden/>
              </w:rPr>
            </w:r>
            <w:r w:rsidRPr="00647108">
              <w:rPr>
                <w:rFonts w:ascii="Times New Roman" w:hAnsi="Times New Roman" w:cs="Times New Roman"/>
                <w:i w:val="0"/>
                <w:webHidden/>
              </w:rPr>
              <w:fldChar w:fldCharType="separate"/>
            </w:r>
            <w:r w:rsidR="000D195D">
              <w:rPr>
                <w:rFonts w:ascii="Times New Roman" w:hAnsi="Times New Roman" w:cs="Times New Roman"/>
                <w:i w:val="0"/>
                <w:noProof/>
                <w:webHidden/>
              </w:rPr>
              <w:t>29</w:t>
            </w:r>
            <w:r w:rsidRPr="00647108">
              <w:rPr>
                <w:rFonts w:ascii="Times New Roman" w:hAnsi="Times New Roman" w:cs="Times New Roman"/>
                <w:i w:val="0"/>
                <w:webHidden/>
              </w:rPr>
              <w:fldChar w:fldCharType="end"/>
            </w:r>
          </w:hyperlink>
          <w:r w:rsidR="00647108" w:rsidRPr="00647108">
            <w:rPr>
              <w:i w:val="0"/>
            </w:rPr>
            <w:t>1</w:t>
          </w:r>
        </w:p>
        <w:p w:rsidR="006246BC" w:rsidRPr="007279AD" w:rsidRDefault="0020695D">
          <w:pPr>
            <w:pStyle w:val="110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</w:rPr>
          </w:pPr>
          <w:hyperlink w:anchor="_Toc4589538">
            <w:r w:rsidR="00FD2F14" w:rsidRPr="007279AD">
              <w:rPr>
                <w:rStyle w:val="ab"/>
                <w:rFonts w:ascii="Times New Roman" w:hAnsi="Times New Roman" w:cs="Times New Roman"/>
                <w:i w:val="0"/>
                <w:webHidden/>
              </w:rPr>
              <w:t>5. Ожидаемые результаты региональной программы</w:t>
            </w:r>
            <w:r w:rsidR="00647108">
              <w:rPr>
                <w:rStyle w:val="ab"/>
                <w:rFonts w:ascii="Times New Roman" w:hAnsi="Times New Roman" w:cs="Times New Roman"/>
                <w:i w:val="0"/>
                <w:webHidden/>
              </w:rPr>
              <w:t xml:space="preserve"> - </w:t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  <w:fldChar w:fldCharType="begin"/>
            </w:r>
            <w:r w:rsidR="00FD2F14" w:rsidRPr="007279AD">
              <w:rPr>
                <w:rFonts w:ascii="Times New Roman" w:hAnsi="Times New Roman" w:cs="Times New Roman"/>
                <w:i w:val="0"/>
                <w:webHidden/>
              </w:rPr>
              <w:instrText>PAGEREF _Toc4589538 \h</w:instrText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  <w:fldChar w:fldCharType="separate"/>
            </w:r>
            <w:r w:rsidR="000D195D">
              <w:rPr>
                <w:rFonts w:ascii="Times New Roman" w:hAnsi="Times New Roman" w:cs="Times New Roman"/>
                <w:i w:val="0"/>
                <w:noProof/>
                <w:webHidden/>
              </w:rPr>
              <w:t>46</w:t>
            </w:r>
            <w:r w:rsidRPr="007279AD">
              <w:rPr>
                <w:rFonts w:ascii="Times New Roman" w:hAnsi="Times New Roman" w:cs="Times New Roman"/>
                <w:i w:val="0"/>
                <w:webHidden/>
              </w:rPr>
              <w:fldChar w:fldCharType="end"/>
            </w:r>
          </w:hyperlink>
        </w:p>
        <w:p w:rsidR="006246BC" w:rsidRPr="007279AD" w:rsidRDefault="0020695D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279A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6246BC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br w:type="page"/>
      </w:r>
    </w:p>
    <w:p w:rsidR="006246BC" w:rsidRPr="007279AD" w:rsidRDefault="00FD2F14">
      <w:pPr>
        <w:spacing w:after="16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AD">
        <w:rPr>
          <w:rFonts w:ascii="Times New Roman" w:hAnsi="Times New Roman" w:cs="Times New Roman"/>
          <w:b/>
          <w:sz w:val="24"/>
          <w:szCs w:val="24"/>
        </w:rPr>
        <w:lastRenderedPageBreak/>
        <w:t>Региональная программа Республики Адыгея</w:t>
      </w:r>
    </w:p>
    <w:p w:rsidR="006246BC" w:rsidRPr="007279AD" w:rsidRDefault="00FD2F14">
      <w:pPr>
        <w:spacing w:after="16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AD">
        <w:rPr>
          <w:rFonts w:ascii="Times New Roman" w:hAnsi="Times New Roman" w:cs="Times New Roman"/>
          <w:b/>
          <w:sz w:val="24"/>
          <w:szCs w:val="24"/>
        </w:rPr>
        <w:t>“Борьба с </w:t>
      </w:r>
      <w:proofErr w:type="spellStart"/>
      <w:proofErr w:type="gramStart"/>
      <w:r w:rsidRPr="007279AD">
        <w:rPr>
          <w:rFonts w:ascii="Times New Roman" w:hAnsi="Times New Roman" w:cs="Times New Roman"/>
          <w:b/>
          <w:sz w:val="24"/>
          <w:szCs w:val="24"/>
        </w:rPr>
        <w:t>сердечно-сосудистыми</w:t>
      </w:r>
      <w:proofErr w:type="spellEnd"/>
      <w:proofErr w:type="gramEnd"/>
      <w:r w:rsidRPr="007279AD">
        <w:rPr>
          <w:rFonts w:ascii="Times New Roman" w:hAnsi="Times New Roman" w:cs="Times New Roman"/>
          <w:b/>
          <w:sz w:val="24"/>
          <w:szCs w:val="24"/>
        </w:rPr>
        <w:t xml:space="preserve"> заболеваниями”</w:t>
      </w:r>
    </w:p>
    <w:p w:rsidR="006246BC" w:rsidRPr="007279AD" w:rsidRDefault="00FD2F14">
      <w:pPr>
        <w:pStyle w:val="af3"/>
        <w:numPr>
          <w:ilvl w:val="0"/>
          <w:numId w:val="11"/>
        </w:numPr>
        <w:ind w:left="130" w:hanging="35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589512"/>
      <w:r w:rsidRPr="007279AD">
        <w:rPr>
          <w:rFonts w:ascii="Times New Roman" w:hAnsi="Times New Roman" w:cs="Times New Roman"/>
          <w:b/>
          <w:sz w:val="24"/>
          <w:szCs w:val="24"/>
        </w:rPr>
        <w:t>Анализ текущего состояния оказания медицинской помощи больным с </w:t>
      </w:r>
      <w:proofErr w:type="spellStart"/>
      <w:proofErr w:type="gramStart"/>
      <w:r w:rsidRPr="007279AD">
        <w:rPr>
          <w:rFonts w:ascii="Times New Roman" w:hAnsi="Times New Roman" w:cs="Times New Roman"/>
          <w:b/>
          <w:sz w:val="24"/>
          <w:szCs w:val="24"/>
        </w:rPr>
        <w:t>сердечно-сосудистыми</w:t>
      </w:r>
      <w:proofErr w:type="spellEnd"/>
      <w:proofErr w:type="gramEnd"/>
      <w:r w:rsidRPr="007279AD">
        <w:rPr>
          <w:rFonts w:ascii="Times New Roman" w:hAnsi="Times New Roman" w:cs="Times New Roman"/>
          <w:b/>
          <w:sz w:val="24"/>
          <w:szCs w:val="24"/>
        </w:rPr>
        <w:t xml:space="preserve"> заболеваниями в Республике Адыгея. Основные показатели оказания медицинской помощи больным с </w:t>
      </w:r>
      <w:proofErr w:type="spellStart"/>
      <w:proofErr w:type="gramStart"/>
      <w:r w:rsidRPr="007279AD">
        <w:rPr>
          <w:rFonts w:ascii="Times New Roman" w:hAnsi="Times New Roman" w:cs="Times New Roman"/>
          <w:b/>
          <w:sz w:val="24"/>
          <w:szCs w:val="24"/>
        </w:rPr>
        <w:t>сердечно-сосудистыми</w:t>
      </w:r>
      <w:proofErr w:type="spellEnd"/>
      <w:proofErr w:type="gramEnd"/>
      <w:r w:rsidRPr="007279AD">
        <w:rPr>
          <w:rFonts w:ascii="Times New Roman" w:hAnsi="Times New Roman" w:cs="Times New Roman"/>
          <w:b/>
          <w:sz w:val="24"/>
          <w:szCs w:val="24"/>
        </w:rPr>
        <w:t xml:space="preserve"> заболеваниями в разрезе районов Республики Адыгея.</w:t>
      </w:r>
      <w:bookmarkEnd w:id="0"/>
    </w:p>
    <w:p w:rsidR="006246BC" w:rsidRPr="007279AD" w:rsidRDefault="00FD2F14">
      <w:pPr>
        <w:pStyle w:val="af3"/>
        <w:numPr>
          <w:ilvl w:val="1"/>
          <w:numId w:val="11"/>
        </w:numPr>
        <w:ind w:left="142" w:hanging="35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4589513"/>
      <w:r w:rsidRPr="007279AD">
        <w:rPr>
          <w:rFonts w:ascii="Times New Roman" w:hAnsi="Times New Roman" w:cs="Times New Roman"/>
          <w:b/>
          <w:sz w:val="24"/>
          <w:szCs w:val="24"/>
        </w:rPr>
        <w:t>Анализ смертности от </w:t>
      </w:r>
      <w:proofErr w:type="spellStart"/>
      <w:proofErr w:type="gramStart"/>
      <w:r w:rsidRPr="007279AD">
        <w:rPr>
          <w:rFonts w:ascii="Times New Roman" w:hAnsi="Times New Roman" w:cs="Times New Roman"/>
          <w:b/>
          <w:sz w:val="24"/>
          <w:szCs w:val="24"/>
        </w:rPr>
        <w:t>сердечно-сосудистых</w:t>
      </w:r>
      <w:proofErr w:type="spellEnd"/>
      <w:proofErr w:type="gramEnd"/>
      <w:r w:rsidRPr="007279AD">
        <w:rPr>
          <w:rFonts w:ascii="Times New Roman" w:hAnsi="Times New Roman" w:cs="Times New Roman"/>
          <w:b/>
          <w:sz w:val="24"/>
          <w:szCs w:val="24"/>
        </w:rPr>
        <w:t xml:space="preserve"> заболеваний</w:t>
      </w:r>
      <w:bookmarkEnd w:id="1"/>
    </w:p>
    <w:p w:rsidR="006246BC" w:rsidRPr="007279AD" w:rsidRDefault="00FD2F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В 2018 году общая численность населения Республики Адыгея по данным Росстата составила 453 376 человек, из них 211 774 мужчины (46,7%) и 241 602 женщины (53,3%). Возрастной состав населения характеризуется преобладанием лиц старших возрастных групп. Количество лиц моложе трудоспособного возраста – 19,5%, в </w:t>
      </w:r>
      <w:r w:rsidR="00571666">
        <w:rPr>
          <w:rFonts w:ascii="Times New Roman" w:hAnsi="Times New Roman" w:cs="Times New Roman"/>
          <w:sz w:val="24"/>
          <w:szCs w:val="24"/>
        </w:rPr>
        <w:t>трудоспособном возрасте – 54,8%</w:t>
      </w:r>
      <w:r w:rsidRPr="007279AD">
        <w:rPr>
          <w:rFonts w:ascii="Times New Roman" w:hAnsi="Times New Roman" w:cs="Times New Roman"/>
          <w:sz w:val="24"/>
          <w:szCs w:val="24"/>
        </w:rPr>
        <w:t>, старше трудоспособного возраста – 25,7%.</w:t>
      </w:r>
    </w:p>
    <w:p w:rsidR="008539ED" w:rsidRDefault="00FD2F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Коэффициент общей смертности населения за последние 25 лет снизился на 17,4% и составил 12,3 на 1000 населения в 2017 году против 14,9 в 1993 году.</w:t>
      </w:r>
    </w:p>
    <w:p w:rsidR="008539ED" w:rsidRDefault="00853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39ED" w:rsidRDefault="008539ED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8539ED">
          <w:headerReference w:type="default" r:id="rId8"/>
          <w:footerReference w:type="default" r:id="rId9"/>
          <w:pgSz w:w="11906" w:h="16838"/>
          <w:pgMar w:top="1142" w:right="1126" w:bottom="663" w:left="1440" w:header="0" w:footer="0" w:gutter="0"/>
          <w:cols w:space="720"/>
          <w:formProt w:val="0"/>
          <w:docGrid w:linePitch="360"/>
        </w:sectPr>
      </w:pPr>
    </w:p>
    <w:p w:rsidR="008539ED" w:rsidRPr="005A19BB" w:rsidRDefault="008539ED" w:rsidP="008539ED">
      <w:pPr>
        <w:pStyle w:val="3"/>
        <w:ind w:left="284" w:right="142" w:firstLine="425"/>
        <w:jc w:val="center"/>
        <w:rPr>
          <w:rFonts w:ascii="Times New Roman" w:hAnsi="Times New Roman" w:cs="Times New Roman"/>
          <w:b/>
          <w:color w:val="auto"/>
        </w:rPr>
      </w:pPr>
      <w:r w:rsidRPr="005A19BB">
        <w:rPr>
          <w:rFonts w:ascii="Times New Roman" w:hAnsi="Times New Roman" w:cs="Times New Roman"/>
          <w:b/>
          <w:color w:val="auto"/>
        </w:rPr>
        <w:lastRenderedPageBreak/>
        <w:t>Структура причин общей смертности населения Республики Адыгея</w:t>
      </w:r>
      <w:r>
        <w:rPr>
          <w:rFonts w:ascii="Times New Roman" w:hAnsi="Times New Roman" w:cs="Times New Roman"/>
          <w:b/>
          <w:color w:val="auto"/>
        </w:rPr>
        <w:t xml:space="preserve"> 2014-2018 гг.</w:t>
      </w:r>
    </w:p>
    <w:tbl>
      <w:tblPr>
        <w:tblpPr w:leftFromText="180" w:rightFromText="180" w:vertAnchor="text" w:horzAnchor="margin" w:tblpY="66"/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1148"/>
        <w:gridCol w:w="1148"/>
        <w:gridCol w:w="1148"/>
        <w:gridCol w:w="1149"/>
        <w:gridCol w:w="1148"/>
        <w:gridCol w:w="1148"/>
        <w:gridCol w:w="1149"/>
        <w:gridCol w:w="1148"/>
        <w:gridCol w:w="1148"/>
        <w:gridCol w:w="1149"/>
      </w:tblGrid>
      <w:tr w:rsidR="008539ED" w:rsidRPr="005A19BB" w:rsidTr="00BC4A00">
        <w:trPr>
          <w:cantSplit/>
        </w:trPr>
        <w:tc>
          <w:tcPr>
            <w:tcW w:w="3584" w:type="dxa"/>
            <w:vMerge w:val="restart"/>
          </w:tcPr>
          <w:p w:rsidR="008539ED" w:rsidRPr="005A19BB" w:rsidRDefault="008539ED" w:rsidP="00BC4A00">
            <w:pPr>
              <w:pStyle w:val="4"/>
              <w:tabs>
                <w:tab w:val="left" w:pos="3700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539ED" w:rsidRPr="005A19BB" w:rsidRDefault="008539ED" w:rsidP="00BC4A00">
            <w:pPr>
              <w:pStyle w:val="4"/>
              <w:tabs>
                <w:tab w:val="left" w:pos="3700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Причины смертности</w:t>
            </w:r>
          </w:p>
        </w:tc>
        <w:tc>
          <w:tcPr>
            <w:tcW w:w="2296" w:type="dxa"/>
            <w:gridSpan w:val="2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297" w:type="dxa"/>
            <w:gridSpan w:val="2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96" w:type="dxa"/>
            <w:gridSpan w:val="2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97" w:type="dxa"/>
            <w:gridSpan w:val="2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297" w:type="dxa"/>
            <w:gridSpan w:val="2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8539ED" w:rsidRPr="005A19BB" w:rsidTr="00BC4A00">
        <w:trPr>
          <w:cantSplit/>
        </w:trPr>
        <w:tc>
          <w:tcPr>
            <w:tcW w:w="3584" w:type="dxa"/>
            <w:vMerge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" w:type="dxa"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  <w:proofErr w:type="gram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48" w:type="dxa"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9" w:type="dxa"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  <w:proofErr w:type="gram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48" w:type="dxa"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" w:type="dxa"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  <w:proofErr w:type="gram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49" w:type="dxa"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8" w:type="dxa"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  <w:proofErr w:type="gram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48" w:type="dxa"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9" w:type="dxa"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  <w:proofErr w:type="gram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Всего умерших от всех причин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5938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5845</w:t>
            </w:r>
          </w:p>
        </w:tc>
        <w:tc>
          <w:tcPr>
            <w:tcW w:w="1149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9" w:type="dxa"/>
            <w:vAlign w:val="bottom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5724</w:t>
            </w:r>
          </w:p>
        </w:tc>
        <w:tc>
          <w:tcPr>
            <w:tcW w:w="1148" w:type="dxa"/>
            <w:vAlign w:val="bottom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5584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болезней системы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кровообращения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1149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2955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49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новообразований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1149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49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травм, несчастных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случаев и отравлений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49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49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-в т.ч. ДТП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49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D" w:rsidRPr="005A19BB" w:rsidTr="00BC4A00">
        <w:trPr>
          <w:cantSplit/>
          <w:trHeight w:val="85"/>
        </w:trPr>
        <w:tc>
          <w:tcPr>
            <w:tcW w:w="358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болезней органов дыхания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9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49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болезней органов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пищеварения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49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49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инфекционных и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паразитарных заболеваний: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49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9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в т.ч. от туберкулеза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9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ED" w:rsidRPr="005A19BB" w:rsidTr="00BC4A00">
        <w:trPr>
          <w:cantSplit/>
          <w:trHeight w:val="85"/>
        </w:trPr>
        <w:tc>
          <w:tcPr>
            <w:tcW w:w="358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других заболеваний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48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49" w:type="dxa"/>
          </w:tcPr>
          <w:p w:rsidR="008539ED" w:rsidRPr="00501578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49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148" w:type="dxa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5A19BB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</w:tbl>
    <w:p w:rsidR="008539ED" w:rsidRDefault="008539E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39ED" w:rsidRDefault="008539E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539ED" w:rsidRPr="005A19BB" w:rsidRDefault="008539ED" w:rsidP="008539ED">
      <w:pPr>
        <w:pStyle w:val="3"/>
        <w:ind w:left="284" w:right="142" w:firstLine="42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Динамика</w:t>
      </w:r>
      <w:r w:rsidRPr="005A19BB">
        <w:rPr>
          <w:rFonts w:ascii="Times New Roman" w:hAnsi="Times New Roman" w:cs="Times New Roman"/>
          <w:b/>
          <w:color w:val="auto"/>
        </w:rPr>
        <w:t xml:space="preserve"> причин общей смертности населения Республики Адыгея</w:t>
      </w:r>
      <w:r>
        <w:rPr>
          <w:rFonts w:ascii="Times New Roman" w:hAnsi="Times New Roman" w:cs="Times New Roman"/>
          <w:b/>
          <w:color w:val="auto"/>
        </w:rPr>
        <w:t xml:space="preserve"> 2014-2018 гг.</w:t>
      </w:r>
    </w:p>
    <w:tbl>
      <w:tblPr>
        <w:tblpPr w:leftFromText="180" w:rightFromText="180" w:vertAnchor="text" w:horzAnchor="margin" w:tblpXSpec="center" w:tblpY="12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3"/>
        <w:gridCol w:w="1323"/>
        <w:gridCol w:w="1324"/>
        <w:gridCol w:w="1323"/>
        <w:gridCol w:w="1324"/>
        <w:gridCol w:w="1324"/>
        <w:gridCol w:w="1843"/>
      </w:tblGrid>
      <w:tr w:rsidR="008539ED" w:rsidRPr="005A19BB" w:rsidTr="00BC4A00">
        <w:trPr>
          <w:cantSplit/>
          <w:trHeight w:val="558"/>
        </w:trPr>
        <w:tc>
          <w:tcPr>
            <w:tcW w:w="3583" w:type="dxa"/>
            <w:vMerge w:val="restart"/>
          </w:tcPr>
          <w:p w:rsidR="008539ED" w:rsidRPr="005A19BB" w:rsidRDefault="008539ED" w:rsidP="00BC4A00">
            <w:pPr>
              <w:pStyle w:val="4"/>
              <w:tabs>
                <w:tab w:val="left" w:pos="3700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539ED" w:rsidRPr="005A19BB" w:rsidRDefault="008539ED" w:rsidP="00BC4A00">
            <w:pPr>
              <w:pStyle w:val="4"/>
              <w:tabs>
                <w:tab w:val="left" w:pos="3700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Причины смертности</w:t>
            </w:r>
          </w:p>
        </w:tc>
        <w:tc>
          <w:tcPr>
            <w:tcW w:w="132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32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2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2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24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  <w:vMerge w:val="restart"/>
          </w:tcPr>
          <w:p w:rsidR="008539ED" w:rsidRPr="00E9245C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5C">
              <w:rPr>
                <w:rFonts w:ascii="Times New Roman" w:hAnsi="Times New Roman" w:cs="Times New Roman"/>
                <w:b/>
                <w:sz w:val="24"/>
                <w:szCs w:val="24"/>
              </w:rPr>
              <w:t>Темп прироста/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5C">
              <w:rPr>
                <w:rFonts w:ascii="Times New Roman" w:hAnsi="Times New Roman" w:cs="Times New Roman"/>
                <w:b/>
                <w:sz w:val="24"/>
                <w:szCs w:val="24"/>
              </w:rPr>
              <w:t>убыли,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(2018-2014 гг.)</w:t>
            </w:r>
          </w:p>
        </w:tc>
      </w:tr>
      <w:tr w:rsidR="008539ED" w:rsidRPr="005A19BB" w:rsidTr="00BC4A00">
        <w:trPr>
          <w:cantSplit/>
          <w:trHeight w:val="268"/>
        </w:trPr>
        <w:tc>
          <w:tcPr>
            <w:tcW w:w="3583" w:type="dxa"/>
            <w:vMerge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8" w:type="dxa"/>
            <w:gridSpan w:val="5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100 тыс. нас</w:t>
            </w:r>
          </w:p>
        </w:tc>
        <w:tc>
          <w:tcPr>
            <w:tcW w:w="1843" w:type="dxa"/>
            <w:vMerge/>
            <w:vAlign w:val="center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9ED" w:rsidRPr="005A19BB" w:rsidTr="00BC4A00">
        <w:trPr>
          <w:cantSplit/>
          <w:trHeight w:val="85"/>
        </w:trPr>
        <w:tc>
          <w:tcPr>
            <w:tcW w:w="358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Всего умерших от всех причин</w:t>
            </w:r>
          </w:p>
        </w:tc>
        <w:tc>
          <w:tcPr>
            <w:tcW w:w="1323" w:type="dxa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324" w:type="dxa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3" w:type="dxa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24" w:type="dxa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-7,5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болезней системы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кровообращения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775,1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675,1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615,8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-20,6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новообразований</w:t>
            </w:r>
          </w:p>
        </w:tc>
        <w:tc>
          <w:tcPr>
            <w:tcW w:w="1323" w:type="dxa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324" w:type="dxa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1323" w:type="dxa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  <w:tc>
          <w:tcPr>
            <w:tcW w:w="1324" w:type="dxa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травм, несчастных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случаев и отравлений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-17,3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-в т.ч. ДТП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-20,1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болезней органов дыхания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-19,5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болезней органов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пищеварения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bCs/>
                <w:sz w:val="24"/>
                <w:szCs w:val="24"/>
              </w:rPr>
              <w:t>57,9</w:t>
            </w:r>
          </w:p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-12,1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инфекционных и</w:t>
            </w:r>
          </w:p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паразитарных заболеваний: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в т.ч. от туберкулеза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3" w:type="dxa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24" w:type="dxa"/>
            <w:vAlign w:val="bottom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-29,5</w:t>
            </w:r>
          </w:p>
        </w:tc>
      </w:tr>
      <w:tr w:rsidR="008539ED" w:rsidRPr="005A19BB" w:rsidTr="00BC4A00">
        <w:trPr>
          <w:cantSplit/>
          <w:trHeight w:val="85"/>
        </w:trPr>
        <w:tc>
          <w:tcPr>
            <w:tcW w:w="3583" w:type="dxa"/>
          </w:tcPr>
          <w:p w:rsidR="008539ED" w:rsidRPr="005A19BB" w:rsidRDefault="008539ED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- от других заболеваний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1323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201,2</w:t>
            </w:r>
          </w:p>
        </w:tc>
        <w:tc>
          <w:tcPr>
            <w:tcW w:w="1324" w:type="dxa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ED" w:rsidRPr="00FE3B6F" w:rsidRDefault="008539ED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</w:tbl>
    <w:p w:rsidR="008539ED" w:rsidRPr="008539ED" w:rsidRDefault="008539E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539ED" w:rsidRPr="008539ED" w:rsidSect="008539ED">
          <w:headerReference w:type="default" r:id="rId10"/>
          <w:pgSz w:w="16838" w:h="11906" w:orient="landscape"/>
          <w:pgMar w:top="1440" w:right="1142" w:bottom="1126" w:left="663" w:header="0" w:footer="0" w:gutter="0"/>
          <w:cols w:space="720"/>
          <w:formProt w:val="0"/>
          <w:docGrid w:linePitch="360"/>
        </w:sectPr>
      </w:pPr>
    </w:p>
    <w:p w:rsidR="008539ED" w:rsidRDefault="00853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D04" w:rsidRDefault="266172FB" w:rsidP="008A1D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266172FB">
        <w:rPr>
          <w:rFonts w:ascii="Times New Roman" w:hAnsi="Times New Roman" w:cs="Times New Roman"/>
          <w:sz w:val="24"/>
          <w:szCs w:val="24"/>
        </w:rPr>
        <w:t>По данным за 2018 год показатель смертности от болезней системы кровообращения составил 616,0 сл. на 100 тыс. населения. Наблюдается снижение показателя смертности на 5,2% по сравнению с аналогичным периодом предыдущего года. Всего умерших – 2796 чел., снижение числа умерших на 151 чел.</w:t>
      </w:r>
      <w:r w:rsidR="008A1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D04" w:rsidRDefault="39687A06" w:rsidP="008A1D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В структуре смертности от БСК первое место занимает ишемическая болезнь сердца. </w:t>
      </w:r>
      <w:proofErr w:type="gramStart"/>
      <w:r w:rsidRPr="39687A06">
        <w:rPr>
          <w:rFonts w:ascii="Times New Roman" w:hAnsi="Times New Roman" w:cs="Times New Roman"/>
          <w:sz w:val="24"/>
          <w:szCs w:val="24"/>
        </w:rPr>
        <w:t>Доля данной причины составляет 39,4 % (число умерших на 100 тыс. населения – </w:t>
      </w:r>
      <w:r w:rsidRPr="39687A06">
        <w:rPr>
          <w:rFonts w:ascii="Times New Roman" w:hAnsi="Times New Roman" w:cs="Times New Roman"/>
          <w:color w:val="000000" w:themeColor="text1"/>
          <w:sz w:val="24"/>
          <w:szCs w:val="24"/>
        </w:rPr>
        <w:t>242,5</w:t>
      </w:r>
      <w:r w:rsidRPr="39687A06">
        <w:rPr>
          <w:rFonts w:ascii="Times New Roman" w:hAnsi="Times New Roman" w:cs="Times New Roman"/>
          <w:sz w:val="24"/>
          <w:szCs w:val="24"/>
        </w:rPr>
        <w:t>) от общего числа умерших от болезней системы кровообращения.</w:t>
      </w:r>
      <w:bookmarkStart w:id="2" w:name="_GoBack"/>
      <w:bookmarkEnd w:id="2"/>
      <w:r w:rsidR="008A1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A1D04" w:rsidRDefault="39687A06" w:rsidP="008A1D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Второе место – цереброваскулярная болезнь. </w:t>
      </w:r>
      <w:proofErr w:type="gramStart"/>
      <w:r w:rsidRPr="39687A06">
        <w:rPr>
          <w:rFonts w:ascii="Times New Roman" w:hAnsi="Times New Roman" w:cs="Times New Roman"/>
          <w:sz w:val="24"/>
          <w:szCs w:val="24"/>
        </w:rPr>
        <w:t>Доля данной причины составляет 38,3% (число умерших на 100 тыс. населения – 235,3) от общего числа умерших от болезней системы кровообращения.</w:t>
      </w:r>
      <w:r w:rsidR="008A1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A1D04" w:rsidRDefault="39687A06" w:rsidP="008A1D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Третье место – гипертоническая болезнь. </w:t>
      </w:r>
      <w:proofErr w:type="gramStart"/>
      <w:r w:rsidRPr="39687A06">
        <w:rPr>
          <w:rFonts w:ascii="Times New Roman" w:hAnsi="Times New Roman" w:cs="Times New Roman"/>
          <w:sz w:val="24"/>
          <w:szCs w:val="24"/>
        </w:rPr>
        <w:t>Доля данной причины составляет 4,8% (число умерших на 100 тыс. населения – 29,5) от общего числа умерших от болезней системы кровообращения.</w:t>
      </w:r>
      <w:r w:rsidR="008A1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A1D04" w:rsidRDefault="39687A06" w:rsidP="008A1D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Смертность населения от болезней системы кровообращения снизилась по сравнению с 2014 годом на 20,5% (2014 г. – 775,1 на 100 тыс. населения). Число сохраненных жизней - 675 человек.</w:t>
      </w:r>
      <w:r w:rsidR="008A1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87" w:rsidRDefault="39687A06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Смертность от гипертонической болезни выросла на 6,2% (2018г – 29,5 сл., 2014г – 27,8 сл.)</w:t>
      </w:r>
      <w:r w:rsidR="005E1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087" w:rsidRDefault="39687A06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Смертность от инфаркта миокарда снизилась на 29,8% (2018г – 30,8 сл., 2014г – 43,9 сл.) Число сохраненных жизней – 56.</w:t>
      </w:r>
      <w:r w:rsidR="005E1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87" w:rsidRDefault="39687A06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Смертность от ишемической болезни снизилась на 36% (2018г – 242,5 сл., 2014г – 378,6   сл.)</w:t>
      </w:r>
      <w:r w:rsidR="005E1087">
        <w:rPr>
          <w:rFonts w:ascii="Times New Roman" w:hAnsi="Times New Roman" w:cs="Times New Roman"/>
          <w:sz w:val="24"/>
          <w:szCs w:val="24"/>
        </w:rPr>
        <w:t>.</w:t>
      </w:r>
      <w:r w:rsidRPr="39687A06">
        <w:rPr>
          <w:rFonts w:ascii="Times New Roman" w:hAnsi="Times New Roman" w:cs="Times New Roman"/>
          <w:sz w:val="24"/>
          <w:szCs w:val="24"/>
        </w:rPr>
        <w:t xml:space="preserve"> Число сохраненных жизней – 589.</w:t>
      </w:r>
      <w:r w:rsidR="005E1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87" w:rsidRDefault="39687A06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Смертность от сердечной недостаточности </w:t>
      </w:r>
      <w:proofErr w:type="spellStart"/>
      <w:r w:rsidRPr="39687A06">
        <w:rPr>
          <w:rFonts w:ascii="Times New Roman" w:hAnsi="Times New Roman" w:cs="Times New Roman"/>
          <w:sz w:val="24"/>
          <w:szCs w:val="24"/>
        </w:rPr>
        <w:t>неуточненной</w:t>
      </w:r>
      <w:proofErr w:type="spellEnd"/>
      <w:r w:rsidRPr="39687A06">
        <w:rPr>
          <w:rFonts w:ascii="Times New Roman" w:hAnsi="Times New Roman" w:cs="Times New Roman"/>
          <w:sz w:val="24"/>
          <w:szCs w:val="24"/>
        </w:rPr>
        <w:t xml:space="preserve"> снизилась на 26,3% (2018г – 1,3 сл., 2014г – 1,8 сл.)</w:t>
      </w:r>
      <w:r w:rsidR="005E1087">
        <w:rPr>
          <w:rFonts w:ascii="Times New Roman" w:hAnsi="Times New Roman" w:cs="Times New Roman"/>
          <w:sz w:val="24"/>
          <w:szCs w:val="24"/>
        </w:rPr>
        <w:t>.</w:t>
      </w:r>
      <w:r w:rsidRPr="39687A06">
        <w:rPr>
          <w:rFonts w:ascii="Times New Roman" w:hAnsi="Times New Roman" w:cs="Times New Roman"/>
          <w:sz w:val="24"/>
          <w:szCs w:val="24"/>
        </w:rPr>
        <w:t xml:space="preserve"> Число сохраненных жизней – 2.</w:t>
      </w:r>
      <w:r w:rsidR="005E1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87" w:rsidRDefault="39687A06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Смертность от цереброваскулярных болезней снизилась на 13,6% (2018 г – 235,6 сл., 2014 г – 272,8 сл.). Число сохраненных жизней – 148.</w:t>
      </w:r>
      <w:r w:rsidR="005E1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87" w:rsidRDefault="39687A06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Смертность от субарахноидальных излияний выросла на 6,5% (2018 г – 2,9 сл., 2014 г – 2,7 сл.)</w:t>
      </w:r>
      <w:r w:rsidR="005E1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6BC" w:rsidRPr="007279AD" w:rsidRDefault="39687A06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Смертность от внутримозговых и других внутричерепных кровоизлияний снизилась на 24,7% (2018 г – 28,9 сл., 2014 г – 38,3 сл.). Число сохраненных жизней – 40</w:t>
      </w:r>
      <w:r w:rsidR="005E1087">
        <w:rPr>
          <w:rFonts w:ascii="Times New Roman" w:hAnsi="Times New Roman" w:cs="Times New Roman"/>
          <w:sz w:val="24"/>
          <w:szCs w:val="24"/>
        </w:rPr>
        <w:t>.</w:t>
      </w:r>
    </w:p>
    <w:p w:rsidR="006246BC" w:rsidRPr="007279AD" w:rsidRDefault="39687A06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Смертность от инфаркта мозга снизилась на 48,1% (2018 г – 42,3 сл., 2014 г – 81,5 сл.). Число сохраненных жизней –172.</w:t>
      </w:r>
    </w:p>
    <w:p w:rsidR="006246BC" w:rsidRPr="007279AD" w:rsidRDefault="7E5C3A5F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7E5C3A5F">
        <w:rPr>
          <w:rFonts w:ascii="Times New Roman" w:hAnsi="Times New Roman" w:cs="Times New Roman"/>
          <w:sz w:val="24"/>
          <w:szCs w:val="24"/>
        </w:rPr>
        <w:t xml:space="preserve">Смертность от </w:t>
      </w:r>
      <w:proofErr w:type="gramStart"/>
      <w:r w:rsidRPr="7E5C3A5F">
        <w:rPr>
          <w:rFonts w:ascii="Times New Roman" w:hAnsi="Times New Roman" w:cs="Times New Roman"/>
          <w:sz w:val="24"/>
          <w:szCs w:val="24"/>
        </w:rPr>
        <w:t>инсульта, не уточненного как кровоизлияние или инфаркт снизилась</w:t>
      </w:r>
      <w:proofErr w:type="gramEnd"/>
      <w:r w:rsidRPr="7E5C3A5F">
        <w:rPr>
          <w:rFonts w:ascii="Times New Roman" w:hAnsi="Times New Roman" w:cs="Times New Roman"/>
          <w:sz w:val="24"/>
          <w:szCs w:val="24"/>
        </w:rPr>
        <w:t xml:space="preserve"> на 94,1% (2018 г – 90,1, 2014 г – 5,3сл.). Число сохранённых жизней – 378.</w:t>
      </w:r>
    </w:p>
    <w:p w:rsidR="006246BC" w:rsidRPr="007279AD" w:rsidRDefault="39687A06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Смертность от неточно обозначенных состояний выросла более чем в 2,5 раза – с 46,0 сл. на 100 тыс. населения в 2014 году до 119,4 сл. в 2018 году. В частности, смертность от старости выросла более чем в 3 раза (с 31,9 в 2014 году до 106,0 в 2018 году), смертность от неустановленных причин увеличилась </w:t>
      </w:r>
      <w:proofErr w:type="gramStart"/>
      <w:r w:rsidRPr="39687A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39687A06">
        <w:rPr>
          <w:rFonts w:ascii="Times New Roman" w:hAnsi="Times New Roman" w:cs="Times New Roman"/>
          <w:sz w:val="24"/>
          <w:szCs w:val="24"/>
        </w:rPr>
        <w:t xml:space="preserve"> 3,1%.</w:t>
      </w:r>
    </w:p>
    <w:p w:rsidR="006246BC" w:rsidRPr="007279AD" w:rsidRDefault="7E5C3A5F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7E5C3A5F">
        <w:rPr>
          <w:rFonts w:ascii="Times New Roman" w:hAnsi="Times New Roman" w:cs="Times New Roman"/>
          <w:sz w:val="24"/>
          <w:szCs w:val="24"/>
        </w:rPr>
        <w:t>Основную долю умерших от  гипертонической болезни в структуре смертности от </w:t>
      </w:r>
      <w:proofErr w:type="spellStart"/>
      <w:proofErr w:type="gramStart"/>
      <w:r w:rsidRPr="7E5C3A5F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7E5C3A5F">
        <w:rPr>
          <w:rFonts w:ascii="Times New Roman" w:hAnsi="Times New Roman" w:cs="Times New Roman"/>
          <w:sz w:val="24"/>
          <w:szCs w:val="24"/>
        </w:rPr>
        <w:t xml:space="preserve"> заболеваний составляют жители села в возрасте 75-79 лет женского пола.</w:t>
      </w:r>
    </w:p>
    <w:p w:rsidR="006246BC" w:rsidRPr="007279AD" w:rsidRDefault="39687A06" w:rsidP="005E10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Основную долю умерших от ишемической болезни в структуре смертности от </w:t>
      </w:r>
      <w:proofErr w:type="spellStart"/>
      <w:proofErr w:type="gramStart"/>
      <w:r w:rsidRPr="39687A06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39687A06">
        <w:rPr>
          <w:rFonts w:ascii="Times New Roman" w:hAnsi="Times New Roman" w:cs="Times New Roman"/>
          <w:sz w:val="24"/>
          <w:szCs w:val="24"/>
        </w:rPr>
        <w:t xml:space="preserve"> заболеваний составляют жители села в возрасте 80-84 года женского пола.</w:t>
      </w:r>
    </w:p>
    <w:p w:rsidR="00DA5D21" w:rsidRDefault="39687A06" w:rsidP="005E10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lastRenderedPageBreak/>
        <w:t>Основную долю умерших от цереброваскулярных болезней в структуре смертности от </w:t>
      </w:r>
      <w:proofErr w:type="spellStart"/>
      <w:proofErr w:type="gramStart"/>
      <w:r w:rsidRPr="39687A06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39687A06">
        <w:rPr>
          <w:rFonts w:ascii="Times New Roman" w:hAnsi="Times New Roman" w:cs="Times New Roman"/>
          <w:sz w:val="24"/>
          <w:szCs w:val="24"/>
        </w:rPr>
        <w:t xml:space="preserve"> заболеваний составляют жители города в возрасте 80-84 года женского пола.</w:t>
      </w:r>
    </w:p>
    <w:p w:rsidR="00F61806" w:rsidRDefault="00F61806">
      <w:pPr>
        <w:jc w:val="both"/>
        <w:rPr>
          <w:rFonts w:ascii="Times New Roman" w:hAnsi="Times New Roman" w:cs="Times New Roman"/>
          <w:sz w:val="24"/>
          <w:szCs w:val="24"/>
        </w:rPr>
        <w:sectPr w:rsidR="00F61806">
          <w:headerReference w:type="default" r:id="rId11"/>
          <w:pgSz w:w="11906" w:h="16838"/>
          <w:pgMar w:top="1142" w:right="1126" w:bottom="663" w:left="1440" w:header="0" w:footer="0" w:gutter="0"/>
          <w:cols w:space="720"/>
          <w:formProt w:val="0"/>
          <w:docGrid w:linePitch="360"/>
        </w:sectPr>
      </w:pPr>
    </w:p>
    <w:p w:rsidR="00DA5D21" w:rsidRPr="005A19BB" w:rsidRDefault="00DA5D21" w:rsidP="00DA5D21">
      <w:pPr>
        <w:pStyle w:val="3"/>
        <w:ind w:left="284" w:right="142" w:firstLine="4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19B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Смертность населения Республики Адыгея от болезней системы кровообращения, РА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2014-</w:t>
      </w:r>
      <w:r w:rsidRPr="005A19BB">
        <w:rPr>
          <w:rFonts w:ascii="Times New Roman" w:hAnsi="Times New Roman" w:cs="Times New Roman"/>
          <w:b/>
          <w:color w:val="auto"/>
          <w:sz w:val="28"/>
          <w:szCs w:val="28"/>
        </w:rPr>
        <w:t>2018г.</w:t>
      </w:r>
    </w:p>
    <w:p w:rsidR="00DA5D21" w:rsidRPr="005A19BB" w:rsidRDefault="00DA5D21" w:rsidP="00DA5D21">
      <w:pPr>
        <w:pStyle w:val="3"/>
        <w:ind w:left="284" w:right="142" w:firstLine="4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19BB">
        <w:rPr>
          <w:rFonts w:ascii="Times New Roman" w:hAnsi="Times New Roman" w:cs="Times New Roman"/>
          <w:b/>
          <w:color w:val="auto"/>
          <w:sz w:val="28"/>
          <w:szCs w:val="28"/>
        </w:rPr>
        <w:t>(по данным Росстата)</w:t>
      </w:r>
    </w:p>
    <w:p w:rsidR="00DA5D21" w:rsidRPr="005A19BB" w:rsidRDefault="00DA5D21" w:rsidP="00DA5D21">
      <w:pPr>
        <w:rPr>
          <w:rFonts w:ascii="Times New Roman" w:hAnsi="Times New Roman" w:cs="Times New Roman"/>
        </w:rPr>
      </w:pPr>
    </w:p>
    <w:p w:rsidR="00DA5D21" w:rsidRPr="005A19BB" w:rsidRDefault="00DA5D21" w:rsidP="00DA5D21">
      <w:pPr>
        <w:pStyle w:val="af3"/>
        <w:ind w:left="448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6"/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1066"/>
        <w:gridCol w:w="1066"/>
        <w:gridCol w:w="1066"/>
        <w:gridCol w:w="1067"/>
        <w:gridCol w:w="1066"/>
        <w:gridCol w:w="1066"/>
        <w:gridCol w:w="1067"/>
        <w:gridCol w:w="1066"/>
        <w:gridCol w:w="1066"/>
        <w:gridCol w:w="1067"/>
      </w:tblGrid>
      <w:tr w:rsidR="00DA5D21" w:rsidRPr="005A19BB" w:rsidTr="00BC4A00">
        <w:trPr>
          <w:cantSplit/>
        </w:trPr>
        <w:tc>
          <w:tcPr>
            <w:tcW w:w="3584" w:type="dxa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33" w:type="dxa"/>
            <w:gridSpan w:val="2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132" w:type="dxa"/>
            <w:gridSpan w:val="2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33" w:type="dxa"/>
            <w:gridSpan w:val="2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33" w:type="dxa"/>
            <w:gridSpan w:val="2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A5D21" w:rsidRPr="005A19BB" w:rsidTr="00BC4A00">
        <w:trPr>
          <w:cantSplit/>
        </w:trPr>
        <w:tc>
          <w:tcPr>
            <w:tcW w:w="3584" w:type="dxa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смертности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На 100 тыс. нас.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На 100 тыс. нас.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На 100 тыс. нас.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На 100 тыс. нас.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абс</w:t>
            </w:r>
            <w:proofErr w:type="spellEnd"/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b/>
                <w:sz w:val="24"/>
                <w:szCs w:val="24"/>
              </w:rPr>
              <w:t>На 100 тыс. нас.</w:t>
            </w:r>
          </w:p>
        </w:tc>
      </w:tr>
      <w:tr w:rsidR="00DA5D21" w:rsidRPr="005A19BB" w:rsidTr="00BC4A00">
        <w:trPr>
          <w:cantSplit/>
        </w:trPr>
        <w:tc>
          <w:tcPr>
            <w:tcW w:w="3584" w:type="dxa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tabs>
                <w:tab w:val="left" w:pos="37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D21" w:rsidRPr="005A19BB" w:rsidTr="00BC4A00">
        <w:trPr>
          <w:cantSplit/>
          <w:trHeight w:val="85"/>
        </w:trPr>
        <w:tc>
          <w:tcPr>
            <w:tcW w:w="3584" w:type="dxa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 xml:space="preserve">Всего заболеваний системы кровообращения, в том числе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3471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6F">
              <w:rPr>
                <w:rFonts w:ascii="Times New Roman" w:hAnsi="Times New Roman" w:cs="Times New Roman"/>
                <w:sz w:val="24"/>
                <w:szCs w:val="24"/>
              </w:rPr>
              <w:t>675,1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2947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615,8</w:t>
            </w:r>
          </w:p>
        </w:tc>
      </w:tr>
      <w:tr w:rsidR="00DA5D21" w:rsidRPr="005A19BB" w:rsidTr="00BC4A00">
        <w:trPr>
          <w:cantSplit/>
          <w:trHeight w:val="85"/>
        </w:trPr>
        <w:tc>
          <w:tcPr>
            <w:tcW w:w="3584" w:type="dxa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 xml:space="preserve">Ревматические болезни сердца (острые и хронические)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DA5D21" w:rsidRPr="005A19BB" w:rsidTr="00BC4A00">
        <w:trPr>
          <w:cantSplit/>
          <w:trHeight w:val="85"/>
        </w:trPr>
        <w:tc>
          <w:tcPr>
            <w:tcW w:w="3584" w:type="dxa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Гипертоническая болезнь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DA5D21" w:rsidRPr="005A19BB" w:rsidTr="00BC4A00">
        <w:trPr>
          <w:cantSplit/>
          <w:trHeight w:val="85"/>
        </w:trPr>
        <w:tc>
          <w:tcPr>
            <w:tcW w:w="3584" w:type="dxa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 xml:space="preserve">Инфаркт миокарда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A5D21" w:rsidRPr="005A19BB" w:rsidTr="00BC4A00">
        <w:trPr>
          <w:cantSplit/>
          <w:trHeight w:val="85"/>
        </w:trPr>
        <w:tc>
          <w:tcPr>
            <w:tcW w:w="3584" w:type="dxa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 xml:space="preserve">Кардиосклероз атеросклеротический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DA5D21" w:rsidRPr="005A19BB" w:rsidTr="00BC4A00">
        <w:trPr>
          <w:cantSplit/>
          <w:trHeight w:val="85"/>
        </w:trPr>
        <w:tc>
          <w:tcPr>
            <w:tcW w:w="3584" w:type="dxa"/>
          </w:tcPr>
          <w:p w:rsidR="00DA5D21" w:rsidRPr="005A19BB" w:rsidRDefault="00DA5D21" w:rsidP="00BC4A00">
            <w:pPr>
              <w:pStyle w:val="6"/>
              <w:suppressAutoHyphens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Ишемическая болезнь сердца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149,3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</w:t>
            </w:r>
          </w:p>
        </w:tc>
      </w:tr>
      <w:tr w:rsidR="00DA5D21" w:rsidRPr="005A19BB" w:rsidTr="00BC4A00">
        <w:trPr>
          <w:cantSplit/>
          <w:trHeight w:val="85"/>
        </w:trPr>
        <w:tc>
          <w:tcPr>
            <w:tcW w:w="3584" w:type="dxa"/>
          </w:tcPr>
          <w:p w:rsidR="00DA5D21" w:rsidRPr="005A19BB" w:rsidRDefault="00DA5D21" w:rsidP="00BC4A00">
            <w:pPr>
              <w:pStyle w:val="6"/>
              <w:suppressAutoHyphens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Другие формы болезней сердца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DA5D21" w:rsidRPr="005A19BB" w:rsidTr="00BC4A00">
        <w:trPr>
          <w:cantSplit/>
          <w:trHeight w:val="85"/>
        </w:trPr>
        <w:tc>
          <w:tcPr>
            <w:tcW w:w="3584" w:type="dxa"/>
          </w:tcPr>
          <w:p w:rsidR="00DA5D21" w:rsidRPr="005A19BB" w:rsidRDefault="00DA5D21" w:rsidP="00BC4A00">
            <w:pPr>
              <w:pStyle w:val="6"/>
              <w:suppressAutoHyphens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Сосудистые поражения мозга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252,9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235,4</w:t>
            </w:r>
          </w:p>
        </w:tc>
      </w:tr>
      <w:tr w:rsidR="00DA5D21" w:rsidRPr="005A19BB" w:rsidTr="00BC4A00">
        <w:trPr>
          <w:cantSplit/>
          <w:trHeight w:val="85"/>
        </w:trPr>
        <w:tc>
          <w:tcPr>
            <w:tcW w:w="3584" w:type="dxa"/>
          </w:tcPr>
          <w:p w:rsidR="00DA5D21" w:rsidRPr="005A19BB" w:rsidRDefault="00DA5D21" w:rsidP="00BC4A00">
            <w:pPr>
              <w:pStyle w:val="6"/>
              <w:suppressAutoHyphens/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Болезни сосудов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suppressAutoHyphens/>
              <w:autoSpaceDE w:val="0"/>
              <w:autoSpaceDN w:val="0"/>
              <w:adjustRightInd w:val="0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067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66" w:type="dxa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21" w:rsidRPr="005A19BB" w:rsidRDefault="00DA5D21" w:rsidP="00BC4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</w:tbl>
    <w:p w:rsidR="00DA5D21" w:rsidRDefault="00DA5D21">
      <w:pPr>
        <w:jc w:val="both"/>
        <w:rPr>
          <w:rFonts w:ascii="Times New Roman" w:hAnsi="Times New Roman" w:cs="Times New Roman"/>
          <w:sz w:val="24"/>
          <w:szCs w:val="24"/>
        </w:rPr>
        <w:sectPr w:rsidR="00DA5D21" w:rsidSect="00DA5D21">
          <w:headerReference w:type="default" r:id="rId12"/>
          <w:pgSz w:w="16838" w:h="11906" w:orient="landscape"/>
          <w:pgMar w:top="1440" w:right="1142" w:bottom="1126" w:left="663" w:header="0" w:footer="0" w:gutter="0"/>
          <w:cols w:space="720"/>
          <w:formProt w:val="0"/>
          <w:docGrid w:linePitch="360"/>
        </w:sectPr>
      </w:pPr>
    </w:p>
    <w:p w:rsidR="006246BC" w:rsidRPr="007279AD" w:rsidRDefault="00624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7E5C3A5F" w:rsidP="7E5C3A5F">
      <w:pPr>
        <w:ind w:left="-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Toc4589514"/>
      <w:r w:rsidRPr="7E5C3A5F">
        <w:rPr>
          <w:rFonts w:ascii="Times New Roman" w:hAnsi="Times New Roman" w:cs="Times New Roman"/>
          <w:b/>
          <w:bCs/>
          <w:sz w:val="24"/>
          <w:szCs w:val="24"/>
        </w:rPr>
        <w:t xml:space="preserve">           1.2 Заболеваемость болезнями системы кровообращения</w:t>
      </w:r>
      <w:bookmarkEnd w:id="3"/>
    </w:p>
    <w:p w:rsidR="006246BC" w:rsidRPr="007279AD" w:rsidRDefault="00FD2F14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Общая заболеваемость болезнями системы кровообращения среди взрослого населения по сравнению с 2014 годом выросла на 10,9% и составила в 2018 году 20 692,7 (2014 год –18 652,7).</w:t>
      </w:r>
    </w:p>
    <w:p w:rsidR="006246BC" w:rsidRPr="007279AD" w:rsidRDefault="00FD2F1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Первичная заболеваемость по сравнению с 2014 годом выросла на 30,5% и составила в 2018 году 5246,8 сл. (2014 год – 4021,3 сл.).</w:t>
      </w:r>
    </w:p>
    <w:p w:rsidR="006246BC" w:rsidRPr="007279AD" w:rsidRDefault="00FD2F1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Общая заболеваемость гипертонической болезнью выросла на 53,2% - с 4134,8 сл. в 2014 году до 6333,7 сл. в 2018 году. Первичная заболеваемость гипертонической болезнью выросла в 1,9 раз (с 735,7 на 100 тыс. населения в 2014 году до 1378,3 в 2018 году).</w:t>
      </w:r>
    </w:p>
    <w:p w:rsidR="006246BC" w:rsidRPr="007279AD" w:rsidRDefault="00FD2F14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Общая заболеваемость ишемической болезнью сердца выросла на 9,5% и составила 5924,1 (5364,2 в 2014 году) на 100 тыс. населения. Первичная заболеваемость ишемической болезнью сердца выросла на 23,3% (1125,9 в 2014 году против 1388,1 в 2018 году). </w:t>
      </w:r>
    </w:p>
    <w:p w:rsidR="006246BC" w:rsidRPr="007279AD" w:rsidRDefault="67477AB1" w:rsidP="67477AB1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 xml:space="preserve">Общая и первичная заболеваемость острым инфарктом снизилась на 1,3% (174,1 в 2014 году и 171,9 в 2018 году). </w:t>
      </w:r>
    </w:p>
    <w:p w:rsidR="006246BC" w:rsidRPr="007279AD" w:rsidRDefault="67477AB1" w:rsidP="67477AB1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 xml:space="preserve">Общая и первичная заболеваемость повторным инфарктом снизилась на 23,7% (45,6 в 2014 году и 34,8 в 2018 году). </w:t>
      </w:r>
    </w:p>
    <w:p w:rsidR="006246BC" w:rsidRPr="007279AD" w:rsidRDefault="00FD2F14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Общая заболеваемость другими болезнями сердца снизилась на 4,0% -  с 871,4 сл. в 2014 году до 836,6 сл. в 2018 году. Первичная заболеваемость другими болезнями сердца выросла на 95,6% -  с 160,9 сл. в 2014 году до 314,7 сл. в 2018 году.</w:t>
      </w:r>
    </w:p>
    <w:p w:rsidR="006246BC" w:rsidRPr="007279AD" w:rsidRDefault="00FD2F14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Общая заболеваемость цереброваскулярными болезнями выросла на 9,5% (с 5208,1 в 2014 году до 5704,2 в 2018 году на 100 тыс. населения). Первичная заболеваемость цереброваскулярными болезнями выросла на 13,2% - с 1506,3 сл. на 100 тыс. населения в 2014 году до 1704,4 в 2018 году.</w:t>
      </w:r>
    </w:p>
    <w:p w:rsidR="006246BC" w:rsidRPr="007279AD" w:rsidRDefault="00FD2F14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Общая и первичная заболеваемость внутримозговыми кровоизлияниями выросла на 24,2 % (с 50,4 сл. в 2014 до 62,6 сл. в 2018 году).</w:t>
      </w:r>
    </w:p>
    <w:p w:rsidR="006246BC" w:rsidRPr="007279AD" w:rsidRDefault="266172FB" w:rsidP="266172FB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266172FB">
        <w:rPr>
          <w:rFonts w:ascii="Times New Roman" w:hAnsi="Times New Roman" w:cs="Times New Roman"/>
          <w:sz w:val="24"/>
          <w:szCs w:val="24"/>
        </w:rPr>
        <w:t>Общая и первичная заболеваемость инфарктом мозга снизилась на 30,9% (с 461,2 сл. до 318,9 сл.).</w:t>
      </w:r>
    </w:p>
    <w:p w:rsidR="006246BC" w:rsidRPr="007279AD" w:rsidRDefault="00FD2F14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Общая и первичная заболеваемость 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неуточненным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инсультом снизилась на 79,1% (с 40,3 сл., до 8,4 сл.).</w:t>
      </w:r>
    </w:p>
    <w:p w:rsidR="005E1087" w:rsidRDefault="00FD2F14" w:rsidP="005E1087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Общая заболеваемость транзиторными ишемическими атаками выросла на 88,6% (с 25,9 сл. в 2014 до 48,9 сл. в 2018 году). Первичная заболеваемость выросла в 4 раза (с 5,4 сл. в 2014 до 23,0 сл. в 2018 году).</w:t>
      </w:r>
      <w:r w:rsidR="005E1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6BC" w:rsidRPr="007279AD" w:rsidRDefault="00FD2F14" w:rsidP="005E1087">
      <w:pPr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Доля первичной заболеваемости от болезней системы кровообращения в структуре общей заболеваемости составляет – 25,3% (число зарегистрированных больных 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заболеваниями на 100 тыс. населения – 20 692,7, число впервые выявленных на 100 тыс. населения – 5246,8</w:t>
      </w:r>
      <w:proofErr w:type="gramStart"/>
      <w:r w:rsidRPr="007279A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246BC" w:rsidRPr="007279AD" w:rsidRDefault="00FD2F14" w:rsidP="005E1087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В структуре общей заболеваемости первое по значимости место занимает гипертоническая болезнь. Доля данной причины составляет 30,6 % (число </w:t>
      </w:r>
      <w:proofErr w:type="gramStart"/>
      <w:r w:rsidRPr="007279AD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с данным диагнозом на 100 тыс. населения – 6333,7) от общей заболеваемости болезнями системы кровообращения. Доля первичной заболеваемости от гипертонической болезни в структуре общей заболеваемости составляет 21,8% (число впервые </w:t>
      </w:r>
      <w:proofErr w:type="gramStart"/>
      <w:r w:rsidRPr="007279AD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с данным диагнозом на 100 тыс. населения 1378,3). </w:t>
      </w:r>
    </w:p>
    <w:p w:rsidR="006246BC" w:rsidRPr="007279AD" w:rsidRDefault="00FD2F14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Второе по значимости – место занимает ишемическая болезнь сердца</w:t>
      </w:r>
      <w:r w:rsidR="005E1087">
        <w:rPr>
          <w:rFonts w:ascii="Times New Roman" w:hAnsi="Times New Roman" w:cs="Times New Roman"/>
          <w:sz w:val="24"/>
          <w:szCs w:val="24"/>
        </w:rPr>
        <w:t>.</w:t>
      </w:r>
      <w:r w:rsidRPr="007279AD">
        <w:rPr>
          <w:rFonts w:ascii="Times New Roman" w:hAnsi="Times New Roman" w:cs="Times New Roman"/>
          <w:sz w:val="24"/>
          <w:szCs w:val="24"/>
        </w:rPr>
        <w:t xml:space="preserve"> Доля данной причины составляет 28,6 % (число зарегистрированных с данным диагнозом на 100 тыс. населения - 5924,1) от общей заболеваемости болезнями системы кровообращения. Доля </w:t>
      </w:r>
      <w:r w:rsidRPr="007279AD">
        <w:rPr>
          <w:rFonts w:ascii="Times New Roman" w:hAnsi="Times New Roman" w:cs="Times New Roman"/>
          <w:sz w:val="24"/>
          <w:szCs w:val="24"/>
        </w:rPr>
        <w:lastRenderedPageBreak/>
        <w:t xml:space="preserve">первичной заболеваемости от ишемической болезни сердца в структуре общей заболеваемости составляет 23,4% (число впервые </w:t>
      </w:r>
      <w:proofErr w:type="gramStart"/>
      <w:r w:rsidRPr="007279AD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с данным диагнозом на 100 тыс. населения 1388,1). </w:t>
      </w:r>
    </w:p>
    <w:p w:rsidR="006246BC" w:rsidRPr="007279AD" w:rsidRDefault="00FD2F14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Третье место по значимости занимают цереброваскулярные болезни</w:t>
      </w:r>
      <w:r w:rsidR="005E1087">
        <w:rPr>
          <w:rFonts w:ascii="Times New Roman" w:hAnsi="Times New Roman" w:cs="Times New Roman"/>
          <w:sz w:val="24"/>
          <w:szCs w:val="24"/>
        </w:rPr>
        <w:t>.</w:t>
      </w:r>
      <w:r w:rsidRPr="007279AD">
        <w:rPr>
          <w:rFonts w:ascii="Times New Roman" w:hAnsi="Times New Roman" w:cs="Times New Roman"/>
          <w:sz w:val="24"/>
          <w:szCs w:val="24"/>
        </w:rPr>
        <w:t xml:space="preserve"> Доля данной причины составляет 27,6, % (число зарегистрированных с данным диагнозом на 100 тыс. населения - 5704,2) от общей заболеваемости болезнями системы кровообращения. Доля первичной заболеваемости от ишемической болезни сердца в структуре общей заболеваемости составляет 30,0% (число впервые </w:t>
      </w:r>
      <w:proofErr w:type="gramStart"/>
      <w:r w:rsidRPr="007279AD"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с данным диагнозом на 100 тыс. населения 1704,4).</w:t>
      </w:r>
    </w:p>
    <w:p w:rsidR="006246BC" w:rsidRPr="007279AD" w:rsidRDefault="266172FB" w:rsidP="005E1087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266172FB">
        <w:rPr>
          <w:rFonts w:ascii="Times New Roman" w:hAnsi="Times New Roman" w:cs="Times New Roman"/>
          <w:sz w:val="24"/>
          <w:szCs w:val="24"/>
        </w:rPr>
        <w:t xml:space="preserve">Заболеваемость первого по значимости заболевания в структуре болезней системы кровообращения  гипертонической болезни  в 2018 выросла в 1,9 раз (с 735,7 на 100 тыс. населения в 2014 году </w:t>
      </w:r>
      <w:proofErr w:type="gramStart"/>
      <w:r w:rsidRPr="266172F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266172FB">
        <w:rPr>
          <w:rFonts w:ascii="Times New Roman" w:hAnsi="Times New Roman" w:cs="Times New Roman"/>
          <w:sz w:val="24"/>
          <w:szCs w:val="24"/>
        </w:rPr>
        <w:t xml:space="preserve"> 1378,3).</w:t>
      </w:r>
    </w:p>
    <w:p w:rsidR="006246BC" w:rsidRPr="007279AD" w:rsidRDefault="67477AB1" w:rsidP="005E1087">
      <w:p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>Заболеваемость второго по значимости заболевания – ишемической болезни - выросла на 23,3% (1125,9 в 2014 году против 1388,1 в 2018 году).</w:t>
      </w:r>
    </w:p>
    <w:p w:rsidR="006246BC" w:rsidRPr="007279AD" w:rsidRDefault="67477AB1" w:rsidP="005E108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>Заболеваемость третьего по значимости заболевания – цереброваскулярных болезней выросла на 13,2% - с 1506,3 сл. на 100 тыс. населения в 2014 году до 1704,4 в 2018 году.</w:t>
      </w:r>
    </w:p>
    <w:p w:rsidR="00DA5D21" w:rsidRDefault="00DA5D21">
      <w:pPr>
        <w:pStyle w:val="af3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DA5D21">
          <w:headerReference w:type="default" r:id="rId13"/>
          <w:pgSz w:w="11906" w:h="16838"/>
          <w:pgMar w:top="1142" w:right="1126" w:bottom="663" w:left="1440" w:header="0" w:footer="0" w:gutter="0"/>
          <w:cols w:space="720"/>
          <w:formProt w:val="0"/>
          <w:docGrid w:linePitch="360"/>
        </w:sectPr>
      </w:pPr>
    </w:p>
    <w:p w:rsidR="00DA5D21" w:rsidRPr="00B9159B" w:rsidRDefault="00DA5D21" w:rsidP="00DA5D21">
      <w:pPr>
        <w:pStyle w:val="3"/>
        <w:ind w:left="284" w:right="142" w:firstLine="4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159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Общая заболеваемость всего населения (на 100 тыс. человек), РА 2014-2018г.</w:t>
      </w:r>
    </w:p>
    <w:p w:rsidR="00DA5D21" w:rsidRPr="00B9159B" w:rsidRDefault="00DA5D21" w:rsidP="00DA5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21" w:rsidRPr="00B9159B" w:rsidRDefault="00DA5D21" w:rsidP="00DA5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13033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812"/>
        <w:gridCol w:w="1370"/>
        <w:gridCol w:w="1370"/>
        <w:gridCol w:w="1370"/>
        <w:gridCol w:w="1370"/>
        <w:gridCol w:w="1370"/>
        <w:gridCol w:w="1371"/>
      </w:tblGrid>
      <w:tr w:rsidR="00DA5D21" w:rsidRPr="00B9159B" w:rsidTr="00BC4A00">
        <w:trPr>
          <w:jc w:val="center"/>
        </w:trPr>
        <w:tc>
          <w:tcPr>
            <w:tcW w:w="4812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Классы болезней в пересмотре МКБ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Темп прироста/</w:t>
            </w:r>
          </w:p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убыли,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(2018-2014 гг.)</w:t>
            </w:r>
          </w:p>
        </w:tc>
      </w:tr>
      <w:tr w:rsidR="00DA5D21" w:rsidRPr="00B9159B" w:rsidTr="00BC4A00">
        <w:trPr>
          <w:trHeight w:val="558"/>
          <w:jc w:val="center"/>
        </w:trPr>
        <w:tc>
          <w:tcPr>
            <w:tcW w:w="4812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122 085,3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121 729,6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930,8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1371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A5D21" w:rsidRPr="00B9159B" w:rsidTr="00BC4A00">
        <w:trPr>
          <w:jc w:val="center"/>
        </w:trPr>
        <w:tc>
          <w:tcPr>
            <w:tcW w:w="4812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Некоторые инфекционные паразитарные</w:t>
            </w:r>
          </w:p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3595,2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3528,5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3394,2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3 321,4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3187,9</w:t>
            </w:r>
          </w:p>
        </w:tc>
        <w:tc>
          <w:tcPr>
            <w:tcW w:w="1371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-11,3</w:t>
            </w:r>
          </w:p>
        </w:tc>
      </w:tr>
      <w:tr w:rsidR="00DA5D21" w:rsidRPr="00B9159B" w:rsidTr="00BC4A00">
        <w:trPr>
          <w:jc w:val="center"/>
        </w:trPr>
        <w:tc>
          <w:tcPr>
            <w:tcW w:w="4812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3992,6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4308,4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4510,9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4 583,9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4772,4</w:t>
            </w:r>
          </w:p>
        </w:tc>
        <w:tc>
          <w:tcPr>
            <w:tcW w:w="1371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A5D21" w:rsidRPr="00B9159B" w:rsidTr="00BC4A00">
        <w:trPr>
          <w:jc w:val="center"/>
        </w:trPr>
        <w:tc>
          <w:tcPr>
            <w:tcW w:w="4812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15 267,9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15 224,5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15 254,5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15 497,0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707,1</w:t>
            </w:r>
          </w:p>
        </w:tc>
        <w:tc>
          <w:tcPr>
            <w:tcW w:w="1371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DA5D21" w:rsidRPr="00B9159B" w:rsidTr="00BC4A00">
        <w:trPr>
          <w:jc w:val="center"/>
        </w:trPr>
        <w:tc>
          <w:tcPr>
            <w:tcW w:w="4812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22 564,2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22 951,2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24 608,8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24 282,8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324,5</w:t>
            </w:r>
          </w:p>
        </w:tc>
        <w:tc>
          <w:tcPr>
            <w:tcW w:w="1371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DA5D21" w:rsidRPr="00B9159B" w:rsidTr="00BC4A00">
        <w:trPr>
          <w:jc w:val="center"/>
        </w:trPr>
        <w:tc>
          <w:tcPr>
            <w:tcW w:w="4812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7858,3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7812,8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7851,3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7 973,0</w:t>
            </w:r>
          </w:p>
        </w:tc>
        <w:tc>
          <w:tcPr>
            <w:tcW w:w="1370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7762,0</w:t>
            </w:r>
          </w:p>
        </w:tc>
        <w:tc>
          <w:tcPr>
            <w:tcW w:w="1371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</w:tr>
    </w:tbl>
    <w:p w:rsidR="00DA5D21" w:rsidRDefault="00DA5D21">
      <w:pPr>
        <w:pStyle w:val="af3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DA5D21" w:rsidSect="00DA5D21">
          <w:headerReference w:type="default" r:id="rId14"/>
          <w:pgSz w:w="16838" w:h="11906" w:orient="landscape"/>
          <w:pgMar w:top="1440" w:right="1142" w:bottom="1126" w:left="663" w:header="0" w:footer="0" w:gutter="0"/>
          <w:cols w:space="720"/>
          <w:formProt w:val="0"/>
          <w:docGrid w:linePitch="360"/>
        </w:sectPr>
      </w:pPr>
    </w:p>
    <w:p w:rsidR="00DA5D21" w:rsidRPr="00B9159B" w:rsidRDefault="00DA5D21" w:rsidP="00DA5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21" w:rsidRPr="00B9159B" w:rsidRDefault="00DA5D21" w:rsidP="00DA5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9B">
        <w:rPr>
          <w:rFonts w:ascii="Times New Roman" w:hAnsi="Times New Roman" w:cs="Times New Roman"/>
          <w:b/>
          <w:sz w:val="28"/>
          <w:szCs w:val="28"/>
        </w:rPr>
        <w:t>Заболеваемость всего населения с впервые установленным диагнозом</w:t>
      </w:r>
    </w:p>
    <w:p w:rsidR="00DA5D21" w:rsidRPr="00B9159B" w:rsidRDefault="00DA5D21" w:rsidP="00DA5D21">
      <w:pPr>
        <w:pStyle w:val="3"/>
        <w:ind w:left="284" w:right="142" w:firstLine="42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1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(на 100 тыс. человек), РА 2014-2018г.</w:t>
      </w:r>
    </w:p>
    <w:p w:rsidR="00DA5D21" w:rsidRPr="00B9159B" w:rsidRDefault="00DA5D21" w:rsidP="00DA5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21" w:rsidRPr="00B9159B" w:rsidRDefault="00DA5D21" w:rsidP="00DA5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13317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03"/>
        <w:gridCol w:w="1369"/>
        <w:gridCol w:w="1369"/>
        <w:gridCol w:w="1369"/>
        <w:gridCol w:w="1369"/>
        <w:gridCol w:w="1369"/>
        <w:gridCol w:w="1369"/>
      </w:tblGrid>
      <w:tr w:rsidR="00DA5D21" w:rsidRPr="00B9159B" w:rsidTr="00BC4A00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Классы болезней в пересмотре МКБ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Темп прироста/</w:t>
            </w:r>
          </w:p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/>
                <w:sz w:val="24"/>
                <w:szCs w:val="24"/>
              </w:rPr>
              <w:t>убыли,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(2018-2014 гг.)</w:t>
            </w:r>
          </w:p>
        </w:tc>
      </w:tr>
      <w:tr w:rsidR="00DA5D21" w:rsidRPr="00B9159B" w:rsidTr="00BC4A00">
        <w:trPr>
          <w:jc w:val="center"/>
        </w:trPr>
        <w:tc>
          <w:tcPr>
            <w:tcW w:w="5103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64 964,9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66 105,8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66 252,3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65 924,4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66 646,7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A5D21" w:rsidRPr="00B9159B" w:rsidTr="00BC4A00">
        <w:trPr>
          <w:jc w:val="center"/>
        </w:trPr>
        <w:tc>
          <w:tcPr>
            <w:tcW w:w="5103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Некоторые инфекционные паразитарные</w:t>
            </w:r>
          </w:p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2403,2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2352,3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2 032,4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2 175,1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2 093,2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-12,9</w:t>
            </w:r>
          </w:p>
        </w:tc>
      </w:tr>
      <w:tr w:rsidR="00DA5D21" w:rsidRPr="00B9159B" w:rsidTr="00BC4A00">
        <w:tblPrEx>
          <w:tblLook w:val="0000"/>
        </w:tblPrEx>
        <w:trPr>
          <w:jc w:val="center"/>
        </w:trPr>
        <w:tc>
          <w:tcPr>
            <w:tcW w:w="5103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929,2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1037,5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974,6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991,7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1 099,1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DA5D21" w:rsidRPr="00B9159B" w:rsidTr="00BC4A00">
        <w:tblPrEx>
          <w:tblLook w:val="0000"/>
        </w:tblPrEx>
        <w:trPr>
          <w:jc w:val="center"/>
        </w:trPr>
        <w:tc>
          <w:tcPr>
            <w:tcW w:w="5103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3313,1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3546,1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3 488,3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3 602,4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4 239,7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A5D21" w:rsidRPr="00B9159B" w:rsidTr="00BC4A00">
        <w:tblPrEx>
          <w:tblLook w:val="0000"/>
        </w:tblPrEx>
        <w:trPr>
          <w:jc w:val="center"/>
        </w:trPr>
        <w:tc>
          <w:tcPr>
            <w:tcW w:w="5103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20012,9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20 423,0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22 125,5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21 520,1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22 136,6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DA5D21" w:rsidRPr="00B9159B" w:rsidTr="00BC4A00">
        <w:tblPrEx>
          <w:tblLook w:val="0000"/>
        </w:tblPrEx>
        <w:trPr>
          <w:jc w:val="center"/>
        </w:trPr>
        <w:tc>
          <w:tcPr>
            <w:tcW w:w="5103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2562,7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2675,6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bCs/>
                <w:sz w:val="24"/>
                <w:szCs w:val="24"/>
              </w:rPr>
              <w:t>2 519,9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2 358,8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2 315,3</w:t>
            </w:r>
          </w:p>
        </w:tc>
        <w:tc>
          <w:tcPr>
            <w:tcW w:w="1369" w:type="dxa"/>
            <w:vAlign w:val="center"/>
          </w:tcPr>
          <w:p w:rsidR="00DA5D21" w:rsidRPr="00B9159B" w:rsidRDefault="00DA5D21" w:rsidP="00BC4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9B">
              <w:rPr>
                <w:rFonts w:ascii="Times New Roman" w:hAnsi="Times New Roman" w:cs="Times New Roman"/>
                <w:sz w:val="24"/>
                <w:szCs w:val="24"/>
              </w:rPr>
              <w:t>-9,7</w:t>
            </w:r>
          </w:p>
        </w:tc>
      </w:tr>
    </w:tbl>
    <w:p w:rsidR="00DA5D21" w:rsidRPr="00B9159B" w:rsidRDefault="00DA5D21" w:rsidP="00DA5D21">
      <w:pPr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DA5D21" w:rsidRPr="00B9159B" w:rsidRDefault="00DA5D21" w:rsidP="00DA5D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D21" w:rsidRPr="00B9159B" w:rsidRDefault="00DA5D21" w:rsidP="00DA5D21">
      <w:pPr>
        <w:rPr>
          <w:rFonts w:ascii="Times New Roman" w:hAnsi="Times New Roman" w:cs="Times New Roman"/>
          <w:sz w:val="24"/>
          <w:szCs w:val="24"/>
        </w:rPr>
        <w:sectPr w:rsidR="00DA5D21" w:rsidRPr="00B9159B" w:rsidSect="00BC4A00">
          <w:headerReference w:type="default" r:id="rId15"/>
          <w:pgSz w:w="16838" w:h="11906" w:orient="landscape" w:code="9"/>
          <w:pgMar w:top="1440" w:right="1140" w:bottom="1128" w:left="663" w:header="0" w:footer="0" w:gutter="0"/>
          <w:cols w:space="720"/>
          <w:formProt w:val="0"/>
          <w:docGrid w:linePitch="360"/>
        </w:sectPr>
      </w:pPr>
    </w:p>
    <w:p w:rsidR="006246BC" w:rsidRPr="007279AD" w:rsidRDefault="22B9FDA0" w:rsidP="22B9FDA0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589515"/>
      <w:r w:rsidRPr="22B9FDA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 Ресурсы инфраструктуры службы</w:t>
      </w:r>
      <w:bookmarkEnd w:id="4"/>
    </w:p>
    <w:p w:rsidR="006246BC" w:rsidRPr="007279AD" w:rsidRDefault="67B516FF" w:rsidP="67B516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67B516FF">
        <w:rPr>
          <w:rFonts w:ascii="Times New Roman" w:hAnsi="Times New Roman" w:cs="Times New Roman"/>
          <w:sz w:val="24"/>
          <w:szCs w:val="24"/>
        </w:rPr>
        <w:t>В 2018 году в  выявлении, диагностике и  лечении болезней системы  кровообращения принимали участие</w:t>
      </w:r>
      <w:r w:rsidR="005E1087">
        <w:rPr>
          <w:rFonts w:ascii="Times New Roman" w:hAnsi="Times New Roman" w:cs="Times New Roman"/>
          <w:sz w:val="24"/>
          <w:szCs w:val="24"/>
        </w:rPr>
        <w:t>:</w:t>
      </w:r>
      <w:r w:rsidRPr="67B516FF">
        <w:rPr>
          <w:rFonts w:ascii="Times New Roman" w:hAnsi="Times New Roman" w:cs="Times New Roman"/>
          <w:sz w:val="24"/>
          <w:szCs w:val="24"/>
        </w:rPr>
        <w:t xml:space="preserve"> региональный сосудистый центр (ГБУЗ РА Адыгейская республиканская клиническая больница (далее АРКБ)), 2 первичных сосудистых отделения (ГБУЗ РА «</w:t>
      </w:r>
      <w:proofErr w:type="spellStart"/>
      <w:r w:rsidRPr="67B516FF">
        <w:rPr>
          <w:rFonts w:ascii="Times New Roman" w:hAnsi="Times New Roman" w:cs="Times New Roman"/>
          <w:sz w:val="24"/>
          <w:szCs w:val="24"/>
        </w:rPr>
        <w:t>Майкопская</w:t>
      </w:r>
      <w:proofErr w:type="spellEnd"/>
      <w:r w:rsidRPr="67B516FF">
        <w:rPr>
          <w:rFonts w:ascii="Times New Roman" w:hAnsi="Times New Roman" w:cs="Times New Roman"/>
          <w:sz w:val="24"/>
          <w:szCs w:val="24"/>
        </w:rPr>
        <w:t xml:space="preserve"> городская клиническая больница» (далее МГКБ) и ГБУЗ РА "Адыгейская межрайонная больница им. К.М. </w:t>
      </w:r>
      <w:proofErr w:type="spellStart"/>
      <w:r w:rsidRPr="67B516FF">
        <w:rPr>
          <w:rFonts w:ascii="Times New Roman" w:hAnsi="Times New Roman" w:cs="Times New Roman"/>
          <w:sz w:val="24"/>
          <w:szCs w:val="24"/>
        </w:rPr>
        <w:t>Батмена</w:t>
      </w:r>
      <w:proofErr w:type="spellEnd"/>
      <w:r w:rsidRPr="67B516FF">
        <w:rPr>
          <w:rFonts w:ascii="Times New Roman" w:hAnsi="Times New Roman" w:cs="Times New Roman"/>
          <w:sz w:val="24"/>
          <w:szCs w:val="24"/>
        </w:rPr>
        <w:t>" (далее АМБ)), а также  6 центральных районных больниц, ГБУЗ РА "</w:t>
      </w:r>
      <w:proofErr w:type="spellStart"/>
      <w:r w:rsidRPr="67B516FF">
        <w:rPr>
          <w:rFonts w:ascii="Times New Roman" w:hAnsi="Times New Roman" w:cs="Times New Roman"/>
          <w:sz w:val="24"/>
          <w:szCs w:val="24"/>
        </w:rPr>
        <w:t>Майкопская</w:t>
      </w:r>
      <w:proofErr w:type="spellEnd"/>
      <w:r w:rsidRPr="67B516FF">
        <w:rPr>
          <w:rFonts w:ascii="Times New Roman" w:hAnsi="Times New Roman" w:cs="Times New Roman"/>
          <w:sz w:val="24"/>
          <w:szCs w:val="24"/>
        </w:rPr>
        <w:t xml:space="preserve"> городская поликлиника" и</w:t>
      </w:r>
      <w:proofErr w:type="gramEnd"/>
      <w:r w:rsidRPr="67B516FF">
        <w:rPr>
          <w:rFonts w:ascii="Times New Roman" w:hAnsi="Times New Roman" w:cs="Times New Roman"/>
          <w:sz w:val="24"/>
          <w:szCs w:val="24"/>
        </w:rPr>
        <w:t xml:space="preserve"> ГБУЗ РА "Ханская поликлиника".</w:t>
      </w:r>
    </w:p>
    <w:p w:rsidR="006246BC" w:rsidRPr="007279AD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РСЦ АРКБ включает в себя 30 коек для больных с ОИМ, в том числе 6 интенсивной терапии и 30 коек для больных с ОНМК, в том числе 6 интенсивной терапии.</w:t>
      </w:r>
    </w:p>
    <w:p w:rsidR="006246BC" w:rsidRPr="007279AD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ПСО МГКБ включает в себя 30 коек для больных с ОИМ, в том числе 6 интенсивной терапии и 30 коек для больных с ОНМК, в том числе 6 интенсивной терапии.</w:t>
      </w:r>
    </w:p>
    <w:p w:rsidR="006246BC" w:rsidRPr="007279AD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ПСО АМБ включает в себя 13 коек для больных с ОИМ, в том числе 3 интенсивной терапии и 10 коек для больных с ОНМК, в том числе 3 интенсивной терапии.</w:t>
      </w:r>
    </w:p>
    <w:p w:rsidR="006246BC" w:rsidRPr="007279AD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ГБУЗ РА «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Тахтамукайская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ЦРБ» – 20 кардиологических коек и 35 неврологических.</w:t>
      </w:r>
    </w:p>
    <w:p w:rsidR="006246BC" w:rsidRPr="007279AD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ГБУЗ РА «ЦРБ 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Майкопского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района» – 25 кардиологических коек и 30 неврологических.</w:t>
      </w:r>
    </w:p>
    <w:p w:rsidR="006246BC" w:rsidRPr="007279AD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ГБУЗ РА «Гиагинская ЦРБ» – 12 кардиологических коек и 12 неврологических.</w:t>
      </w:r>
    </w:p>
    <w:p w:rsidR="006246BC" w:rsidRPr="007279AD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ГБУЗ РА «</w:t>
      </w:r>
      <w:proofErr w:type="gramStart"/>
      <w:r w:rsidRPr="007279AD">
        <w:rPr>
          <w:rFonts w:ascii="Times New Roman" w:hAnsi="Times New Roman" w:cs="Times New Roman"/>
          <w:sz w:val="24"/>
          <w:szCs w:val="24"/>
        </w:rPr>
        <w:t>Красногвардейская</w:t>
      </w:r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ЦРБ» – 13 кардиологических коек и 8 неврологических.</w:t>
      </w:r>
    </w:p>
    <w:p w:rsidR="006246BC" w:rsidRPr="007279AD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ГБУЗ РА «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Кошехабльская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ЦРБ» – 1 кардиологическая койка и 10 </w:t>
      </w:r>
      <w:proofErr w:type="gramStart"/>
      <w:r w:rsidRPr="007279AD">
        <w:rPr>
          <w:rFonts w:ascii="Times New Roman" w:hAnsi="Times New Roman" w:cs="Times New Roman"/>
          <w:sz w:val="24"/>
          <w:szCs w:val="24"/>
        </w:rPr>
        <w:t>неврологических</w:t>
      </w:r>
      <w:proofErr w:type="gramEnd"/>
      <w:r w:rsidRPr="007279AD">
        <w:rPr>
          <w:rFonts w:ascii="Times New Roman" w:hAnsi="Times New Roman" w:cs="Times New Roman"/>
          <w:sz w:val="24"/>
          <w:szCs w:val="24"/>
        </w:rPr>
        <w:t>.</w:t>
      </w:r>
    </w:p>
    <w:p w:rsidR="006246BC" w:rsidRPr="007279AD" w:rsidRDefault="67477AB1" w:rsidP="67477AB1">
      <w:pPr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>ГБУЗ РА «</w:t>
      </w:r>
      <w:proofErr w:type="spellStart"/>
      <w:r w:rsidRPr="67477AB1">
        <w:rPr>
          <w:rFonts w:ascii="Times New Roman" w:hAnsi="Times New Roman" w:cs="Times New Roman"/>
          <w:sz w:val="24"/>
          <w:szCs w:val="24"/>
        </w:rPr>
        <w:t>Шовгеновская</w:t>
      </w:r>
      <w:proofErr w:type="spellEnd"/>
      <w:r w:rsidRPr="67477AB1">
        <w:rPr>
          <w:rFonts w:ascii="Times New Roman" w:hAnsi="Times New Roman" w:cs="Times New Roman"/>
          <w:sz w:val="24"/>
          <w:szCs w:val="24"/>
        </w:rPr>
        <w:t xml:space="preserve"> ЦРБ» – 10 кардиологических коек и 10 неврологических. </w:t>
      </w:r>
    </w:p>
    <w:p w:rsidR="67477AB1" w:rsidRDefault="67477AB1" w:rsidP="67477AB1">
      <w:pPr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 xml:space="preserve">  В настоящее время в регионе функционирует 45 бригад скорой медицинской помощи</w:t>
      </w:r>
      <w:proofErr w:type="gramStart"/>
      <w:r w:rsidRPr="67477A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67477A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67477AB1" w:rsidRDefault="67477AB1" w:rsidP="67477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67477AB1" w:rsidRDefault="67477AB1" w:rsidP="67477AB1">
      <w:pPr>
        <w:jc w:val="both"/>
      </w:pPr>
      <w:r>
        <w:rPr>
          <w:noProof/>
          <w:lang w:eastAsia="zh-CN"/>
        </w:rPr>
        <w:drawing>
          <wp:inline distT="0" distB="0" distL="0" distR="0">
            <wp:extent cx="5532120" cy="4391120"/>
            <wp:effectExtent l="0" t="0" r="0" b="0"/>
            <wp:docPr id="6604641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14="http://schemas.microsoft.com/office/word/2010/wordml" xmlns:wp14="http://schemas.microsoft.com/office/word/2010/wordprocessingDrawing" xmlns:o="urn:schemas-microsoft-com:office:office" xmlns:v="urn:schemas-microsoft-com:vml" xmlns:w10="urn:schemas-microsoft-com:office:word" xmlns:w="http://schemas.openxmlformats.org/wordprocessingml/2006/main" xmlns:mc="http://schemas.openxmlformats.org/markup-compatibility/2006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43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477AB1" w:rsidRDefault="67477AB1" w:rsidP="67477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67477AB1" w:rsidRDefault="67477AB1" w:rsidP="67477AB1">
      <w:pPr>
        <w:jc w:val="both"/>
      </w:pPr>
      <w:r w:rsidRPr="67477A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E1087" w:rsidRDefault="67477AB1" w:rsidP="67477AB1">
      <w:pPr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67477AB1" w:rsidRDefault="00535FF6" w:rsidP="005E1087">
      <w:pPr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Санавиация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Р</w:t>
      </w:r>
      <w:r w:rsidR="67477AB1" w:rsidRPr="00F436F5">
        <w:rPr>
          <w:rFonts w:ascii="Times New Roman" w:hAnsi="Times New Roman" w:cs="Times New Roman"/>
          <w:b/>
          <w:sz w:val="24"/>
          <w:szCs w:val="24"/>
        </w:rPr>
        <w:t>еспублике Адыгея</w:t>
      </w:r>
      <w:r w:rsidR="67477AB1" w:rsidRPr="67477AB1">
        <w:rPr>
          <w:rFonts w:ascii="Times New Roman" w:hAnsi="Times New Roman" w:cs="Times New Roman"/>
          <w:sz w:val="24"/>
          <w:szCs w:val="24"/>
        </w:rPr>
        <w:t>:</w:t>
      </w:r>
    </w:p>
    <w:p w:rsidR="67477AB1" w:rsidRDefault="67477AB1" w:rsidP="00535F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РА “Развитие первичной </w:t>
      </w:r>
      <w:proofErr w:type="spellStart"/>
      <w:r w:rsidRPr="67477AB1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67477AB1">
        <w:rPr>
          <w:rFonts w:ascii="Times New Roman" w:hAnsi="Times New Roman" w:cs="Times New Roman"/>
          <w:sz w:val="24"/>
          <w:szCs w:val="24"/>
        </w:rPr>
        <w:t xml:space="preserve"> - санитарной помощи” разработана и утверждена стратегия развития санитарной авиации на 2019—2024 гг. На территории РА на 1 этапе планируется построить 1 вертолетную наземную (посадочную) площадку в 2019г на территории ГБУЗ РА “</w:t>
      </w:r>
      <w:proofErr w:type="spellStart"/>
      <w:r w:rsidRPr="67477AB1">
        <w:rPr>
          <w:rFonts w:ascii="Times New Roman" w:hAnsi="Times New Roman" w:cs="Times New Roman"/>
          <w:sz w:val="24"/>
          <w:szCs w:val="24"/>
        </w:rPr>
        <w:t>Кошехабльская</w:t>
      </w:r>
      <w:proofErr w:type="spellEnd"/>
      <w:r w:rsidRPr="67477AB1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больница” (второй уровень оказания медицинской помощи). На 2 этапе реализации проекта предусмотрено строительство вертолетной площадки на крыше построенного диагностического центра на базе ГБУЗ РА АРКБ, которое является учреждением 3 уровня оказания медицинской помощи.</w:t>
      </w:r>
      <w:r w:rsidR="00535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6BC" w:rsidRPr="007279AD" w:rsidRDefault="39687A06" w:rsidP="00535F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9687A06">
        <w:rPr>
          <w:rFonts w:ascii="Times New Roman" w:hAnsi="Times New Roman" w:cs="Times New Roman"/>
          <w:b/>
          <w:bCs/>
          <w:sz w:val="24"/>
          <w:szCs w:val="24"/>
        </w:rPr>
        <w:t>Анализ использования инфраструктуры в 2018г.</w:t>
      </w:r>
    </w:p>
    <w:p w:rsidR="006246BC" w:rsidRPr="007279AD" w:rsidRDefault="39687A06" w:rsidP="00535F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Число коек кардиологического профиля в  2018 году составило 205. Обеспеченность койками данного профиля составляет 45,1 на 100 тыс. населения. Средняя занятость койки в году составляет 325 дней, средняя длительность пребывания больного на койке – 9,4 дней, оборот койки – 35,2, летальность – 2,0.</w:t>
      </w:r>
    </w:p>
    <w:p w:rsidR="006246BC" w:rsidRPr="007279AD" w:rsidRDefault="39687A06" w:rsidP="00535F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Число коек неврологического профиля в 2018 году составило 243. Обеспеченность койками данного профиля составляет 53,5 на 100 тыс. населения. Средняя занятость койки в году составляет 319 дней, средняя длительность пребывания больного на койке – 11,0 дней, оборот койки – 28,6, летальность – 3,6.  </w:t>
      </w:r>
    </w:p>
    <w:p w:rsidR="006246BC" w:rsidRPr="007279AD" w:rsidRDefault="39687A06" w:rsidP="00535F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Количество проведенных пациентам с ОКС диагностических и лечебных </w:t>
      </w:r>
      <w:proofErr w:type="spellStart"/>
      <w:r w:rsidRPr="39687A06">
        <w:rPr>
          <w:rFonts w:ascii="Times New Roman" w:hAnsi="Times New Roman" w:cs="Times New Roman"/>
          <w:sz w:val="24"/>
          <w:szCs w:val="24"/>
        </w:rPr>
        <w:t>рентгенэндоваскулярных</w:t>
      </w:r>
      <w:proofErr w:type="spellEnd"/>
      <w:r w:rsidRPr="39687A06">
        <w:rPr>
          <w:rFonts w:ascii="Times New Roman" w:hAnsi="Times New Roman" w:cs="Times New Roman"/>
          <w:sz w:val="24"/>
          <w:szCs w:val="24"/>
        </w:rPr>
        <w:t xml:space="preserve"> процедур за 2018 год – 339, из них 329 с применением ВМТ.</w:t>
      </w:r>
    </w:p>
    <w:p w:rsidR="006246BC" w:rsidRPr="007279AD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Выполнено 108 имплантаций кардиостимулятора, их них 107 с применением  ВМТ. </w:t>
      </w:r>
    </w:p>
    <w:p w:rsidR="006246BC" w:rsidRPr="007279AD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15,2% пациентов с ОКС, которым выполнены </w:t>
      </w:r>
      <w:proofErr w:type="spellStart"/>
      <w:r w:rsidRPr="39687A06">
        <w:rPr>
          <w:rFonts w:ascii="Times New Roman" w:hAnsi="Times New Roman" w:cs="Times New Roman"/>
          <w:sz w:val="24"/>
          <w:szCs w:val="24"/>
        </w:rPr>
        <w:t>рентгенэндоваскулярные</w:t>
      </w:r>
      <w:proofErr w:type="spellEnd"/>
      <w:r w:rsidRPr="39687A06">
        <w:rPr>
          <w:rFonts w:ascii="Times New Roman" w:hAnsi="Times New Roman" w:cs="Times New Roman"/>
          <w:sz w:val="24"/>
          <w:szCs w:val="24"/>
        </w:rPr>
        <w:t xml:space="preserve"> лечебные вмешательства</w:t>
      </w:r>
      <w:r w:rsidR="00535FF6">
        <w:rPr>
          <w:rFonts w:ascii="Times New Roman" w:hAnsi="Times New Roman" w:cs="Times New Roman"/>
          <w:sz w:val="24"/>
          <w:szCs w:val="24"/>
        </w:rPr>
        <w:t xml:space="preserve"> </w:t>
      </w:r>
      <w:r w:rsidRPr="39687A06">
        <w:rPr>
          <w:rFonts w:ascii="Times New Roman" w:hAnsi="Times New Roman" w:cs="Times New Roman"/>
          <w:sz w:val="24"/>
          <w:szCs w:val="24"/>
        </w:rPr>
        <w:t>по отношению к общему числу пациентов с ОКС.</w:t>
      </w:r>
    </w:p>
    <w:p w:rsidR="006246BC" w:rsidRPr="007279AD" w:rsidRDefault="39687A06" w:rsidP="00535F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Количество проведенных пациентам с ишемическим инсультом </w:t>
      </w:r>
      <w:proofErr w:type="spellStart"/>
      <w:r w:rsidRPr="39687A06">
        <w:rPr>
          <w:rFonts w:ascii="Times New Roman" w:hAnsi="Times New Roman" w:cs="Times New Roman"/>
          <w:sz w:val="24"/>
          <w:szCs w:val="24"/>
        </w:rPr>
        <w:t>тромболизисов</w:t>
      </w:r>
      <w:proofErr w:type="spellEnd"/>
      <w:r w:rsidRPr="39687A06">
        <w:rPr>
          <w:rFonts w:ascii="Times New Roman" w:hAnsi="Times New Roman" w:cs="Times New Roman"/>
          <w:sz w:val="24"/>
          <w:szCs w:val="24"/>
        </w:rPr>
        <w:t xml:space="preserve"> – 34, что составляет 3,0% от всех пациентов с </w:t>
      </w:r>
      <w:r w:rsidR="00535FF6" w:rsidRPr="39687A06">
        <w:rPr>
          <w:rFonts w:ascii="Times New Roman" w:hAnsi="Times New Roman" w:cs="Times New Roman"/>
          <w:sz w:val="24"/>
          <w:szCs w:val="24"/>
        </w:rPr>
        <w:t>ишемическим инсультом</w:t>
      </w:r>
      <w:r w:rsidRPr="39687A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6BC" w:rsidRPr="007279AD" w:rsidRDefault="39687A06" w:rsidP="00535F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Число посещений к кардиологу составило 43987, из них 39975 по заболеваниям, на одного жителя – 0,12.</w:t>
      </w:r>
    </w:p>
    <w:p w:rsidR="006246BC" w:rsidRPr="007279AD" w:rsidRDefault="39687A06" w:rsidP="00535F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Число посещений к неврологу составило 150068, из них 100113 по заболеваниям, на одного жителя – 0,22.</w:t>
      </w:r>
    </w:p>
    <w:p w:rsidR="006246BC" w:rsidRPr="007279AD" w:rsidRDefault="00624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B10" w:rsidRPr="00F61806" w:rsidRDefault="00210B10" w:rsidP="0053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806">
        <w:rPr>
          <w:rFonts w:ascii="Times New Roman" w:hAnsi="Times New Roman" w:cs="Times New Roman"/>
          <w:b/>
          <w:sz w:val="24"/>
          <w:szCs w:val="24"/>
        </w:rPr>
        <w:t>Эффективность использования единиц тяжелой техники</w:t>
      </w:r>
    </w:p>
    <w:p w:rsidR="00210B10" w:rsidRPr="00F61806" w:rsidRDefault="00210B10" w:rsidP="00210B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FF6">
        <w:rPr>
          <w:rFonts w:ascii="Times New Roman" w:hAnsi="Times New Roman" w:cs="Times New Roman"/>
          <w:sz w:val="24"/>
          <w:szCs w:val="24"/>
          <w:u w:val="single"/>
        </w:rPr>
        <w:t>Магнитно-резонансный томограф</w:t>
      </w:r>
      <w:r w:rsidRPr="00F61806">
        <w:rPr>
          <w:rFonts w:ascii="Times New Roman" w:hAnsi="Times New Roman" w:cs="Times New Roman"/>
          <w:sz w:val="24"/>
          <w:szCs w:val="24"/>
        </w:rPr>
        <w:t>.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>В республике функционирует 1 аппарат магнитно-резонансный томограф  в Адыгейской республиканской клинической больнице.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 xml:space="preserve">Количество проведенных исследований за 2016 год -4042, за 2017 году – 5042,за 2018 год-6076. Количество проведенных исследований по сравнению с прошлым годом увеличилось на 20,5%. 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 xml:space="preserve">В сутки по Республике Адыгея </w:t>
      </w:r>
      <w:r w:rsidR="00535FF6">
        <w:rPr>
          <w:rFonts w:ascii="Times New Roman" w:hAnsi="Times New Roman" w:cs="Times New Roman"/>
          <w:sz w:val="24"/>
          <w:szCs w:val="24"/>
        </w:rPr>
        <w:t>проводится</w:t>
      </w:r>
      <w:r w:rsidRPr="00F61806">
        <w:rPr>
          <w:rFonts w:ascii="Times New Roman" w:hAnsi="Times New Roman" w:cs="Times New Roman"/>
          <w:sz w:val="24"/>
          <w:szCs w:val="24"/>
        </w:rPr>
        <w:t xml:space="preserve"> 16,6 исследований на 1 аппарат. Рекомендуемая оптимальная нагрузка на 1 аппарат в сутки - 20 исследований в день при круглосуточном режиме работы.</w:t>
      </w:r>
    </w:p>
    <w:p w:rsidR="00210B10" w:rsidRPr="00535FF6" w:rsidRDefault="00210B10" w:rsidP="00210B10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FF6">
        <w:rPr>
          <w:rFonts w:ascii="Times New Roman" w:hAnsi="Times New Roman" w:cs="Times New Roman"/>
          <w:sz w:val="24"/>
          <w:szCs w:val="24"/>
          <w:u w:val="single"/>
        </w:rPr>
        <w:t>Компьютерные томографы (</w:t>
      </w:r>
      <w:proofErr w:type="spellStart"/>
      <w:r w:rsidRPr="00535FF6">
        <w:rPr>
          <w:rFonts w:ascii="Times New Roman" w:hAnsi="Times New Roman" w:cs="Times New Roman"/>
          <w:sz w:val="24"/>
          <w:szCs w:val="24"/>
          <w:u w:val="single"/>
        </w:rPr>
        <w:t>далее-КТ</w:t>
      </w:r>
      <w:proofErr w:type="spellEnd"/>
      <w:r w:rsidRPr="00535FF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>Общее количество КТ- 7 ед., из общего числа КТ действующих- 7 ед. (100% от общего количества имеющегося оборудования). Количество проведенных исследований за 2016 год –29174, 2017 год- 27991, в 2018 году -32038. Количество проведенных процедур увеличилось на 14,5%.</w:t>
      </w:r>
    </w:p>
    <w:p w:rsidR="00210B10" w:rsidRPr="00F618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Средняя нагрузка на 1 аппарат в 2016 году – 4167,7, в 2017 году –3998,7, в 2018 году - 4576,8.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lastRenderedPageBreak/>
        <w:t>Количество исследований на 10 тыс. населения в год в 2016 году составило 646,2, в 2017 году –617,4, в 2018 году -706,6.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>В 2018 году в сутки на 1 аппарат в Республике Адыгея приходилось 12,5 исследований.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>Рекомендуемый оптимальный  показатель - 23 исследования в день  при круглосуточном режиме работы.</w:t>
      </w:r>
    </w:p>
    <w:p w:rsidR="00210B10" w:rsidRPr="00535FF6" w:rsidRDefault="00210B10" w:rsidP="00210B10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FF6">
        <w:rPr>
          <w:rFonts w:ascii="Times New Roman" w:hAnsi="Times New Roman" w:cs="Times New Roman"/>
          <w:sz w:val="24"/>
          <w:szCs w:val="24"/>
          <w:u w:val="single"/>
        </w:rPr>
        <w:t>Ангиографические комплексы стационарные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 xml:space="preserve">Общее количество аппаратов - 1 ед., из общего числа действующих – 1 ед.  (100%  от общего количества имеющегося оборудования).  Количество проведенных исследований в 2016 году – 2270 исследований, из них внутрисосудистых-1324(диагностических-946 и лечебных-378), внесосудистых-1148 (диагностических-98 и лечебных -1050). 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>В 2017 году</w:t>
      </w:r>
      <w:r w:rsidR="00535FF6">
        <w:rPr>
          <w:rFonts w:ascii="Times New Roman" w:hAnsi="Times New Roman" w:cs="Times New Roman"/>
          <w:sz w:val="24"/>
          <w:szCs w:val="24"/>
        </w:rPr>
        <w:t xml:space="preserve"> </w:t>
      </w:r>
      <w:r w:rsidRPr="00F61806">
        <w:rPr>
          <w:rFonts w:ascii="Times New Roman" w:hAnsi="Times New Roman" w:cs="Times New Roman"/>
          <w:sz w:val="24"/>
          <w:szCs w:val="24"/>
        </w:rPr>
        <w:t>выполнено 2957, из них внутрисосудистых-1542(диагностических-1129 и лечебных-413),  внесосудистых-1415 (диагностических-290 и лечебных-1125).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 xml:space="preserve">В 2018 году выполнено 3221 исследований, из них  1723 внутрисосудистых </w:t>
      </w:r>
      <w:proofErr w:type="gramStart"/>
      <w:r w:rsidRPr="00F618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1806">
        <w:rPr>
          <w:rFonts w:ascii="Times New Roman" w:hAnsi="Times New Roman" w:cs="Times New Roman"/>
          <w:sz w:val="24"/>
          <w:szCs w:val="24"/>
        </w:rPr>
        <w:t xml:space="preserve">1271 диагностических и 452 лечебных исследования) и 1498 </w:t>
      </w:r>
      <w:proofErr w:type="spellStart"/>
      <w:r w:rsidRPr="00F61806">
        <w:rPr>
          <w:rFonts w:ascii="Times New Roman" w:hAnsi="Times New Roman" w:cs="Times New Roman"/>
          <w:sz w:val="24"/>
          <w:szCs w:val="24"/>
        </w:rPr>
        <w:t>внесосудистых</w:t>
      </w:r>
      <w:proofErr w:type="spellEnd"/>
      <w:r w:rsidRPr="00F61806">
        <w:rPr>
          <w:rFonts w:ascii="Times New Roman" w:hAnsi="Times New Roman" w:cs="Times New Roman"/>
          <w:sz w:val="24"/>
          <w:szCs w:val="24"/>
        </w:rPr>
        <w:t xml:space="preserve"> (все лечебные).</w:t>
      </w:r>
    </w:p>
    <w:p w:rsidR="00210B10" w:rsidRPr="00F61806" w:rsidRDefault="00210B10" w:rsidP="00210B10">
      <w:pPr>
        <w:jc w:val="both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 xml:space="preserve">Количество проведенных исследований по сравнению с 2017 годом возросло на 8,9%.  </w:t>
      </w:r>
    </w:p>
    <w:p w:rsidR="00210B10" w:rsidRPr="00210B10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В сутки за 2018год на 1 аппарат приходится 8,8 исследования при рекомендуемой оптимальной нагрузке на 1 аппарат в сутки - 15 процедур.</w:t>
      </w:r>
    </w:p>
    <w:p w:rsidR="00210B10" w:rsidRDefault="00210B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B10" w:rsidRDefault="00210B10" w:rsidP="00210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B10">
        <w:rPr>
          <w:rFonts w:ascii="Times New Roman" w:hAnsi="Times New Roman" w:cs="Times New Roman"/>
          <w:b/>
          <w:sz w:val="24"/>
          <w:szCs w:val="24"/>
        </w:rPr>
        <w:t>Схема маршрутизации больных с ОКС/ОНМК</w:t>
      </w:r>
    </w:p>
    <w:p w:rsidR="00210B10" w:rsidRDefault="00210B10" w:rsidP="00210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FD2F14" w:rsidP="00210B10">
      <w:pPr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здравоохранения Республики Адыгея от 03.02.2014 г. № 90 «О совершенствовании оказания медицинской помощи больным с </w:t>
      </w:r>
      <w:proofErr w:type="spellStart"/>
      <w:proofErr w:type="gramStart"/>
      <w:r w:rsidRPr="007279AD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заболеваниями Республики Адыгея», утверждена схема маршрутизации пациента при оказании медицинской помощи больным с ОКС. Определен порядок взаимодействия и закрепление муниципальных образований и городских округов Республики Адыгея за РСЦ и ПСО №1 и №2 (см. таблица 1). </w:t>
      </w:r>
    </w:p>
    <w:p w:rsidR="006246BC" w:rsidRPr="007279AD" w:rsidRDefault="00FD2F14">
      <w:pPr>
        <w:pStyle w:val="af3"/>
        <w:spacing w:after="0"/>
        <w:ind w:left="0" w:right="-14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Республика Адыгея условно разделена на три зоны (</w:t>
      </w:r>
      <w:proofErr w:type="gramStart"/>
      <w:r w:rsidRPr="007279A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279AD">
        <w:rPr>
          <w:rFonts w:ascii="Times New Roman" w:hAnsi="Times New Roman" w:cs="Times New Roman"/>
          <w:sz w:val="24"/>
          <w:szCs w:val="24"/>
        </w:rPr>
        <w:t>. рисунок 1).</w:t>
      </w:r>
    </w:p>
    <w:p w:rsidR="006246BC" w:rsidRPr="007279AD" w:rsidRDefault="00FD2F14">
      <w:pPr>
        <w:jc w:val="right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pPr w:leftFromText="180" w:rightFromText="180" w:vertAnchor="text" w:horzAnchor="margin" w:tblpXSpec="center" w:tblpY="98"/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1E0"/>
      </w:tblPr>
      <w:tblGrid>
        <w:gridCol w:w="1852"/>
        <w:gridCol w:w="1835"/>
        <w:gridCol w:w="2243"/>
        <w:gridCol w:w="1945"/>
        <w:gridCol w:w="1872"/>
      </w:tblGrid>
      <w:tr w:rsidR="006246BC" w:rsidRPr="007279A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Время доставки больного до РСЦ, ПСО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 тыс. чел. (на начало 2018)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образования, районы республики Адыгея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РСЦ, ПСО </w:t>
            </w:r>
            <w:r w:rsidRPr="00727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Общее число прикрепленного населения, тыс. чел.</w:t>
            </w:r>
          </w:p>
        </w:tc>
      </w:tr>
      <w:tr w:rsidR="006246BC" w:rsidRPr="007279A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20 км-20мин.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166 708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г. Майкоп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ПСО №1</w:t>
            </w: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 ГБУЗ РА</w:t>
            </w:r>
          </w:p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Майкопская</w:t>
            </w:r>
            <w:proofErr w:type="spellEnd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клиническая больница»/</w:t>
            </w:r>
          </w:p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  <w:proofErr w:type="gramStart"/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6246BC" w:rsidRPr="007279AD" w:rsidRDefault="0062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226 843</w:t>
            </w:r>
          </w:p>
        </w:tc>
      </w:tr>
      <w:tr w:rsidR="006246BC" w:rsidRPr="007279AD">
        <w:trPr>
          <w:trHeight w:val="386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100км-70мин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60 135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Майкопский район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6BC" w:rsidRPr="007279A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70 км-50мин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20 949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Теучежский</w:t>
            </w:r>
            <w:proofErr w:type="spellEnd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ПСО №2</w:t>
            </w: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 ГБУЗ РА «Адыгейская межрайонная больница им. К.М. </w:t>
            </w:r>
            <w:proofErr w:type="spellStart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Батмена</w:t>
            </w:r>
            <w:proofErr w:type="spellEnd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7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  <w:proofErr w:type="gramStart"/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117 603</w:t>
            </w:r>
          </w:p>
        </w:tc>
      </w:tr>
      <w:tr w:rsidR="006246BC" w:rsidRPr="007279A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20км-20мин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15 166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Адыгейск</w:t>
            </w:r>
            <w:proofErr w:type="spellEnd"/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6BC" w:rsidRPr="007279A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70км- 50мин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81 488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Тахтамукайский</w:t>
            </w:r>
            <w:proofErr w:type="spellEnd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6BC" w:rsidRPr="007279A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км-70 мин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31 511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РСЦ РА</w:t>
            </w: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 ГБУЗ РА Адыгейская республиканская клиническая больница/</w:t>
            </w:r>
          </w:p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  <w:proofErr w:type="gramStart"/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BC" w:rsidRPr="007279AD" w:rsidRDefault="00FD2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108 920</w:t>
            </w:r>
          </w:p>
        </w:tc>
      </w:tr>
      <w:tr w:rsidR="006246BC" w:rsidRPr="007279A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80 км-60 мин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29 886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Кошехабльский район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BC" w:rsidRPr="007279A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70 км- 50 мин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16 245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Шовгеновский район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BC" w:rsidRPr="007279A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40 км- 35 мин</w:t>
            </w:r>
          </w:p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BC" w:rsidRPr="007279AD" w:rsidRDefault="00FD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31 278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FD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Гиагинский</w:t>
            </w:r>
            <w:proofErr w:type="spellEnd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BC" w:rsidRPr="007279AD" w:rsidRDefault="00624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BC" w:rsidRPr="007279AD" w:rsidRDefault="00624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A00" w:rsidRDefault="00BC4A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A00" w:rsidRDefault="00BC4A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39687A06" w:rsidRDefault="39687A06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39687A06" w:rsidRDefault="39687A06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39687A06" w:rsidRDefault="39687A06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39687A06" w:rsidRDefault="39687A06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39687A06" w:rsidRDefault="39687A06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39687A06" w:rsidRDefault="39687A06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39687A06" w:rsidRDefault="39687A06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39687A06" w:rsidRDefault="39687A06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198" w:rsidRDefault="00F62198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46BC" w:rsidRPr="007279AD" w:rsidRDefault="39687A06" w:rsidP="39687A0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9687A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Карта-схема зонирования и маршрутизация пациента при оказании </w:t>
      </w:r>
    </w:p>
    <w:p w:rsidR="006246BC" w:rsidRPr="007279AD" w:rsidRDefault="67477AB1" w:rsidP="67477A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7477AB1">
        <w:rPr>
          <w:rFonts w:ascii="Times New Roman" w:hAnsi="Times New Roman" w:cs="Times New Roman"/>
          <w:b/>
          <w:bCs/>
          <w:sz w:val="24"/>
          <w:szCs w:val="24"/>
        </w:rPr>
        <w:t xml:space="preserve">              медицинской  помощи больным с ОКС в Республике Адыгея </w:t>
      </w:r>
    </w:p>
    <w:p w:rsidR="006246BC" w:rsidRPr="007279AD" w:rsidRDefault="00FD2F14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рисунок 1</w:t>
      </w:r>
    </w:p>
    <w:p w:rsidR="006246BC" w:rsidRPr="007279AD" w:rsidRDefault="00624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5460367" cy="4865372"/>
            <wp:effectExtent l="0" t="0" r="0" b="0"/>
            <wp:docPr id="14426003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14="http://schemas.microsoft.com/office/word/2010/wordml" xmlns:o="urn:schemas-microsoft-com:office:office" xmlns:v="urn:schemas-microsoft-com:vml" xmlns:w10="urn:schemas-microsoft-com:office:word" xmlns:w="http://schemas.openxmlformats.org/wordprocessingml/2006/main" xmlns:mc="http://schemas.openxmlformats.org/markup-compatibility/2006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367" cy="486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6BC" w:rsidRDefault="266172FB" w:rsidP="266172FB">
      <w:pPr>
        <w:jc w:val="both"/>
        <w:rPr>
          <w:rFonts w:ascii="Times New Roman" w:hAnsi="Times New Roman" w:cs="Times New Roman"/>
          <w:sz w:val="24"/>
          <w:szCs w:val="24"/>
        </w:rPr>
      </w:pPr>
      <w:r w:rsidRPr="266172FB">
        <w:rPr>
          <w:rFonts w:ascii="Times New Roman" w:hAnsi="Times New Roman" w:cs="Times New Roman"/>
          <w:sz w:val="24"/>
          <w:szCs w:val="24"/>
        </w:rPr>
        <w:t xml:space="preserve">  В схемах маршрутизации больных с ССЗ участвуют 2 - ПСО, 1-РСЦ, 6 ЦРБ с кардиологическими и неврологическими отделениями, оказывающие помощь больным с ОКС и ОНМК, а также 1 станция и 4 подстанции СМП. </w:t>
      </w:r>
    </w:p>
    <w:p w:rsidR="006246BC" w:rsidRDefault="266172FB" w:rsidP="266172FB">
      <w:pPr>
        <w:jc w:val="both"/>
        <w:rPr>
          <w:rFonts w:ascii="Times New Roman" w:hAnsi="Times New Roman" w:cs="Times New Roman"/>
          <w:sz w:val="24"/>
          <w:szCs w:val="24"/>
        </w:rPr>
      </w:pPr>
      <w:r w:rsidRPr="266172FB">
        <w:rPr>
          <w:rFonts w:ascii="Times New Roman" w:hAnsi="Times New Roman" w:cs="Times New Roman"/>
          <w:sz w:val="24"/>
          <w:szCs w:val="24"/>
        </w:rPr>
        <w:t xml:space="preserve">Информация по каждой медицинской организации: </w:t>
      </w:r>
      <w:proofErr w:type="gramStart"/>
      <w:r w:rsidRPr="266172F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266172FB">
        <w:rPr>
          <w:rFonts w:ascii="Times New Roman" w:hAnsi="Times New Roman" w:cs="Times New Roman"/>
          <w:sz w:val="24"/>
          <w:szCs w:val="24"/>
        </w:rPr>
        <w:t>.п.1.5.</w:t>
      </w:r>
    </w:p>
    <w:p w:rsidR="67477AB1" w:rsidRDefault="22B9FDA0" w:rsidP="22B9FDA0">
      <w:pPr>
        <w:jc w:val="both"/>
        <w:rPr>
          <w:rFonts w:ascii="Times New Roman" w:hAnsi="Times New Roman" w:cs="Times New Roman"/>
          <w:sz w:val="24"/>
          <w:szCs w:val="24"/>
        </w:rPr>
      </w:pPr>
      <w:r w:rsidRPr="22B9FDA0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</w:t>
      </w:r>
    </w:p>
    <w:p w:rsidR="67477AB1" w:rsidRPr="00F62198" w:rsidRDefault="22B9FDA0" w:rsidP="00C339FA">
      <w:pPr>
        <w:jc w:val="center"/>
        <w:rPr>
          <w:rFonts w:ascii="Times New Roman" w:hAnsi="Times New Roman" w:cs="Times New Roman"/>
        </w:rPr>
      </w:pPr>
      <w:r w:rsidRPr="22B9FDA0">
        <w:rPr>
          <w:rFonts w:ascii="Times New Roman" w:hAnsi="Times New Roman" w:cs="Times New Roman"/>
          <w:b/>
          <w:bCs/>
          <w:sz w:val="24"/>
          <w:szCs w:val="24"/>
        </w:rPr>
        <w:t>Маршрутизация при оказании помощи пациентам с ОНМК:</w:t>
      </w:r>
    </w:p>
    <w:tbl>
      <w:tblPr>
        <w:tblStyle w:val="afb"/>
        <w:tblW w:w="0" w:type="auto"/>
        <w:tblLayout w:type="fixed"/>
        <w:tblLook w:val="06A0"/>
      </w:tblPr>
      <w:tblGrid>
        <w:gridCol w:w="4590"/>
        <w:gridCol w:w="4750"/>
      </w:tblGrid>
      <w:tr w:rsidR="67477AB1" w:rsidRPr="00F62198" w:rsidTr="67B516FF">
        <w:tc>
          <w:tcPr>
            <w:tcW w:w="4590" w:type="dxa"/>
          </w:tcPr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4750" w:type="dxa"/>
          </w:tcPr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Прикреплённое население</w:t>
            </w:r>
          </w:p>
        </w:tc>
      </w:tr>
      <w:tr w:rsidR="67477AB1" w:rsidRPr="00F62198" w:rsidTr="00C339FA">
        <w:trPr>
          <w:trHeight w:val="2262"/>
        </w:trPr>
        <w:tc>
          <w:tcPr>
            <w:tcW w:w="4590" w:type="dxa"/>
          </w:tcPr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ГБУЗ РА</w:t>
            </w:r>
          </w:p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«Адыгейская республиканская клиническая</w:t>
            </w:r>
          </w:p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больница» - РСЦ</w:t>
            </w:r>
          </w:p>
          <w:p w:rsidR="67477AB1" w:rsidRPr="00F62198" w:rsidRDefault="67477AB1" w:rsidP="00C3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</w:tcPr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Пациенты </w:t>
            </w:r>
            <w:proofErr w:type="gram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Красногвардейского</w:t>
            </w:r>
            <w:proofErr w:type="gram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Шовгеновского, </w:t>
            </w:r>
          </w:p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proofErr w:type="spell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Гиагинского</w:t>
            </w:r>
            <w:proofErr w:type="spellEnd"/>
          </w:p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proofErr w:type="spell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Кошехабльского</w:t>
            </w:r>
            <w:proofErr w:type="spell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районов, </w:t>
            </w:r>
          </w:p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переводы из ПСО, </w:t>
            </w:r>
          </w:p>
          <w:p w:rsidR="67477AB1" w:rsidRPr="00F62198" w:rsidRDefault="67B516FF" w:rsidP="67B516F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67B516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 необходимости оперативного лечения </w:t>
            </w:r>
          </w:p>
          <w:p w:rsidR="67477AB1" w:rsidRPr="00F62198" w:rsidRDefault="67B516FF" w:rsidP="67B516F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67B516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 геморрагический инсульт) </w:t>
            </w:r>
          </w:p>
        </w:tc>
      </w:tr>
      <w:tr w:rsidR="67477AB1" w:rsidRPr="00F62198" w:rsidTr="00C339FA">
        <w:trPr>
          <w:trHeight w:val="1089"/>
        </w:trPr>
        <w:tc>
          <w:tcPr>
            <w:tcW w:w="4590" w:type="dxa"/>
          </w:tcPr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ПСО  ГБУЗ РА</w:t>
            </w:r>
          </w:p>
          <w:p w:rsidR="67477AB1" w:rsidRPr="00F62198" w:rsidRDefault="39687A06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“Адыгейская межрайонная больница</w:t>
            </w:r>
          </w:p>
          <w:p w:rsidR="67477AB1" w:rsidRPr="00F62198" w:rsidRDefault="39687A06" w:rsidP="00C339FA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им. К. М. </w:t>
            </w:r>
            <w:proofErr w:type="spell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Батмена</w:t>
            </w:r>
            <w:proofErr w:type="spell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“ </w:t>
            </w:r>
          </w:p>
        </w:tc>
        <w:tc>
          <w:tcPr>
            <w:tcW w:w="4750" w:type="dxa"/>
          </w:tcPr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Пациенты </w:t>
            </w:r>
            <w:proofErr w:type="gram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Адыгейска</w:t>
            </w:r>
            <w:proofErr w:type="spell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proofErr w:type="spell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Теучежского</w:t>
            </w:r>
            <w:proofErr w:type="spell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</w:p>
          <w:p w:rsidR="67477AB1" w:rsidRPr="00F62198" w:rsidRDefault="67477AB1" w:rsidP="00C339FA">
            <w:pPr>
              <w:rPr>
                <w:rFonts w:ascii="Times New Roman" w:hAnsi="Times New Roman" w:cs="Times New Roman"/>
              </w:rPr>
            </w:pPr>
            <w:proofErr w:type="spell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Тахтамукайского</w:t>
            </w:r>
            <w:proofErr w:type="spell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районов</w:t>
            </w:r>
          </w:p>
        </w:tc>
      </w:tr>
      <w:tr w:rsidR="67477AB1" w:rsidRPr="00F62198" w:rsidTr="00C339FA">
        <w:trPr>
          <w:trHeight w:val="994"/>
        </w:trPr>
        <w:tc>
          <w:tcPr>
            <w:tcW w:w="4590" w:type="dxa"/>
          </w:tcPr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ПСО  ГБУЗ РА «</w:t>
            </w:r>
            <w:proofErr w:type="spell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Майкопская</w:t>
            </w:r>
            <w:proofErr w:type="spell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городская</w:t>
            </w:r>
            <w:proofErr w:type="gram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клиническая</w:t>
            </w:r>
          </w:p>
          <w:p w:rsidR="67477AB1" w:rsidRPr="00F62198" w:rsidRDefault="67477AB1" w:rsidP="00C339FA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больница» </w:t>
            </w:r>
          </w:p>
        </w:tc>
        <w:tc>
          <w:tcPr>
            <w:tcW w:w="4750" w:type="dxa"/>
          </w:tcPr>
          <w:p w:rsidR="67477AB1" w:rsidRPr="00F62198" w:rsidRDefault="39687A06" w:rsidP="67477AB1">
            <w:pPr>
              <w:rPr>
                <w:rFonts w:ascii="Times New Roman" w:hAnsi="Times New Roman" w:cs="Times New Roman"/>
              </w:rPr>
            </w:pPr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Пациенты </w:t>
            </w:r>
            <w:proofErr w:type="gram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Майкопа, </w:t>
            </w:r>
          </w:p>
          <w:p w:rsidR="67477AB1" w:rsidRPr="00F62198" w:rsidRDefault="39687A06" w:rsidP="67477AB1">
            <w:pPr>
              <w:rPr>
                <w:rFonts w:ascii="Times New Roman" w:hAnsi="Times New Roman" w:cs="Times New Roman"/>
              </w:rPr>
            </w:pPr>
            <w:proofErr w:type="spellStart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Майкопского</w:t>
            </w:r>
            <w:proofErr w:type="spellEnd"/>
            <w:r w:rsidRPr="00F621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67477AB1" w:rsidRPr="00F62198" w:rsidRDefault="67477AB1" w:rsidP="67477AB1">
            <w:pPr>
              <w:rPr>
                <w:rFonts w:ascii="Times New Roman" w:hAnsi="Times New Roman" w:cs="Times New Roman"/>
              </w:rPr>
            </w:pPr>
          </w:p>
        </w:tc>
      </w:tr>
    </w:tbl>
    <w:p w:rsidR="67477AB1" w:rsidRPr="00F62198" w:rsidRDefault="67477AB1" w:rsidP="67477AB1">
      <w:pPr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22B9FDA0" w:rsidP="00C339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4589516"/>
      <w:r w:rsidRPr="22B9FDA0">
        <w:rPr>
          <w:rFonts w:ascii="Times New Roman" w:hAnsi="Times New Roman" w:cs="Times New Roman"/>
          <w:sz w:val="24"/>
          <w:szCs w:val="24"/>
        </w:rPr>
        <w:t xml:space="preserve">Маршрутизация больных с ССЗ в регионе в настоящее время не является оптимальной: в ПСО №1 МГКБ, расположенное территориально вблизи РСЦ, поступают  пациенты с ОКС высокого риска, в т.ч. с подъемом сегмента ST. </w:t>
      </w:r>
      <w:r w:rsidR="00C339FA">
        <w:rPr>
          <w:rFonts w:ascii="Times New Roman" w:hAnsi="Times New Roman" w:cs="Times New Roman"/>
          <w:sz w:val="24"/>
          <w:szCs w:val="24"/>
        </w:rPr>
        <w:t>Планируется, что</w:t>
      </w:r>
      <w:r w:rsidRPr="22B9FDA0">
        <w:rPr>
          <w:rFonts w:ascii="Times New Roman" w:hAnsi="Times New Roman" w:cs="Times New Roman"/>
          <w:sz w:val="24"/>
          <w:szCs w:val="24"/>
        </w:rPr>
        <w:t xml:space="preserve"> пациенты с диагнозом ОКС </w:t>
      </w:r>
      <w:r w:rsidR="00C339FA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22B9FDA0">
        <w:rPr>
          <w:rFonts w:ascii="Times New Roman" w:hAnsi="Times New Roman" w:cs="Times New Roman"/>
          <w:sz w:val="24"/>
          <w:szCs w:val="24"/>
        </w:rPr>
        <w:t>доставлят</w:t>
      </w:r>
      <w:r w:rsidR="00C339FA">
        <w:rPr>
          <w:rFonts w:ascii="Times New Roman" w:hAnsi="Times New Roman" w:cs="Times New Roman"/>
          <w:sz w:val="24"/>
          <w:szCs w:val="24"/>
        </w:rPr>
        <w:t>ь</w:t>
      </w:r>
      <w:r w:rsidRPr="22B9FDA0">
        <w:rPr>
          <w:rFonts w:ascii="Times New Roman" w:hAnsi="Times New Roman" w:cs="Times New Roman"/>
          <w:sz w:val="24"/>
          <w:szCs w:val="24"/>
        </w:rPr>
        <w:t xml:space="preserve">ся бригадами СМП в РСЦ АРКБ. </w:t>
      </w:r>
      <w:bookmarkEnd w:id="5"/>
    </w:p>
    <w:p w:rsidR="006246BC" w:rsidRPr="007279AD" w:rsidRDefault="22B9FDA0" w:rsidP="00C339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22B9FDA0">
        <w:rPr>
          <w:rFonts w:ascii="Times New Roman" w:hAnsi="Times New Roman" w:cs="Times New Roman"/>
          <w:sz w:val="24"/>
          <w:szCs w:val="24"/>
        </w:rPr>
        <w:t xml:space="preserve">Также принимаются меры по улучшению </w:t>
      </w:r>
      <w:proofErr w:type="spellStart"/>
      <w:r w:rsidRPr="22B9FDA0">
        <w:rPr>
          <w:rFonts w:ascii="Times New Roman" w:hAnsi="Times New Roman" w:cs="Times New Roman"/>
          <w:sz w:val="24"/>
          <w:szCs w:val="24"/>
        </w:rPr>
        <w:t>внутригоспитальной</w:t>
      </w:r>
      <w:proofErr w:type="spellEnd"/>
      <w:r w:rsidRPr="22B9FDA0">
        <w:rPr>
          <w:rFonts w:ascii="Times New Roman" w:hAnsi="Times New Roman" w:cs="Times New Roman"/>
          <w:sz w:val="24"/>
          <w:szCs w:val="24"/>
        </w:rPr>
        <w:t xml:space="preserve"> маршрутизации (пациенты с ОКС после осмотра кардиолога поступают в АРО или </w:t>
      </w:r>
      <w:proofErr w:type="spellStart"/>
      <w:r w:rsidRPr="22B9FDA0">
        <w:rPr>
          <w:rFonts w:ascii="Times New Roman" w:hAnsi="Times New Roman" w:cs="Times New Roman"/>
          <w:sz w:val="24"/>
          <w:szCs w:val="24"/>
        </w:rPr>
        <w:t>РХМДиЛ</w:t>
      </w:r>
      <w:proofErr w:type="spellEnd"/>
      <w:r w:rsidRPr="22B9FDA0">
        <w:rPr>
          <w:rFonts w:ascii="Times New Roman" w:hAnsi="Times New Roman" w:cs="Times New Roman"/>
          <w:sz w:val="24"/>
          <w:szCs w:val="24"/>
        </w:rPr>
        <w:t>, затем переводятся в ПИТ кардиологического отделения АРКБ</w:t>
      </w:r>
      <w:proofErr w:type="gramStart"/>
      <w:r w:rsidRPr="22B9FD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22B9FDA0">
        <w:rPr>
          <w:rFonts w:ascii="Times New Roman" w:hAnsi="Times New Roman" w:cs="Times New Roman"/>
          <w:sz w:val="24"/>
          <w:szCs w:val="24"/>
        </w:rPr>
        <w:t xml:space="preserve"> палаты ранней реабилитации).</w:t>
      </w:r>
    </w:p>
    <w:p w:rsidR="006246BC" w:rsidRDefault="22B9FDA0" w:rsidP="00C339F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2B9FDA0">
        <w:rPr>
          <w:rFonts w:ascii="Times New Roman" w:eastAsia="Times New Roman" w:hAnsi="Times New Roman" w:cs="Times New Roman"/>
          <w:sz w:val="24"/>
          <w:szCs w:val="24"/>
        </w:rPr>
        <w:t>МЗ РА ведется работа по изменениям, дополнениям к региональному приказу о маршрутизации больных с ОКС.</w:t>
      </w:r>
    </w:p>
    <w:p w:rsidR="00C339FA" w:rsidRPr="007279AD" w:rsidRDefault="00C339FA" w:rsidP="00C339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22B9FDA0" w:rsidP="22B9FD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22B9FDA0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22B9FDA0">
        <w:rPr>
          <w:rFonts w:ascii="Times New Roman" w:hAnsi="Times New Roman" w:cs="Times New Roman"/>
          <w:sz w:val="24"/>
          <w:szCs w:val="24"/>
        </w:rPr>
        <w:t xml:space="preserve"> госпитализации по итогам 2018г  составила</w:t>
      </w:r>
      <w:proofErr w:type="gramStart"/>
      <w:r w:rsidRPr="22B9FD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22B9F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6BC" w:rsidRPr="007279AD" w:rsidRDefault="67477AB1" w:rsidP="67477AB1">
      <w:pPr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>---при ОКС -- 93 %</w:t>
      </w:r>
    </w:p>
    <w:p w:rsidR="006246BC" w:rsidRPr="007279AD" w:rsidRDefault="67477AB1" w:rsidP="67477AB1">
      <w:pPr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 xml:space="preserve">---при ОНМК -- 95,8 % </w:t>
      </w:r>
    </w:p>
    <w:p w:rsidR="006246BC" w:rsidRPr="007279AD" w:rsidRDefault="39687A06" w:rsidP="67477AB1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39687A06"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 w:rsidRPr="3968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9687A06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39687A06">
        <w:rPr>
          <w:rFonts w:ascii="Times New Roman" w:hAnsi="Times New Roman" w:cs="Times New Roman"/>
          <w:sz w:val="24"/>
          <w:szCs w:val="24"/>
        </w:rPr>
        <w:t xml:space="preserve"> существует проблема своевременной доставки пациентов в РСЦ, в том числе в связи с поздней обращаемостью. С этим может быть связано </w:t>
      </w:r>
      <w:proofErr w:type="spellStart"/>
      <w:r w:rsidRPr="39687A06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39687A06">
        <w:rPr>
          <w:rFonts w:ascii="Times New Roman" w:hAnsi="Times New Roman" w:cs="Times New Roman"/>
          <w:sz w:val="24"/>
          <w:szCs w:val="24"/>
        </w:rPr>
        <w:t xml:space="preserve"> сосудистыми центрами </w:t>
      </w:r>
      <w:r w:rsidRPr="39687A06">
        <w:rPr>
          <w:rFonts w:ascii="Times New Roman" w:eastAsia="Times New Roman" w:hAnsi="Times New Roman" w:cs="Times New Roman"/>
          <w:sz w:val="24"/>
          <w:szCs w:val="24"/>
        </w:rPr>
        <w:t xml:space="preserve">целевых показателей по выполняемой ТЛТ и высокие показатели </w:t>
      </w:r>
      <w:proofErr w:type="spellStart"/>
      <w:r w:rsidRPr="39687A06">
        <w:rPr>
          <w:rFonts w:ascii="Times New Roman" w:eastAsia="Times New Roman" w:hAnsi="Times New Roman" w:cs="Times New Roman"/>
          <w:sz w:val="24"/>
          <w:szCs w:val="24"/>
        </w:rPr>
        <w:t>досуточной</w:t>
      </w:r>
      <w:proofErr w:type="spellEnd"/>
      <w:r w:rsidRPr="39687A06">
        <w:rPr>
          <w:rFonts w:ascii="Times New Roman" w:eastAsia="Times New Roman" w:hAnsi="Times New Roman" w:cs="Times New Roman"/>
          <w:sz w:val="24"/>
          <w:szCs w:val="24"/>
        </w:rPr>
        <w:t xml:space="preserve"> летальности. </w:t>
      </w:r>
    </w:p>
    <w:p w:rsidR="39687A06" w:rsidRDefault="39687A06" w:rsidP="39687A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46BC" w:rsidRPr="007279AD" w:rsidRDefault="67477AB1" w:rsidP="67477AB1">
      <w:pPr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b/>
          <w:bCs/>
          <w:sz w:val="24"/>
          <w:szCs w:val="24"/>
        </w:rPr>
        <w:t>1.4. Кадровый состав учреждений.</w:t>
      </w:r>
    </w:p>
    <w:p w:rsidR="006246BC" w:rsidRPr="007279AD" w:rsidRDefault="00FD2F14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По итогам 2018 года в РСЦ Республики Адыгея количество врачей составляет: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кардиологов 16,75 штатных единиц и 9 физических лиц;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неврологов 9,50 штатных единиц и 4 физических лица;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нейрохирургов 8,5 штатных единиц и 5 физических лиц;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79AD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хирургов 10,50 штатных единиц и 9 физических лиц;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анестезиологов-реаниматологов 2,00 штатных единиц и 2 физических лица;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логопедов 1,00 штатных единиц и 1 физическое лицо;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психологов медицинских 0,25 штатных единиц и 1 физическое лицо;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инструкторов-методистов ЛФК 0,25 штатных единиц и 1 физическое лицо;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физиотерапевтов 0,25 штатных единиц и 1 физическое лицо; </w:t>
      </w:r>
    </w:p>
    <w:p w:rsidR="006246BC" w:rsidRPr="007279AD" w:rsidRDefault="39687A06" w:rsidP="39687A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врачей по </w:t>
      </w:r>
      <w:proofErr w:type="spellStart"/>
      <w:r w:rsidRPr="39687A06">
        <w:rPr>
          <w:rFonts w:ascii="Times New Roman" w:hAnsi="Times New Roman" w:cs="Times New Roman"/>
          <w:sz w:val="24"/>
          <w:szCs w:val="24"/>
        </w:rPr>
        <w:t>рентгенэдоваскулярным</w:t>
      </w:r>
      <w:proofErr w:type="spellEnd"/>
      <w:r w:rsidRPr="39687A06">
        <w:rPr>
          <w:rFonts w:ascii="Times New Roman" w:hAnsi="Times New Roman" w:cs="Times New Roman"/>
          <w:sz w:val="24"/>
          <w:szCs w:val="24"/>
        </w:rPr>
        <w:t xml:space="preserve"> диагностике и лечению 5,50 штатных единиц и                 4 физических лица;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врачей функциональной диагностики 0,50 штатных единиц и 1 физическое лицо;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врачей ультразвуковой диагностики 0,75 штатных единиц и 2 физических лица.</w:t>
      </w:r>
    </w:p>
    <w:p w:rsidR="006246BC" w:rsidRPr="007279AD" w:rsidRDefault="00FD2F14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В ПСО количество врачей составляет: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кардиологов 11,50 штатных единиц и 10 физических лиц;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неврологов 17,50 штатных единиц и 11 физических лица;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нейрохирургов 0,25 штатных единиц, физических лиц нет;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79AD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хирургов 0,25 штатных единиц, физических лиц нет;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анестезиологов-реаниматологов 21,00 штатных единиц и 11 физических лиц;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врач по лечебной физкультуре 1,00 штатных единиц и 1 физическое лицо;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логопедов 1,00 штатных единиц и 1 физическое лицо;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психологов медицинских 1,00 штатных единиц и 1 физическое лицо;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инструкторов-методистов ЛФК 2,00 штатных единиц и 2 физических лица;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lastRenderedPageBreak/>
        <w:t xml:space="preserve">физиотерапевтов 2,00 штатных единиц и 2 физических лица; </w:t>
      </w:r>
    </w:p>
    <w:p w:rsidR="006246BC" w:rsidRPr="007279AD" w:rsidRDefault="67477AB1" w:rsidP="67477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>В стационарных отделениях медицинских организаций количество врачей</w:t>
      </w:r>
      <w:r w:rsidR="00C339FA">
        <w:rPr>
          <w:rFonts w:ascii="Times New Roman" w:hAnsi="Times New Roman" w:cs="Times New Roman"/>
          <w:sz w:val="24"/>
          <w:szCs w:val="24"/>
        </w:rPr>
        <w:t xml:space="preserve"> </w:t>
      </w:r>
      <w:r w:rsidRPr="67477AB1">
        <w:rPr>
          <w:rFonts w:ascii="Times New Roman" w:hAnsi="Times New Roman" w:cs="Times New Roman"/>
          <w:sz w:val="24"/>
          <w:szCs w:val="24"/>
        </w:rPr>
        <w:t xml:space="preserve">составляет: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неврологов 50,75 штатных единиц и 26 физических лиц,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кардиологов 39 штатных единиц и 24 физических лица, 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врачей по 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рентгенэндоваскулярным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диагностике и лечению 5,5 штатных единиц и 4 физических лица.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В амбулаторных отделениях медицинских организаций количество врачей составляет: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неврологов 47,00 штатных единиц и 26 физических лиц,</w:t>
      </w:r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врачей-кардиологов 19,50 штатных единиц и 13 физических лиц.</w:t>
      </w:r>
    </w:p>
    <w:p w:rsidR="006246BC" w:rsidRPr="007279AD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Обеспеченность врачами-кардиологами составляет 8,2 на 100 тыс. населения, неврологами - 11,5 на 100 тыс. населения, нейрохирургами - 1,1 на 100 тыс. населения, </w:t>
      </w:r>
      <w:proofErr w:type="spellStart"/>
      <w:proofErr w:type="gramStart"/>
      <w:r w:rsidRPr="007279AD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хирургами 2,2 на 100 тыс. населения, анестезиологами-реаниматологами 14,1 на 100 тыс. населения, врачами по 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рентгенэдоваскулярным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диагностике и лечению 0,9 на 100 тыс. населения. </w:t>
      </w:r>
    </w:p>
    <w:p w:rsidR="006246BC" w:rsidRPr="007279AD" w:rsidRDefault="00FD2F14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ab/>
        <w:t xml:space="preserve">Обеспеченность врачами-кардиологами выросла по сравнению с 2017 годом на 3,8 %, </w:t>
      </w:r>
      <w:proofErr w:type="spellStart"/>
      <w:proofErr w:type="gramStart"/>
      <w:r w:rsidRPr="007279AD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хирургами - на 22,2%, анестезиологами-реаниматологами - на 2,9%.</w:t>
      </w:r>
    </w:p>
    <w:p w:rsidR="006246BC" w:rsidRPr="007279AD" w:rsidRDefault="00FD2F14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ab/>
        <w:t>В каждом стационаре, принимающем участие в лечении острых состояний  больных с ССЗ работает не менее 1 кардиолога, 1 невролога, 1 врача ЛФК, 1 логопеда, 1 психолога, 1 инструктор</w:t>
      </w:r>
      <w:proofErr w:type="gramStart"/>
      <w:r w:rsidRPr="007279A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методиста ЛФК,1 физиотерапевта.</w:t>
      </w:r>
    </w:p>
    <w:p w:rsidR="006246BC" w:rsidRDefault="00FD2F14" w:rsidP="0A4E8D7A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ab/>
        <w:t>Суммарное количество выездных бригад СМП составляет 45 бригад, специализированных реанимационных бригад нет.</w:t>
      </w:r>
    </w:p>
    <w:p w:rsidR="00203E8E" w:rsidRDefault="00203E8E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6DDD" w:rsidRPr="00F61806" w:rsidRDefault="39687A06" w:rsidP="00BA7EFA">
      <w:pPr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39687A06">
        <w:rPr>
          <w:rFonts w:ascii="Times New Roman" w:hAnsi="Times New Roman" w:cs="Times New Roman"/>
          <w:b/>
          <w:bCs/>
          <w:sz w:val="24"/>
          <w:szCs w:val="24"/>
        </w:rPr>
        <w:t>Меры по материальному и моральному стимулированию</w:t>
      </w:r>
    </w:p>
    <w:p w:rsidR="00BB6DDD" w:rsidRPr="00F61806" w:rsidRDefault="39687A06" w:rsidP="00BA7EFA">
      <w:pPr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39687A06">
        <w:rPr>
          <w:rFonts w:ascii="Times New Roman" w:hAnsi="Times New Roman" w:cs="Times New Roman"/>
          <w:b/>
          <w:bCs/>
          <w:sz w:val="24"/>
          <w:szCs w:val="24"/>
        </w:rPr>
        <w:t>медицинских работников.</w:t>
      </w:r>
    </w:p>
    <w:p w:rsidR="00F53644" w:rsidRPr="00F61806" w:rsidRDefault="00F53644" w:rsidP="00BA7EFA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61806">
        <w:rPr>
          <w:rFonts w:ascii="Times New Roman" w:hAnsi="Times New Roman" w:cs="Times New Roman"/>
          <w:sz w:val="24"/>
          <w:szCs w:val="24"/>
        </w:rPr>
        <w:t>В Республике Адыгея, начиная с 2012 года, действует программа «Земский доктор»</w:t>
      </w:r>
      <w:r w:rsidR="00BA7EFA">
        <w:rPr>
          <w:rFonts w:ascii="Times New Roman" w:hAnsi="Times New Roman" w:cs="Times New Roman"/>
          <w:sz w:val="24"/>
          <w:szCs w:val="24"/>
        </w:rPr>
        <w:t>, по которой привлечено</w:t>
      </w:r>
      <w:r w:rsidRPr="00F61806">
        <w:rPr>
          <w:rFonts w:ascii="Times New Roman" w:hAnsi="Times New Roman" w:cs="Times New Roman"/>
          <w:sz w:val="24"/>
          <w:szCs w:val="24"/>
        </w:rPr>
        <w:t>: 2012 год- 144 врача/2 кардиолога; 2013 год – 27 врачей/1 кардиолог; 2014 год- 20 врачей; 2015 год – 29 врачей; 2016 год – 41 врач/2 кардиолога; 2017 год - 58 врачей/1 кардиолог; 2018 год – 31 врач.</w:t>
      </w:r>
      <w:proofErr w:type="gramEnd"/>
      <w:r w:rsidRPr="00F61806">
        <w:rPr>
          <w:rFonts w:ascii="Times New Roman" w:hAnsi="Times New Roman" w:cs="Times New Roman"/>
          <w:sz w:val="24"/>
          <w:szCs w:val="24"/>
        </w:rPr>
        <w:t xml:space="preserve"> За время действия программы привлечено 6 врачей-кардиологов.</w:t>
      </w:r>
      <w:r w:rsidR="00BA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DD" w:rsidRPr="00F61806" w:rsidRDefault="00BB6DDD" w:rsidP="00BA7EFA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1806">
        <w:rPr>
          <w:rFonts w:ascii="Times New Roman" w:hAnsi="Times New Roman" w:cs="Times New Roman"/>
          <w:sz w:val="24"/>
          <w:szCs w:val="24"/>
        </w:rPr>
        <w:t>А также в 2018 году по программе «Земский фельдшер» трудоустроено 9 фельдшеров.</w:t>
      </w:r>
    </w:p>
    <w:p w:rsidR="00BB6DDD" w:rsidRDefault="39687A06" w:rsidP="00BA7EFA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В 2018 году в целях </w:t>
      </w:r>
      <w:proofErr w:type="gramStart"/>
      <w:r w:rsidRPr="39687A06">
        <w:rPr>
          <w:rFonts w:ascii="Times New Roman" w:hAnsi="Times New Roman" w:cs="Times New Roman"/>
          <w:sz w:val="24"/>
          <w:szCs w:val="24"/>
        </w:rPr>
        <w:t>повышения престижа профессии работников учреждений здравоохранения Республики</w:t>
      </w:r>
      <w:proofErr w:type="gramEnd"/>
      <w:r w:rsidRPr="39687A06">
        <w:rPr>
          <w:rFonts w:ascii="Times New Roman" w:hAnsi="Times New Roman" w:cs="Times New Roman"/>
          <w:sz w:val="24"/>
          <w:szCs w:val="24"/>
        </w:rPr>
        <w:t xml:space="preserve"> Адыгея возобновлено проведение конкурса «Лучший врач года». Конкурс проходил по пяти номинациям, </w:t>
      </w:r>
      <w:r w:rsidR="00BA7EFA">
        <w:rPr>
          <w:rFonts w:ascii="Times New Roman" w:hAnsi="Times New Roman" w:cs="Times New Roman"/>
          <w:sz w:val="24"/>
          <w:szCs w:val="24"/>
        </w:rPr>
        <w:t xml:space="preserve">были </w:t>
      </w:r>
      <w:r w:rsidRPr="39687A06">
        <w:rPr>
          <w:rFonts w:ascii="Times New Roman" w:hAnsi="Times New Roman" w:cs="Times New Roman"/>
          <w:sz w:val="24"/>
          <w:szCs w:val="24"/>
        </w:rPr>
        <w:t>представлены более 60 работ конкурсантов на рассмотрение Республиканской конкурсной комиссии.</w:t>
      </w:r>
    </w:p>
    <w:p w:rsidR="39687A06" w:rsidRDefault="39687A06" w:rsidP="39687A06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246BC" w:rsidRPr="007279AD" w:rsidRDefault="67477AB1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4589517"/>
      <w:r w:rsidRPr="67477AB1">
        <w:rPr>
          <w:rFonts w:ascii="Times New Roman" w:hAnsi="Times New Roman" w:cs="Times New Roman"/>
          <w:b/>
          <w:bCs/>
          <w:sz w:val="24"/>
          <w:szCs w:val="24"/>
        </w:rPr>
        <w:t>1.5. Анализ деятельности каждой медицинской организации, участвующей в оказании стационарной помощи больным с ОНМК и/или ОКС, с оценкой необходимости оптимизации функционирования.</w:t>
      </w:r>
      <w:bookmarkEnd w:id="6"/>
    </w:p>
    <w:p w:rsidR="67477AB1" w:rsidRDefault="67477AB1" w:rsidP="67477A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46BC" w:rsidRPr="007279AD" w:rsidRDefault="456355F5" w:rsidP="456355F5">
      <w:pPr>
        <w:jc w:val="both"/>
        <w:rPr>
          <w:rFonts w:ascii="Times New Roman" w:hAnsi="Times New Roman" w:cs="Times New Roman"/>
          <w:sz w:val="24"/>
          <w:szCs w:val="24"/>
        </w:rPr>
      </w:pPr>
      <w:r w:rsidRPr="456355F5">
        <w:rPr>
          <w:rFonts w:ascii="Times New Roman" w:hAnsi="Times New Roman" w:cs="Times New Roman"/>
          <w:b/>
          <w:bCs/>
          <w:sz w:val="24"/>
          <w:szCs w:val="24"/>
        </w:rPr>
        <w:t>РСЦ (ГБУЗ РА «Адыгейская  Республиканская  Клиническая  больница»)</w:t>
      </w:r>
      <w:proofErr w:type="gramStart"/>
      <w:r w:rsidRPr="456355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46BC" w:rsidRPr="007279AD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109072 человек прикрепленного населения. </w:t>
      </w:r>
      <w:proofErr w:type="gramStart"/>
      <w:r w:rsidRPr="7A22E5C9">
        <w:rPr>
          <w:rFonts w:ascii="Times New Roman" w:hAnsi="Times New Roman" w:cs="Times New Roman"/>
          <w:sz w:val="24"/>
          <w:szCs w:val="24"/>
        </w:rPr>
        <w:t>Оснащён</w:t>
      </w:r>
      <w:proofErr w:type="gramEnd"/>
      <w:r w:rsidRPr="7A22E5C9">
        <w:rPr>
          <w:rFonts w:ascii="Times New Roman" w:hAnsi="Times New Roman" w:cs="Times New Roman"/>
          <w:sz w:val="24"/>
          <w:szCs w:val="24"/>
        </w:rPr>
        <w:t xml:space="preserve"> ангиографической установкой </w:t>
      </w:r>
      <w:proofErr w:type="spellStart"/>
      <w:r w:rsidRPr="7A22E5C9">
        <w:rPr>
          <w:rFonts w:ascii="Times New Roman" w:hAnsi="Times New Roman" w:cs="Times New Roman"/>
          <w:sz w:val="24"/>
          <w:szCs w:val="24"/>
        </w:rPr>
        <w:t>Toshiba</w:t>
      </w:r>
      <w:proofErr w:type="spellEnd"/>
      <w:r w:rsidRPr="7A22E5C9">
        <w:rPr>
          <w:rFonts w:ascii="Times New Roman" w:hAnsi="Times New Roman" w:cs="Times New Roman"/>
          <w:sz w:val="24"/>
          <w:szCs w:val="24"/>
        </w:rPr>
        <w:t xml:space="preserve">, введённой в эксплуатацию в 2013 году. Максимальное время доставки пациентов - 2 часа 18 минут, для большинства районов региона - менее 2 часов. </w:t>
      </w:r>
    </w:p>
    <w:p w:rsidR="006246BC" w:rsidRPr="007279AD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lastRenderedPageBreak/>
        <w:t xml:space="preserve">Работа РСЦ организована </w:t>
      </w:r>
      <w:proofErr w:type="gramStart"/>
      <w:r w:rsidRPr="7A22E5C9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7A22E5C9">
        <w:rPr>
          <w:rFonts w:ascii="Times New Roman" w:hAnsi="Times New Roman" w:cs="Times New Roman"/>
          <w:sz w:val="24"/>
          <w:szCs w:val="24"/>
        </w:rPr>
        <w:t xml:space="preserve"> ГБУЗ РА АРКБ от 19.02.2014г № 48 </w:t>
      </w:r>
    </w:p>
    <w:p w:rsidR="006246BC" w:rsidRPr="007279AD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«О совершенствовании оказания медицинской помощи больным с </w:t>
      </w:r>
      <w:proofErr w:type="spellStart"/>
      <w:proofErr w:type="gramStart"/>
      <w:r w:rsidRPr="7A22E5C9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7A22E5C9">
        <w:rPr>
          <w:rFonts w:ascii="Times New Roman" w:hAnsi="Times New Roman" w:cs="Times New Roman"/>
          <w:sz w:val="24"/>
          <w:szCs w:val="24"/>
        </w:rPr>
        <w:t xml:space="preserve"> заболеваниями в ГБУЗ РА «АРКБ». </w:t>
      </w:r>
    </w:p>
    <w:p w:rsidR="006246BC" w:rsidRPr="007279AD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Развернуто отделение кардиологии на 63 койки, из них 30 коек неотложной кардиологии (для лечения больных с ОКС), в том числе палата интенсивной терапии на 6 коек, а также неврологическое отделение для больных с ОНМК на 30 коек с палатами интенсивной терапии </w:t>
      </w:r>
      <w:proofErr w:type="gramStart"/>
      <w:r w:rsidRPr="7A22E5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7A22E5C9">
        <w:rPr>
          <w:rFonts w:ascii="Times New Roman" w:hAnsi="Times New Roman" w:cs="Times New Roman"/>
          <w:sz w:val="24"/>
          <w:szCs w:val="24"/>
        </w:rPr>
        <w:t xml:space="preserve"> 6 коек.</w:t>
      </w:r>
    </w:p>
    <w:p w:rsidR="006246BC" w:rsidRPr="007279AD" w:rsidRDefault="006246BC" w:rsidP="00940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67477AB1" w:rsidP="67477AB1">
      <w:pPr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b/>
          <w:bCs/>
          <w:sz w:val="24"/>
          <w:szCs w:val="24"/>
        </w:rPr>
        <w:t xml:space="preserve">ПСО №1 (ГБУЗ РА «Адыгейская межрайонная больница им. К. М. </w:t>
      </w:r>
      <w:proofErr w:type="spellStart"/>
      <w:r w:rsidRPr="67477AB1">
        <w:rPr>
          <w:rFonts w:ascii="Times New Roman" w:hAnsi="Times New Roman" w:cs="Times New Roman"/>
          <w:b/>
          <w:bCs/>
          <w:sz w:val="24"/>
          <w:szCs w:val="24"/>
        </w:rPr>
        <w:t>Батмена</w:t>
      </w:r>
      <w:proofErr w:type="spellEnd"/>
      <w:r w:rsidRPr="67477AB1">
        <w:rPr>
          <w:rFonts w:ascii="Times New Roman" w:hAnsi="Times New Roman" w:cs="Times New Roman"/>
          <w:b/>
          <w:bCs/>
          <w:sz w:val="24"/>
          <w:szCs w:val="24"/>
        </w:rPr>
        <w:t>»)</w:t>
      </w:r>
      <w:proofErr w:type="gramStart"/>
      <w:r w:rsidRPr="67477A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46BC" w:rsidRPr="007279AD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открыто в июле 2017 года, 98116 человек прикрепленного населения, 17 кардиологических коек в составе отделения терапии. Максимальное время доставки пациентов из районов проживания прикреплённого населения не превышает 2 часов. Работа ПСО организована в соответствии с приказом МЗ РА от 31.03.2017 г. № 274 </w:t>
      </w:r>
    </w:p>
    <w:p w:rsidR="006246BC" w:rsidRPr="007279AD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«О совершенствовании оказания медицинской помощи больным с </w:t>
      </w:r>
      <w:proofErr w:type="spellStart"/>
      <w:proofErr w:type="gramStart"/>
      <w:r w:rsidRPr="7A22E5C9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7A22E5C9">
        <w:rPr>
          <w:rFonts w:ascii="Times New Roman" w:hAnsi="Times New Roman" w:cs="Times New Roman"/>
          <w:sz w:val="24"/>
          <w:szCs w:val="24"/>
        </w:rPr>
        <w:t xml:space="preserve"> заболеваниями г. </w:t>
      </w:r>
      <w:proofErr w:type="spellStart"/>
      <w:r w:rsidRPr="7A22E5C9">
        <w:rPr>
          <w:rFonts w:ascii="Times New Roman" w:hAnsi="Times New Roman" w:cs="Times New Roman"/>
          <w:sz w:val="24"/>
          <w:szCs w:val="24"/>
        </w:rPr>
        <w:t>Адыгейска</w:t>
      </w:r>
      <w:proofErr w:type="spellEnd"/>
      <w:r w:rsidRPr="7A22E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7A22E5C9">
        <w:rPr>
          <w:rFonts w:ascii="Times New Roman" w:hAnsi="Times New Roman" w:cs="Times New Roman"/>
          <w:sz w:val="24"/>
          <w:szCs w:val="24"/>
        </w:rPr>
        <w:t>Теучежского</w:t>
      </w:r>
      <w:proofErr w:type="spellEnd"/>
      <w:r w:rsidRPr="7A22E5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7A22E5C9">
        <w:rPr>
          <w:rFonts w:ascii="Times New Roman" w:hAnsi="Times New Roman" w:cs="Times New Roman"/>
          <w:sz w:val="24"/>
          <w:szCs w:val="24"/>
        </w:rPr>
        <w:t>Тахтамукайского</w:t>
      </w:r>
      <w:proofErr w:type="spellEnd"/>
      <w:r w:rsidRPr="7A22E5C9">
        <w:rPr>
          <w:rFonts w:ascii="Times New Roman" w:hAnsi="Times New Roman" w:cs="Times New Roman"/>
          <w:sz w:val="24"/>
          <w:szCs w:val="24"/>
        </w:rPr>
        <w:t xml:space="preserve"> районов».</w:t>
      </w:r>
    </w:p>
    <w:p w:rsidR="006246BC" w:rsidRPr="007279AD" w:rsidRDefault="006246BC" w:rsidP="00940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67477AB1" w:rsidRDefault="67477AB1" w:rsidP="67477AB1">
      <w:pPr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b/>
          <w:bCs/>
          <w:sz w:val="24"/>
          <w:szCs w:val="24"/>
        </w:rPr>
        <w:t>ПСО №2 (ГБУЗ РА «</w:t>
      </w:r>
      <w:proofErr w:type="spellStart"/>
      <w:r w:rsidRPr="67477AB1">
        <w:rPr>
          <w:rFonts w:ascii="Times New Roman" w:hAnsi="Times New Roman" w:cs="Times New Roman"/>
          <w:b/>
          <w:bCs/>
          <w:sz w:val="24"/>
          <w:szCs w:val="24"/>
        </w:rPr>
        <w:t>Майкопская</w:t>
      </w:r>
      <w:proofErr w:type="spellEnd"/>
      <w:r w:rsidRPr="67477AB1">
        <w:rPr>
          <w:rFonts w:ascii="Times New Roman" w:hAnsi="Times New Roman" w:cs="Times New Roman"/>
          <w:b/>
          <w:bCs/>
          <w:sz w:val="24"/>
          <w:szCs w:val="24"/>
        </w:rPr>
        <w:t xml:space="preserve"> городская клиническая больница»):</w:t>
      </w:r>
      <w:r w:rsidRPr="67477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67477AB1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225386 человек прикрепленного населения. </w:t>
      </w:r>
    </w:p>
    <w:p w:rsidR="67477AB1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Кардиологическое отделение развернуто на 55 коек, максимальное время доставки пациентов не превышает 2 часов. </w:t>
      </w:r>
    </w:p>
    <w:p w:rsidR="67477AB1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Несмотря на расположение вблизи от РСЦ, в ПСО поступают больные с ОКС высокого риска, в том числе с подъемом сегмента ST. </w:t>
      </w:r>
    </w:p>
    <w:p w:rsidR="67477AB1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>В составе ПСО №2 также функционирует неврологическое отделение для больных с ОНМК на 30 коек с палатами интенсивной терапии на 6 коек.</w:t>
      </w:r>
    </w:p>
    <w:p w:rsidR="67477AB1" w:rsidRDefault="67477AB1" w:rsidP="67477A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67477AB1" w:rsidRDefault="67477AB1" w:rsidP="00BA7E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 xml:space="preserve">В настоящее время имеется возможность направления подавляющего большинства пациентов с ОКС из районов прикрепления РСЦ и ПСО МГКБ (около 335 000 жителей) на экстренные, в том числе, первичные, </w:t>
      </w:r>
      <w:proofErr w:type="spellStart"/>
      <w:r w:rsidRPr="67477AB1">
        <w:rPr>
          <w:rFonts w:ascii="Times New Roman" w:hAnsi="Times New Roman" w:cs="Times New Roman"/>
          <w:sz w:val="24"/>
          <w:szCs w:val="24"/>
        </w:rPr>
        <w:t>чрескожные</w:t>
      </w:r>
      <w:proofErr w:type="spellEnd"/>
      <w:r w:rsidRPr="67477AB1">
        <w:rPr>
          <w:rFonts w:ascii="Times New Roman" w:hAnsi="Times New Roman" w:cs="Times New Roman"/>
          <w:sz w:val="24"/>
          <w:szCs w:val="24"/>
        </w:rPr>
        <w:t xml:space="preserve"> вмешательства. Вместе с тем, в РСЦ на базе АРКБ при достаточной укомплектованности кадрами и наличии работающего в режиме 24/7 отделения </w:t>
      </w:r>
      <w:proofErr w:type="spellStart"/>
      <w:r w:rsidRPr="67477AB1">
        <w:rPr>
          <w:rFonts w:ascii="Times New Roman" w:hAnsi="Times New Roman" w:cs="Times New Roman"/>
          <w:sz w:val="24"/>
          <w:szCs w:val="24"/>
        </w:rPr>
        <w:t>рентгенхирургических</w:t>
      </w:r>
      <w:proofErr w:type="spellEnd"/>
      <w:r w:rsidRPr="67477AB1">
        <w:rPr>
          <w:rFonts w:ascii="Times New Roman" w:hAnsi="Times New Roman" w:cs="Times New Roman"/>
          <w:sz w:val="24"/>
          <w:szCs w:val="24"/>
        </w:rPr>
        <w:t xml:space="preserve"> методов диагностики и лечения </w:t>
      </w:r>
      <w:r w:rsidR="00BA7EFA">
        <w:rPr>
          <w:rFonts w:ascii="Times New Roman" w:hAnsi="Times New Roman" w:cs="Times New Roman"/>
          <w:sz w:val="24"/>
          <w:szCs w:val="24"/>
        </w:rPr>
        <w:t>необходимо</w:t>
      </w:r>
      <w:r w:rsidRPr="67477AB1">
        <w:rPr>
          <w:rFonts w:ascii="Times New Roman" w:hAnsi="Times New Roman" w:cs="Times New Roman"/>
          <w:sz w:val="24"/>
          <w:szCs w:val="24"/>
        </w:rPr>
        <w:t xml:space="preserve"> улучшени</w:t>
      </w:r>
      <w:r w:rsidR="00BA7EFA">
        <w:rPr>
          <w:rFonts w:ascii="Times New Roman" w:hAnsi="Times New Roman" w:cs="Times New Roman"/>
          <w:sz w:val="24"/>
          <w:szCs w:val="24"/>
        </w:rPr>
        <w:t>е</w:t>
      </w:r>
      <w:r w:rsidRPr="6747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7477AB1">
        <w:rPr>
          <w:rFonts w:ascii="Times New Roman" w:hAnsi="Times New Roman" w:cs="Times New Roman"/>
          <w:sz w:val="24"/>
          <w:szCs w:val="24"/>
        </w:rPr>
        <w:t>внутригоспитальной</w:t>
      </w:r>
      <w:proofErr w:type="spellEnd"/>
      <w:r w:rsidRPr="67477AB1">
        <w:rPr>
          <w:rFonts w:ascii="Times New Roman" w:hAnsi="Times New Roman" w:cs="Times New Roman"/>
          <w:sz w:val="24"/>
          <w:szCs w:val="24"/>
        </w:rPr>
        <w:t xml:space="preserve"> маршрутизации. В частности, </w:t>
      </w:r>
      <w:proofErr w:type="spellStart"/>
      <w:r w:rsidRPr="67477AB1">
        <w:rPr>
          <w:rFonts w:ascii="Times New Roman" w:hAnsi="Times New Roman" w:cs="Times New Roman"/>
          <w:sz w:val="24"/>
          <w:szCs w:val="24"/>
        </w:rPr>
        <w:t>рентгеноперационная</w:t>
      </w:r>
      <w:proofErr w:type="spellEnd"/>
      <w:r w:rsidRPr="67477AB1">
        <w:rPr>
          <w:rFonts w:ascii="Times New Roman" w:hAnsi="Times New Roman" w:cs="Times New Roman"/>
          <w:sz w:val="24"/>
          <w:szCs w:val="24"/>
        </w:rPr>
        <w:t xml:space="preserve"> и профильное кардиологическое отделение с блоком интенсивной терапии расположены в разных корпусах, </w:t>
      </w:r>
      <w:proofErr w:type="gramStart"/>
      <w:r w:rsidRPr="67477AB1">
        <w:rPr>
          <w:rFonts w:ascii="Times New Roman" w:hAnsi="Times New Roman" w:cs="Times New Roman"/>
          <w:sz w:val="24"/>
          <w:szCs w:val="24"/>
        </w:rPr>
        <w:t>часть пациентов с ОКС госпитализируется через</w:t>
      </w:r>
      <w:proofErr w:type="gramEnd"/>
      <w:r w:rsidRPr="67477AB1">
        <w:rPr>
          <w:rFonts w:ascii="Times New Roman" w:hAnsi="Times New Roman" w:cs="Times New Roman"/>
          <w:sz w:val="24"/>
          <w:szCs w:val="24"/>
        </w:rPr>
        <w:t xml:space="preserve"> приёмное отделение с временными задержками. </w:t>
      </w:r>
    </w:p>
    <w:p w:rsidR="67477AB1" w:rsidRDefault="7A22E5C9" w:rsidP="00BA7E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7A22E5C9">
        <w:rPr>
          <w:rFonts w:ascii="Times New Roman" w:hAnsi="Times New Roman" w:cs="Times New Roman"/>
          <w:sz w:val="24"/>
          <w:szCs w:val="24"/>
        </w:rPr>
        <w:t xml:space="preserve">В настоящее время пациенты с диагнозом ОКС  направляются в АРО или </w:t>
      </w:r>
      <w:proofErr w:type="spellStart"/>
      <w:r w:rsidRPr="7A22E5C9">
        <w:rPr>
          <w:rFonts w:ascii="Times New Roman" w:hAnsi="Times New Roman" w:cs="Times New Roman"/>
          <w:sz w:val="24"/>
          <w:szCs w:val="24"/>
        </w:rPr>
        <w:t>РХМДиЛ</w:t>
      </w:r>
      <w:proofErr w:type="spellEnd"/>
      <w:r w:rsidRPr="7A22E5C9">
        <w:rPr>
          <w:rFonts w:ascii="Times New Roman" w:hAnsi="Times New Roman" w:cs="Times New Roman"/>
          <w:sz w:val="24"/>
          <w:szCs w:val="24"/>
        </w:rPr>
        <w:t xml:space="preserve"> с последующим переводом в ПИТ кардиологического отделения АРКБ.</w:t>
      </w:r>
      <w:proofErr w:type="gramEnd"/>
    </w:p>
    <w:p w:rsidR="67477AB1" w:rsidRDefault="7A22E5C9" w:rsidP="00BA7E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Также на 2019 г запланировано размещение дублирующей ангиографической установки в РСЦ АРКБ (в случаях поломки оборудования или одновременного поступления пациентов), что потребует дополнительную целевую подготовку врачей РЭХ. </w:t>
      </w:r>
    </w:p>
    <w:p w:rsidR="002F137C" w:rsidRDefault="7A22E5C9" w:rsidP="002F13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A7EFA">
        <w:rPr>
          <w:rFonts w:ascii="Times New Roman" w:hAnsi="Times New Roman" w:cs="Times New Roman"/>
          <w:sz w:val="24"/>
          <w:szCs w:val="24"/>
        </w:rPr>
        <w:t>ПСО МГКБ</w:t>
      </w:r>
      <w:r w:rsidRPr="7A22E5C9">
        <w:rPr>
          <w:rFonts w:ascii="Times New Roman" w:hAnsi="Times New Roman" w:cs="Times New Roman"/>
          <w:sz w:val="24"/>
          <w:szCs w:val="24"/>
        </w:rPr>
        <w:t xml:space="preserve"> планируется реорганизация</w:t>
      </w:r>
      <w:r w:rsidR="00BA7EFA">
        <w:rPr>
          <w:rFonts w:ascii="Times New Roman" w:hAnsi="Times New Roman" w:cs="Times New Roman"/>
          <w:sz w:val="24"/>
          <w:szCs w:val="24"/>
        </w:rPr>
        <w:t>:</w:t>
      </w:r>
      <w:r w:rsidRPr="7A22E5C9">
        <w:rPr>
          <w:rFonts w:ascii="Times New Roman" w:hAnsi="Times New Roman" w:cs="Times New Roman"/>
          <w:sz w:val="24"/>
          <w:szCs w:val="24"/>
        </w:rPr>
        <w:t xml:space="preserve"> создание отделения реабилитации для пациентов, перенесших ОКС, ЧКВ, койки для пациентов с ХСН. </w:t>
      </w:r>
    </w:p>
    <w:p w:rsidR="002F137C" w:rsidRDefault="002F137C" w:rsidP="002F13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137C" w:rsidRDefault="67477AB1" w:rsidP="00940A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 xml:space="preserve">Круглосуточно в республике осуществляется дежурство 45 бригад Скорой помощи (в том числе 5 врачебных). </w:t>
      </w:r>
      <w:proofErr w:type="spellStart"/>
      <w:r w:rsidRPr="67477AB1">
        <w:rPr>
          <w:rFonts w:ascii="Times New Roman" w:hAnsi="Times New Roman" w:cs="Times New Roman"/>
          <w:sz w:val="24"/>
          <w:szCs w:val="24"/>
        </w:rPr>
        <w:t>Догоспитальный</w:t>
      </w:r>
      <w:proofErr w:type="spellEnd"/>
      <w:r w:rsidRPr="67477AB1">
        <w:rPr>
          <w:rFonts w:ascii="Times New Roman" w:hAnsi="Times New Roman" w:cs="Times New Roman"/>
          <w:sz w:val="24"/>
          <w:szCs w:val="24"/>
        </w:rPr>
        <w:t xml:space="preserve"> этап помощи в Республике Адыгея характеризуется преимуществами централизованной диспетчеризации вызовов Скорой помощи, наличием оборудования для дистанционной передачи ЭКГ (56 комплексов). </w:t>
      </w:r>
      <w:r w:rsidRPr="67477AB1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тем, бригадами Скорой помощи госпитализируется только 69,8% пациентов с ОКС, </w:t>
      </w:r>
      <w:proofErr w:type="spellStart"/>
      <w:r w:rsidRPr="67477AB1">
        <w:rPr>
          <w:rFonts w:ascii="Times New Roman" w:hAnsi="Times New Roman" w:cs="Times New Roman"/>
          <w:sz w:val="24"/>
          <w:szCs w:val="24"/>
        </w:rPr>
        <w:t>тромболитическая</w:t>
      </w:r>
      <w:proofErr w:type="spellEnd"/>
      <w:r w:rsidRPr="67477AB1">
        <w:rPr>
          <w:rFonts w:ascii="Times New Roman" w:hAnsi="Times New Roman" w:cs="Times New Roman"/>
          <w:sz w:val="24"/>
          <w:szCs w:val="24"/>
        </w:rPr>
        <w:t xml:space="preserve"> терапия на </w:t>
      </w:r>
      <w:proofErr w:type="spellStart"/>
      <w:r w:rsidRPr="67477AB1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67477AB1">
        <w:rPr>
          <w:rFonts w:ascii="Times New Roman" w:hAnsi="Times New Roman" w:cs="Times New Roman"/>
          <w:sz w:val="24"/>
          <w:szCs w:val="24"/>
        </w:rPr>
        <w:t xml:space="preserve"> этапе не проводится (короткое плечо доставки из любого района, поздняя обращаемость пациентов). </w:t>
      </w:r>
      <w:bookmarkStart w:id="7" w:name="_Toc4589518"/>
    </w:p>
    <w:p w:rsidR="3CDC3875" w:rsidRDefault="3CDC3875" w:rsidP="3CDC3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AD1" w:rsidRDefault="67477AB1" w:rsidP="002F137C">
      <w:pPr>
        <w:spacing w:line="235" w:lineRule="auto"/>
        <w:ind w:lef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7477AB1">
        <w:rPr>
          <w:rFonts w:ascii="Times New Roman" w:hAnsi="Times New Roman" w:cs="Times New Roman"/>
          <w:b/>
          <w:bCs/>
          <w:sz w:val="24"/>
          <w:szCs w:val="24"/>
        </w:rPr>
        <w:t>Меры по оптимизации функционирования медицинских организаций</w:t>
      </w:r>
    </w:p>
    <w:p w:rsidR="005641A7" w:rsidRPr="00940AD1" w:rsidRDefault="005641A7">
      <w:pPr>
        <w:spacing w:line="235" w:lineRule="auto"/>
        <w:ind w:left="260"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AD1" w:rsidRPr="00716406" w:rsidRDefault="005641A7" w:rsidP="005641A7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6406">
        <w:rPr>
          <w:rFonts w:ascii="Times New Roman" w:hAnsi="Times New Roman" w:cs="Times New Roman"/>
          <w:sz w:val="24"/>
          <w:szCs w:val="24"/>
        </w:rPr>
        <w:t>В настоящее время д</w:t>
      </w:r>
      <w:r w:rsidR="00940AD1" w:rsidRPr="00716406">
        <w:rPr>
          <w:rFonts w:ascii="Times New Roman" w:hAnsi="Times New Roman" w:cs="Times New Roman"/>
          <w:sz w:val="24"/>
          <w:szCs w:val="24"/>
        </w:rPr>
        <w:t xml:space="preserve">оля пациентов с ОКС, подвергающихся ЧКВ, остаётся крайне низкой (14,8%), в том числе у больных с подъемом сегмента ST (27,9%). </w:t>
      </w:r>
      <w:proofErr w:type="gramStart"/>
      <w:r w:rsidR="00940AD1" w:rsidRPr="00716406">
        <w:rPr>
          <w:rFonts w:ascii="Times New Roman" w:hAnsi="Times New Roman" w:cs="Times New Roman"/>
          <w:sz w:val="24"/>
          <w:szCs w:val="24"/>
        </w:rPr>
        <w:t>При относительно коротком плече доставки из любого района (в связи с чем</w:t>
      </w:r>
      <w:r w:rsidR="00F62198">
        <w:rPr>
          <w:rFonts w:ascii="Times New Roman" w:hAnsi="Times New Roman" w:cs="Times New Roman"/>
          <w:sz w:val="24"/>
          <w:szCs w:val="24"/>
        </w:rPr>
        <w:t>,</w:t>
      </w:r>
      <w:r w:rsidR="00940AD1" w:rsidRPr="00716406">
        <w:rPr>
          <w:rFonts w:ascii="Times New Roman" w:hAnsi="Times New Roman" w:cs="Times New Roman"/>
          <w:sz w:val="24"/>
          <w:szCs w:val="24"/>
        </w:rPr>
        <w:t xml:space="preserve"> отмечается высокая доля профильной госпитализации – 93%, доля больных ОКС, госпитализированных в пределах 12 часов после начала заболевания – 89,8%), возможностях помощи на </w:t>
      </w:r>
      <w:proofErr w:type="spellStart"/>
      <w:r w:rsidR="00940AD1" w:rsidRPr="00716406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="00940AD1" w:rsidRPr="00716406">
        <w:rPr>
          <w:rFonts w:ascii="Times New Roman" w:hAnsi="Times New Roman" w:cs="Times New Roman"/>
          <w:sz w:val="24"/>
          <w:szCs w:val="24"/>
        </w:rPr>
        <w:t xml:space="preserve"> этапе, наличии ангиографической установки и достаточном кадровом обеспечении существуют возможности увеличения охвата ЧКВ в кратчайшие сроки за счёт оптимизации </w:t>
      </w:r>
      <w:proofErr w:type="spellStart"/>
      <w:r w:rsidR="00940AD1" w:rsidRPr="00716406">
        <w:rPr>
          <w:rFonts w:ascii="Times New Roman" w:hAnsi="Times New Roman" w:cs="Times New Roman"/>
          <w:sz w:val="24"/>
          <w:szCs w:val="24"/>
        </w:rPr>
        <w:t>внутригоспитальной</w:t>
      </w:r>
      <w:proofErr w:type="spellEnd"/>
      <w:r w:rsidR="00940AD1" w:rsidRPr="00716406">
        <w:rPr>
          <w:rFonts w:ascii="Times New Roman" w:hAnsi="Times New Roman" w:cs="Times New Roman"/>
          <w:sz w:val="24"/>
          <w:szCs w:val="24"/>
        </w:rPr>
        <w:t xml:space="preserve"> маршрутизации в РСЦ;</w:t>
      </w:r>
      <w:proofErr w:type="gramEnd"/>
    </w:p>
    <w:p w:rsidR="00940AD1" w:rsidRPr="00716406" w:rsidRDefault="00940AD1" w:rsidP="00940AD1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16406">
        <w:rPr>
          <w:rFonts w:ascii="Times New Roman" w:hAnsi="Times New Roman" w:cs="Times New Roman"/>
          <w:sz w:val="24"/>
          <w:szCs w:val="24"/>
        </w:rPr>
        <w:t xml:space="preserve">Низкая доля переводов пациентов из ПСО в РСЦ (19,2%), незначительная доля пациентов после </w:t>
      </w:r>
      <w:proofErr w:type="spellStart"/>
      <w:r w:rsidRPr="00716406">
        <w:rPr>
          <w:rFonts w:ascii="Times New Roman" w:hAnsi="Times New Roman" w:cs="Times New Roman"/>
          <w:sz w:val="24"/>
          <w:szCs w:val="24"/>
        </w:rPr>
        <w:t>тромболитической</w:t>
      </w:r>
      <w:proofErr w:type="spellEnd"/>
      <w:r w:rsidRPr="00716406">
        <w:rPr>
          <w:rFonts w:ascii="Times New Roman" w:hAnsi="Times New Roman" w:cs="Times New Roman"/>
          <w:sz w:val="24"/>
          <w:szCs w:val="24"/>
        </w:rPr>
        <w:t xml:space="preserve"> терапии с реализацией </w:t>
      </w:r>
      <w:proofErr w:type="spellStart"/>
      <w:r w:rsidRPr="00716406">
        <w:rPr>
          <w:rFonts w:ascii="Times New Roman" w:hAnsi="Times New Roman" w:cs="Times New Roman"/>
          <w:sz w:val="24"/>
          <w:szCs w:val="24"/>
        </w:rPr>
        <w:t>фармакоинвазивного</w:t>
      </w:r>
      <w:proofErr w:type="spellEnd"/>
      <w:r w:rsidRPr="00716406">
        <w:rPr>
          <w:rFonts w:ascii="Times New Roman" w:hAnsi="Times New Roman" w:cs="Times New Roman"/>
          <w:sz w:val="24"/>
          <w:szCs w:val="24"/>
        </w:rPr>
        <w:t xml:space="preserve"> подхода, высокая летальность от ИМ в РСЦ (14,3%) и высокая доля умерших от ИМ в трудоспособном возрасте (23,3%), а также ограничения в реализации стратегии первичного ЧКВ для пациентов с ОКС, связанные с госпитализацией пациентов с ОКС высокого риска в ПСО № 2 предполагают</w:t>
      </w:r>
      <w:proofErr w:type="gramEnd"/>
      <w:r w:rsidRPr="00716406">
        <w:rPr>
          <w:rFonts w:ascii="Times New Roman" w:hAnsi="Times New Roman" w:cs="Times New Roman"/>
          <w:sz w:val="24"/>
          <w:szCs w:val="24"/>
        </w:rPr>
        <w:t xml:space="preserve"> необходимость пересмотра порядков маршрутизации.  </w:t>
      </w:r>
    </w:p>
    <w:p w:rsidR="39687A06" w:rsidRDefault="67B516FF" w:rsidP="002F13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67B516FF">
        <w:rPr>
          <w:rFonts w:ascii="Times New Roman" w:hAnsi="Times New Roman" w:cs="Times New Roman"/>
          <w:sz w:val="24"/>
          <w:szCs w:val="24"/>
          <w:u w:val="single"/>
        </w:rPr>
        <w:t xml:space="preserve">В связи с </w:t>
      </w:r>
      <w:proofErr w:type="gramStart"/>
      <w:r w:rsidRPr="67B516FF">
        <w:rPr>
          <w:rFonts w:ascii="Times New Roman" w:hAnsi="Times New Roman" w:cs="Times New Roman"/>
          <w:sz w:val="24"/>
          <w:szCs w:val="24"/>
          <w:u w:val="single"/>
        </w:rPr>
        <w:t>вышеизложенным</w:t>
      </w:r>
      <w:proofErr w:type="gramEnd"/>
      <w:r w:rsidRPr="67B516F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41A7" w:rsidRPr="00716406" w:rsidRDefault="67B516FF" w:rsidP="67B516F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67B516FF">
        <w:rPr>
          <w:rFonts w:ascii="Times New Roman" w:hAnsi="Times New Roman" w:cs="Times New Roman"/>
          <w:sz w:val="24"/>
          <w:szCs w:val="24"/>
        </w:rPr>
        <w:t>1) в 2019 году запланирована закупка дублирующей ангиографической установки РСЦ</w:t>
      </w:r>
      <w:r w:rsidR="002F137C">
        <w:rPr>
          <w:rFonts w:ascii="Times New Roman" w:hAnsi="Times New Roman" w:cs="Times New Roman"/>
          <w:sz w:val="24"/>
          <w:szCs w:val="24"/>
        </w:rPr>
        <w:t xml:space="preserve"> </w:t>
      </w:r>
      <w:r w:rsidRPr="67B516FF">
        <w:rPr>
          <w:rFonts w:ascii="Times New Roman" w:hAnsi="Times New Roman" w:cs="Times New Roman"/>
          <w:sz w:val="24"/>
          <w:szCs w:val="24"/>
        </w:rPr>
        <w:t>ГБУЗ РА АРКБ для обеспечения доступности ЧКВ в режиме 24/7 и для оказания помощи в случае поломки одного оборудования или одномоментного поступления пациентов;</w:t>
      </w:r>
    </w:p>
    <w:p w:rsidR="005641A7" w:rsidRPr="00716406" w:rsidRDefault="67B516FF" w:rsidP="67B516F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67B516FF">
        <w:rPr>
          <w:rFonts w:ascii="Times New Roman" w:hAnsi="Times New Roman" w:cs="Times New Roman"/>
          <w:sz w:val="24"/>
          <w:szCs w:val="24"/>
        </w:rPr>
        <w:t xml:space="preserve">2)изменение </w:t>
      </w:r>
      <w:proofErr w:type="spellStart"/>
      <w:r w:rsidRPr="67B516FF">
        <w:rPr>
          <w:rFonts w:ascii="Times New Roman" w:hAnsi="Times New Roman" w:cs="Times New Roman"/>
          <w:sz w:val="24"/>
          <w:szCs w:val="24"/>
        </w:rPr>
        <w:t>внутригоспитальной</w:t>
      </w:r>
      <w:proofErr w:type="spellEnd"/>
      <w:r w:rsidRPr="67B516FF">
        <w:rPr>
          <w:rFonts w:ascii="Times New Roman" w:hAnsi="Times New Roman" w:cs="Times New Roman"/>
          <w:sz w:val="24"/>
          <w:szCs w:val="24"/>
        </w:rPr>
        <w:t xml:space="preserve"> маршрутизации в РСЦ больных ОКС.</w:t>
      </w:r>
    </w:p>
    <w:p w:rsidR="005641A7" w:rsidRDefault="67B516FF" w:rsidP="67B516F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67B516FF">
        <w:rPr>
          <w:rFonts w:ascii="Times New Roman" w:hAnsi="Times New Roman" w:cs="Times New Roman"/>
          <w:sz w:val="24"/>
          <w:szCs w:val="24"/>
        </w:rPr>
        <w:t>3)изменение действующего приказа по маршрутизации пациентов с ОКС с внесением дополнений, связанных со стратификацией риска пациентов с ОКС без подъема сегмента ST, для обеспечения своевременного перевода из ПСО в РСЦ на ЧКВ, реализации стратегии первичного ЧКВ для большинства пациентов.</w:t>
      </w:r>
    </w:p>
    <w:p w:rsidR="009E441D" w:rsidRPr="00716406" w:rsidRDefault="67B516FF" w:rsidP="67B516F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67B516FF">
        <w:rPr>
          <w:rFonts w:ascii="Times New Roman" w:hAnsi="Times New Roman" w:cs="Times New Roman"/>
          <w:sz w:val="24"/>
          <w:szCs w:val="24"/>
        </w:rPr>
        <w:t xml:space="preserve">4)в рамках региональной программы «Борьба с </w:t>
      </w:r>
      <w:proofErr w:type="spellStart"/>
      <w:proofErr w:type="gramStart"/>
      <w:r w:rsidRPr="67B516FF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67B516FF">
        <w:rPr>
          <w:rFonts w:ascii="Times New Roman" w:hAnsi="Times New Roman" w:cs="Times New Roman"/>
          <w:sz w:val="24"/>
          <w:szCs w:val="24"/>
        </w:rPr>
        <w:t xml:space="preserve">  заболеваниями» с 2019 по 2024 год планируется переоснащение и дооснащение РСЦ</w:t>
      </w:r>
      <w:r w:rsidR="002F137C" w:rsidRPr="002F137C">
        <w:rPr>
          <w:rFonts w:ascii="Times New Roman" w:hAnsi="Times New Roman" w:cs="Times New Roman"/>
          <w:sz w:val="24"/>
          <w:szCs w:val="24"/>
        </w:rPr>
        <w:t xml:space="preserve"> </w:t>
      </w:r>
      <w:r w:rsidR="002F137C" w:rsidRPr="67B516FF">
        <w:rPr>
          <w:rFonts w:ascii="Times New Roman" w:hAnsi="Times New Roman" w:cs="Times New Roman"/>
          <w:sz w:val="24"/>
          <w:szCs w:val="24"/>
        </w:rPr>
        <w:t>АРКБ</w:t>
      </w:r>
      <w:r w:rsidRPr="67B516FF">
        <w:rPr>
          <w:rFonts w:ascii="Times New Roman" w:hAnsi="Times New Roman" w:cs="Times New Roman"/>
          <w:sz w:val="24"/>
          <w:szCs w:val="24"/>
        </w:rPr>
        <w:t xml:space="preserve"> и 2 ПСО</w:t>
      </w:r>
      <w:r w:rsidR="002F137C">
        <w:rPr>
          <w:rFonts w:ascii="Times New Roman" w:hAnsi="Times New Roman" w:cs="Times New Roman"/>
          <w:sz w:val="24"/>
          <w:szCs w:val="24"/>
        </w:rPr>
        <w:t xml:space="preserve"> МГКБ и АМБ</w:t>
      </w:r>
      <w:r w:rsidRPr="67B51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1A7" w:rsidRDefault="67B516FF" w:rsidP="002F137C">
      <w:pPr>
        <w:jc w:val="both"/>
        <w:outlineLvl w:val="1"/>
        <w:rPr>
          <w:sz w:val="20"/>
          <w:szCs w:val="20"/>
        </w:rPr>
      </w:pPr>
      <w:r w:rsidRPr="67B516FF">
        <w:rPr>
          <w:rFonts w:ascii="Times New Roman" w:hAnsi="Times New Roman" w:cs="Times New Roman"/>
          <w:sz w:val="24"/>
          <w:szCs w:val="24"/>
        </w:rPr>
        <w:t xml:space="preserve"> 5) на базе диагностического центра АРКБ (кардиологический диспансер) планируется </w:t>
      </w:r>
      <w:r w:rsidR="002F137C" w:rsidRPr="67B516FF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67B516FF">
        <w:rPr>
          <w:rFonts w:ascii="Times New Roman" w:hAnsi="Times New Roman" w:cs="Times New Roman"/>
          <w:sz w:val="24"/>
          <w:szCs w:val="24"/>
        </w:rPr>
        <w:t>диспансерное наблюдение пациентов после ОКС/ИМ, ЧКВ, АКШ</w:t>
      </w:r>
      <w:r w:rsidR="002F137C">
        <w:rPr>
          <w:rFonts w:ascii="Times New Roman" w:hAnsi="Times New Roman" w:cs="Times New Roman"/>
          <w:sz w:val="24"/>
          <w:szCs w:val="24"/>
        </w:rPr>
        <w:t xml:space="preserve"> с </w:t>
      </w:r>
      <w:r w:rsidRPr="67B516FF">
        <w:rPr>
          <w:rFonts w:ascii="Times New Roman" w:hAnsi="Times New Roman" w:cs="Times New Roman"/>
          <w:sz w:val="24"/>
          <w:szCs w:val="24"/>
        </w:rPr>
        <w:t>льготн</w:t>
      </w:r>
      <w:r w:rsidR="002F137C">
        <w:rPr>
          <w:rFonts w:ascii="Times New Roman" w:hAnsi="Times New Roman" w:cs="Times New Roman"/>
          <w:sz w:val="24"/>
          <w:szCs w:val="24"/>
        </w:rPr>
        <w:t>ым</w:t>
      </w:r>
      <w:r w:rsidRPr="67B516FF">
        <w:rPr>
          <w:rFonts w:ascii="Times New Roman" w:hAnsi="Times New Roman" w:cs="Times New Roman"/>
          <w:sz w:val="24"/>
          <w:szCs w:val="24"/>
        </w:rPr>
        <w:t xml:space="preserve"> лекарственн</w:t>
      </w:r>
      <w:r w:rsidR="002F137C">
        <w:rPr>
          <w:rFonts w:ascii="Times New Roman" w:hAnsi="Times New Roman" w:cs="Times New Roman"/>
          <w:sz w:val="24"/>
          <w:szCs w:val="24"/>
        </w:rPr>
        <w:t>ым</w:t>
      </w:r>
      <w:r w:rsidRPr="67B516FF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2F137C">
        <w:rPr>
          <w:rFonts w:ascii="Times New Roman" w:hAnsi="Times New Roman" w:cs="Times New Roman"/>
          <w:sz w:val="24"/>
          <w:szCs w:val="24"/>
        </w:rPr>
        <w:t>м данной</w:t>
      </w:r>
      <w:r w:rsidRPr="67B516FF">
        <w:rPr>
          <w:rFonts w:ascii="Times New Roman" w:hAnsi="Times New Roman" w:cs="Times New Roman"/>
          <w:sz w:val="24"/>
          <w:szCs w:val="24"/>
        </w:rPr>
        <w:t xml:space="preserve"> группы пациентов.</w:t>
      </w:r>
    </w:p>
    <w:p w:rsidR="006246BC" w:rsidRPr="007279AD" w:rsidRDefault="006246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FD2F14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79AD">
        <w:rPr>
          <w:rFonts w:ascii="Times New Roman" w:hAnsi="Times New Roman" w:cs="Times New Roman"/>
          <w:b/>
          <w:sz w:val="24"/>
          <w:szCs w:val="24"/>
        </w:rPr>
        <w:t>1.6. Региональные документы, регламентирующие оказание помощи при болезнях системы кровообращения (БСК)</w:t>
      </w:r>
      <w:bookmarkEnd w:id="7"/>
    </w:p>
    <w:p w:rsidR="006246BC" w:rsidRPr="007279AD" w:rsidRDefault="7A22E5C9" w:rsidP="7A22E5C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>Приказ Министерства здравоохранения Республики Адыгея от 03.02.2014г № 90</w:t>
      </w:r>
    </w:p>
    <w:p w:rsidR="006246BC" w:rsidRPr="007279AD" w:rsidRDefault="7A22E5C9" w:rsidP="7A22E5C9">
      <w:pPr>
        <w:jc w:val="both"/>
        <w:rPr>
          <w:rFonts w:ascii="Times New Roman" w:hAnsi="Times New Roman" w:cs="Times New Roman"/>
          <w:sz w:val="24"/>
          <w:szCs w:val="24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«О совершенствовании оказания медицинской помощи больным с </w:t>
      </w:r>
      <w:proofErr w:type="spellStart"/>
      <w:proofErr w:type="gramStart"/>
      <w:r w:rsidRPr="7A22E5C9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7A22E5C9">
        <w:rPr>
          <w:rFonts w:ascii="Times New Roman" w:hAnsi="Times New Roman" w:cs="Times New Roman"/>
          <w:sz w:val="24"/>
          <w:szCs w:val="24"/>
        </w:rPr>
        <w:t xml:space="preserve"> заболеваниями в Республике Адыгея».</w:t>
      </w:r>
    </w:p>
    <w:p w:rsidR="00A93C87" w:rsidRDefault="00FD2F1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8D4D09" w:rsidRPr="007279AD">
        <w:rPr>
          <w:rFonts w:ascii="Times New Roman" w:hAnsi="Times New Roman" w:cs="Times New Roman"/>
          <w:sz w:val="24"/>
          <w:szCs w:val="24"/>
        </w:rPr>
        <w:t>Мин</w:t>
      </w:r>
      <w:r w:rsidR="008D4D09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8D4D09" w:rsidRPr="007279AD">
        <w:rPr>
          <w:rFonts w:ascii="Times New Roman" w:hAnsi="Times New Roman" w:cs="Times New Roman"/>
          <w:sz w:val="24"/>
          <w:szCs w:val="24"/>
        </w:rPr>
        <w:t>здра</w:t>
      </w:r>
      <w:r w:rsidR="008D4D09">
        <w:rPr>
          <w:rFonts w:ascii="Times New Roman" w:hAnsi="Times New Roman" w:cs="Times New Roman"/>
          <w:sz w:val="24"/>
          <w:szCs w:val="24"/>
        </w:rPr>
        <w:t>воохранения</w:t>
      </w:r>
      <w:r w:rsidR="008D4D09" w:rsidRPr="007279AD">
        <w:rPr>
          <w:rFonts w:ascii="Times New Roman" w:hAnsi="Times New Roman" w:cs="Times New Roman"/>
          <w:sz w:val="24"/>
          <w:szCs w:val="24"/>
        </w:rPr>
        <w:t xml:space="preserve"> </w:t>
      </w:r>
      <w:r w:rsidRPr="007279AD">
        <w:rPr>
          <w:rFonts w:ascii="Times New Roman" w:hAnsi="Times New Roman" w:cs="Times New Roman"/>
          <w:sz w:val="24"/>
          <w:szCs w:val="24"/>
        </w:rPr>
        <w:t xml:space="preserve">Адыгея от 12.09.2018г. № 738 «О порядке организации и маршрутизации пациентов с ишемической болезнью сердца, в том числе после хирургических методов 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реваскуляризации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миокарда, для осуществления диспансерного наблюдения»</w:t>
      </w:r>
      <w:r w:rsidR="002945F3">
        <w:rPr>
          <w:rFonts w:ascii="Times New Roman" w:hAnsi="Times New Roman" w:cs="Times New Roman"/>
          <w:sz w:val="24"/>
          <w:szCs w:val="24"/>
        </w:rPr>
        <w:t>.</w:t>
      </w:r>
      <w:r w:rsidR="00A93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C87" w:rsidRPr="009E441D" w:rsidRDefault="00A93C87" w:rsidP="00A93C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41D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здравоохранения Адыгея от 13.06.2018г. № 493 «Об организации медицинской помощи больным с острыми и критическими состояниями при заболеваниях  системы кровообращения в Республике Адыгея»</w:t>
      </w:r>
      <w:r w:rsidR="009E441D">
        <w:rPr>
          <w:rFonts w:ascii="Times New Roman" w:hAnsi="Times New Roman" w:cs="Times New Roman"/>
          <w:sz w:val="24"/>
          <w:szCs w:val="24"/>
        </w:rPr>
        <w:t>.</w:t>
      </w:r>
    </w:p>
    <w:p w:rsidR="00EE2320" w:rsidRPr="009E441D" w:rsidRDefault="00EE2320" w:rsidP="00A93C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41D">
        <w:rPr>
          <w:rFonts w:ascii="Times New Roman" w:hAnsi="Times New Roman" w:cs="Times New Roman"/>
          <w:sz w:val="24"/>
          <w:szCs w:val="24"/>
        </w:rPr>
        <w:t>Приказ Министерства здравоохранения Адыгея от 05.02.2009г. №167 «О совершенствовании деятельности лечебно-профилактических учреждений Республики Адыгея по формированию здорового образа жизни среди населения»</w:t>
      </w:r>
      <w:r w:rsidR="009E441D">
        <w:rPr>
          <w:rFonts w:ascii="Times New Roman" w:hAnsi="Times New Roman" w:cs="Times New Roman"/>
          <w:sz w:val="24"/>
          <w:szCs w:val="24"/>
        </w:rPr>
        <w:t>.</w:t>
      </w:r>
    </w:p>
    <w:p w:rsidR="00EE2320" w:rsidRPr="009E441D" w:rsidRDefault="00EE2320" w:rsidP="00A93C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41D">
        <w:rPr>
          <w:rFonts w:ascii="Times New Roman" w:hAnsi="Times New Roman" w:cs="Times New Roman"/>
          <w:sz w:val="24"/>
          <w:szCs w:val="24"/>
        </w:rPr>
        <w:t>Приказ Министерства здравоохранения Адыгея от 20.05.2011г. №350 «О совершенствовании организации работы Центра здоровья для взрослых в Республике Адыгея»</w:t>
      </w:r>
      <w:r w:rsidR="009E441D">
        <w:rPr>
          <w:rFonts w:ascii="Times New Roman" w:hAnsi="Times New Roman" w:cs="Times New Roman"/>
          <w:sz w:val="24"/>
          <w:szCs w:val="24"/>
        </w:rPr>
        <w:t>.</w:t>
      </w:r>
    </w:p>
    <w:p w:rsidR="00224147" w:rsidRPr="009E441D" w:rsidRDefault="00224147" w:rsidP="0022414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41D">
        <w:rPr>
          <w:rFonts w:ascii="Times New Roman" w:hAnsi="Times New Roman" w:cs="Times New Roman"/>
          <w:sz w:val="24"/>
          <w:szCs w:val="24"/>
        </w:rPr>
        <w:t>Приказ Министерства здравоохранения Республики Адыгея от 30.01.2015г. №86 «Об организации оказания высокотехнологичной медицинской помощи с применением специализированной информационной системы для граждан Российской Федерации, проживающих в Республике Адыгея»</w:t>
      </w:r>
      <w:r w:rsidR="009E441D">
        <w:rPr>
          <w:rFonts w:ascii="Times New Roman" w:hAnsi="Times New Roman" w:cs="Times New Roman"/>
          <w:sz w:val="24"/>
          <w:szCs w:val="24"/>
        </w:rPr>
        <w:t>.</w:t>
      </w:r>
    </w:p>
    <w:p w:rsidR="00013BD0" w:rsidRPr="00460A27" w:rsidRDefault="7A22E5C9" w:rsidP="7A22E5C9">
      <w:pPr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7A22E5C9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Республики Адыгея от 31.03.2017 г. № 274 «О совершенствовании оказания медицинской помощи больным с </w:t>
      </w:r>
      <w:proofErr w:type="spellStart"/>
      <w:proofErr w:type="gramStart"/>
      <w:r w:rsidRPr="7A22E5C9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7A22E5C9">
        <w:rPr>
          <w:rFonts w:ascii="Times New Roman" w:hAnsi="Times New Roman" w:cs="Times New Roman"/>
          <w:sz w:val="24"/>
          <w:szCs w:val="24"/>
        </w:rPr>
        <w:t xml:space="preserve"> заболеваниями г. </w:t>
      </w:r>
      <w:proofErr w:type="spellStart"/>
      <w:r w:rsidRPr="7A22E5C9">
        <w:rPr>
          <w:rFonts w:ascii="Times New Roman" w:hAnsi="Times New Roman" w:cs="Times New Roman"/>
          <w:sz w:val="24"/>
          <w:szCs w:val="24"/>
        </w:rPr>
        <w:t>Адыгейска</w:t>
      </w:r>
      <w:proofErr w:type="spellEnd"/>
      <w:r w:rsidRPr="7A22E5C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7A22E5C9">
        <w:rPr>
          <w:rFonts w:ascii="Times New Roman" w:hAnsi="Times New Roman" w:cs="Times New Roman"/>
          <w:sz w:val="24"/>
          <w:szCs w:val="24"/>
        </w:rPr>
        <w:t>Теучежского</w:t>
      </w:r>
      <w:proofErr w:type="spellEnd"/>
      <w:r w:rsidRPr="7A22E5C9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7A22E5C9">
        <w:rPr>
          <w:rFonts w:ascii="Times New Roman" w:hAnsi="Times New Roman" w:cs="Times New Roman"/>
          <w:sz w:val="24"/>
          <w:szCs w:val="24"/>
        </w:rPr>
        <w:t>Тахтамукайского</w:t>
      </w:r>
      <w:proofErr w:type="spellEnd"/>
      <w:r w:rsidRPr="7A22E5C9">
        <w:rPr>
          <w:rFonts w:ascii="Times New Roman" w:hAnsi="Times New Roman" w:cs="Times New Roman"/>
          <w:sz w:val="24"/>
          <w:szCs w:val="24"/>
        </w:rPr>
        <w:t xml:space="preserve"> районов».</w:t>
      </w:r>
    </w:p>
    <w:p w:rsidR="002945F3" w:rsidRPr="009E441D" w:rsidRDefault="009C40B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41D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460A27" w:rsidRPr="009E441D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  <w:r w:rsidRPr="009E441D">
        <w:rPr>
          <w:rFonts w:ascii="Times New Roman" w:hAnsi="Times New Roman" w:cs="Times New Roman"/>
          <w:sz w:val="24"/>
          <w:szCs w:val="24"/>
        </w:rPr>
        <w:t xml:space="preserve"> Республики Адыгея от 29.12.2018г. № 1181 «О реализации проектной деятельности в Министерстве здравоохранения Республики Адыгея»</w:t>
      </w:r>
    </w:p>
    <w:p w:rsidR="006246BC" w:rsidRPr="009E441D" w:rsidRDefault="00460A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41D">
        <w:rPr>
          <w:rFonts w:ascii="Times New Roman" w:hAnsi="Times New Roman" w:cs="Times New Roman"/>
          <w:sz w:val="24"/>
          <w:szCs w:val="24"/>
        </w:rPr>
        <w:t>Приказ Министерства здравоохранения Республики Адыгея от 25.12.2017 №1139 «Об организации проведения диспансеризации определенных гру</w:t>
      </w:r>
      <w:proofErr w:type="gramStart"/>
      <w:r w:rsidRPr="009E441D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9E441D">
        <w:rPr>
          <w:rFonts w:ascii="Times New Roman" w:hAnsi="Times New Roman" w:cs="Times New Roman"/>
          <w:sz w:val="24"/>
          <w:szCs w:val="24"/>
        </w:rPr>
        <w:t>ослого населения в Республике Адыгея»</w:t>
      </w:r>
      <w:r w:rsidR="008D4D09" w:rsidRPr="009E441D">
        <w:rPr>
          <w:rFonts w:ascii="Times New Roman" w:hAnsi="Times New Roman" w:cs="Times New Roman"/>
          <w:sz w:val="24"/>
          <w:szCs w:val="24"/>
        </w:rPr>
        <w:t>.</w:t>
      </w:r>
    </w:p>
    <w:p w:rsidR="008D4D09" w:rsidRPr="009E441D" w:rsidRDefault="0022414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441D">
        <w:rPr>
          <w:rFonts w:ascii="Times New Roman" w:hAnsi="Times New Roman" w:cs="Times New Roman"/>
          <w:sz w:val="24"/>
          <w:szCs w:val="24"/>
        </w:rPr>
        <w:t>Распоряжение Кабинета Министров Республики Адыгея от 31.12.2019 №17-р «О перечне мероприятий по оснащению оборудованием региональных сосудистых центров и первичных сосудистых отделений, расположенных на базе медицинских организаций, подведомственных Министерству здравоохранения Республики Адыгея»</w:t>
      </w:r>
    </w:p>
    <w:p w:rsidR="00224147" w:rsidRPr="009E441D" w:rsidRDefault="67477AB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>Распоряжение Главы Республики Адыгея от 31.12.2019 № 19-рг «Об уполномоченном исполнительном органе государственной власти Республики Адыгея».</w:t>
      </w:r>
    </w:p>
    <w:p w:rsidR="67477AB1" w:rsidRDefault="67477AB1" w:rsidP="67477AB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67477AB1">
        <w:rPr>
          <w:rFonts w:ascii="Times New Roman" w:hAnsi="Times New Roman" w:cs="Times New Roman"/>
          <w:sz w:val="24"/>
          <w:szCs w:val="24"/>
        </w:rPr>
        <w:t xml:space="preserve">В настоящее время в работе региональный приказ по маршрутизации и оказанию экстренной помощи пациентам с ОКС. </w:t>
      </w:r>
    </w:p>
    <w:p w:rsidR="008D4D09" w:rsidRPr="007279AD" w:rsidRDefault="008D4D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FD2F14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_Toc4589519"/>
      <w:proofErr w:type="gramStart"/>
      <w:r w:rsidRPr="007279AD">
        <w:rPr>
          <w:rFonts w:ascii="Times New Roman" w:hAnsi="Times New Roman" w:cs="Times New Roman"/>
          <w:b/>
          <w:sz w:val="24"/>
          <w:szCs w:val="24"/>
        </w:rPr>
        <w:t>1.7 Показатели деятельности связанной с оказанием медицинской помощи больным с </w:t>
      </w:r>
      <w:proofErr w:type="spellStart"/>
      <w:r w:rsidRPr="007279AD">
        <w:rPr>
          <w:rFonts w:ascii="Times New Roman" w:hAnsi="Times New Roman" w:cs="Times New Roman"/>
          <w:b/>
          <w:sz w:val="24"/>
          <w:szCs w:val="24"/>
        </w:rPr>
        <w:t>сердечно-сосудистыми</w:t>
      </w:r>
      <w:proofErr w:type="spellEnd"/>
      <w:r w:rsidRPr="007279AD">
        <w:rPr>
          <w:rFonts w:ascii="Times New Roman" w:hAnsi="Times New Roman" w:cs="Times New Roman"/>
          <w:b/>
          <w:sz w:val="24"/>
          <w:szCs w:val="24"/>
        </w:rPr>
        <w:t xml:space="preserve"> заболеваниями в субъекте (профилактика, раннее выявление, диагностика и лечение </w:t>
      </w:r>
      <w:proofErr w:type="spellStart"/>
      <w:r w:rsidRPr="007279AD">
        <w:rPr>
          <w:rFonts w:ascii="Times New Roman" w:hAnsi="Times New Roman" w:cs="Times New Roman"/>
          <w:b/>
          <w:sz w:val="24"/>
          <w:szCs w:val="24"/>
        </w:rPr>
        <w:t>сердечно-сосудистых</w:t>
      </w:r>
      <w:proofErr w:type="spellEnd"/>
      <w:r w:rsidRPr="007279AD">
        <w:rPr>
          <w:rFonts w:ascii="Times New Roman" w:hAnsi="Times New Roman" w:cs="Times New Roman"/>
          <w:b/>
          <w:sz w:val="24"/>
          <w:szCs w:val="24"/>
        </w:rPr>
        <w:t xml:space="preserve"> заболеваний, реабилитация.</w:t>
      </w:r>
      <w:bookmarkEnd w:id="8"/>
      <w:proofErr w:type="gramEnd"/>
    </w:p>
    <w:p w:rsidR="006246BC" w:rsidRPr="007279AD" w:rsidRDefault="006246BC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137C" w:rsidRDefault="002F137C" w:rsidP="002F137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2F14" w:rsidRPr="007279AD">
        <w:rPr>
          <w:rFonts w:ascii="Times New Roman" w:hAnsi="Times New Roman" w:cs="Times New Roman"/>
          <w:sz w:val="24"/>
          <w:szCs w:val="24"/>
        </w:rPr>
        <w:t>В соответствии с приказом МЗ РФ от 26.10.2017 г. № 869н «Об утверждении порядка проведения диспансеризации определенных групп взрослого населения» и приказом Министерства здравоохранения Республики Адыгея от 25.12.2017 г. № 1139 «Об организации проведения диспансеризации определенных групп взрослого населения в Республике Адыгея», в целях раннего выявления у населения хронических заболеваний, основных факторов риска их развития, своевременного проведения профилактических, лечебных мероприятий, в 2018</w:t>
      </w:r>
      <w:proofErr w:type="gramEnd"/>
      <w:r w:rsidR="00FD2F14" w:rsidRPr="007279AD">
        <w:rPr>
          <w:rFonts w:ascii="Times New Roman" w:hAnsi="Times New Roman" w:cs="Times New Roman"/>
          <w:sz w:val="24"/>
          <w:szCs w:val="24"/>
        </w:rPr>
        <w:t xml:space="preserve"> году в 11 учреждениях здравоохранения Республики Адыгея проведена диспансеризация определенных гру</w:t>
      </w:r>
      <w:proofErr w:type="gramStart"/>
      <w:r w:rsidR="00FD2F14" w:rsidRPr="007279AD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="00FD2F14" w:rsidRPr="007279AD">
        <w:rPr>
          <w:rFonts w:ascii="Times New Roman" w:hAnsi="Times New Roman" w:cs="Times New Roman"/>
          <w:sz w:val="24"/>
          <w:szCs w:val="24"/>
        </w:rPr>
        <w:t xml:space="preserve">ослого населения. Пациенты, нуждающиеся в регулярном динамическом наблюдении, взяты на учет в поликлиниках по месту жительства. Лица с высоким и очень высоким суммарным риском развития </w:t>
      </w:r>
      <w:proofErr w:type="spellStart"/>
      <w:proofErr w:type="gramStart"/>
      <w:r w:rsidR="00FD2F14" w:rsidRPr="007279AD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="00FD2F14" w:rsidRPr="007279AD">
        <w:rPr>
          <w:rFonts w:ascii="Times New Roman" w:hAnsi="Times New Roman" w:cs="Times New Roman"/>
          <w:sz w:val="24"/>
          <w:szCs w:val="24"/>
        </w:rPr>
        <w:t xml:space="preserve"> заболеваний вошли во II группу здоровья, что составило 15% от числа людей, прошедших диспансеризацию (6510 человек).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37C" w:rsidRDefault="002F137C" w:rsidP="002F137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D2F14" w:rsidRPr="007279AD">
        <w:rPr>
          <w:rFonts w:ascii="Times New Roman" w:hAnsi="Times New Roman" w:cs="Times New Roman"/>
          <w:sz w:val="24"/>
          <w:szCs w:val="24"/>
        </w:rPr>
        <w:t xml:space="preserve">В настоящее время в регионе реализуются меры по льготному лекарственному обеспечению групп пациентов с продолжительностью обеспечения, </w:t>
      </w:r>
      <w:proofErr w:type="gramStart"/>
      <w:r w:rsidR="00FD2F14" w:rsidRPr="007279AD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="00FD2F14" w:rsidRPr="007279A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 </w:t>
      </w:r>
    </w:p>
    <w:p w:rsidR="002F137C" w:rsidRDefault="002F137C" w:rsidP="002F137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A4E8D7A" w:rsidRPr="0A4E8D7A">
        <w:rPr>
          <w:rFonts w:ascii="Times New Roman" w:hAnsi="Times New Roman" w:cs="Times New Roman"/>
          <w:sz w:val="24"/>
          <w:szCs w:val="24"/>
        </w:rPr>
        <w:t xml:space="preserve">В 2019 году начата реализация региональной программы, утверждённой Министерством здравоохранения Республики Адыгея, по продленному (дополнительному) лекарственному обеспечению пациентов после перенесенных острого коронарного синдрома и острого инфаркта миокарда, </w:t>
      </w:r>
      <w:proofErr w:type="spellStart"/>
      <w:r w:rsidR="0A4E8D7A" w:rsidRPr="0A4E8D7A">
        <w:rPr>
          <w:rFonts w:ascii="Times New Roman" w:hAnsi="Times New Roman" w:cs="Times New Roman"/>
          <w:sz w:val="24"/>
          <w:szCs w:val="24"/>
        </w:rPr>
        <w:t>чрескожных</w:t>
      </w:r>
      <w:proofErr w:type="spellEnd"/>
      <w:r w:rsidR="0A4E8D7A" w:rsidRPr="0A4E8D7A">
        <w:rPr>
          <w:rFonts w:ascii="Times New Roman" w:hAnsi="Times New Roman" w:cs="Times New Roman"/>
          <w:sz w:val="24"/>
          <w:szCs w:val="24"/>
        </w:rPr>
        <w:t xml:space="preserve"> коронарных вмешательств, а также перенёсших операцию аортокоронарного шунтирования в течение 1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39687A06" w:rsidRPr="39687A06">
        <w:rPr>
          <w:rFonts w:ascii="Times New Roman" w:hAnsi="Times New Roman" w:cs="Times New Roman"/>
          <w:sz w:val="24"/>
          <w:szCs w:val="24"/>
        </w:rPr>
        <w:t xml:space="preserve">Также в 2019 году планируется открытие республиканского Кардиологического диспансера на базе диагностического центра Республиканской больницы. Реорганизация службы по наблюдению за пациентами с хроническими формами болезней системы кровообращения, перенёсшими острые </w:t>
      </w:r>
      <w:proofErr w:type="spellStart"/>
      <w:proofErr w:type="gramStart"/>
      <w:r w:rsidR="39687A06" w:rsidRPr="39687A06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 w:rsidR="39687A06" w:rsidRPr="39687A06">
        <w:rPr>
          <w:rFonts w:ascii="Times New Roman" w:hAnsi="Times New Roman" w:cs="Times New Roman"/>
          <w:sz w:val="24"/>
          <w:szCs w:val="24"/>
        </w:rPr>
        <w:t xml:space="preserve"> события и высокотехнологичные вмешательства, позволит эффективнее использовать имеющиеся ресурсы стационара в регионе, расширить возможности по реализации программ по вторичной профилактике, повысить эффективность диспансеризации групп пациентов наиболее высокого риска.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39687A06" w:rsidRPr="39687A06">
        <w:rPr>
          <w:rFonts w:ascii="Times New Roman" w:hAnsi="Times New Roman" w:cs="Times New Roman"/>
          <w:sz w:val="24"/>
          <w:szCs w:val="24"/>
        </w:rPr>
        <w:t xml:space="preserve"> Завершается формирование регионального регистра пациентов с </w:t>
      </w:r>
      <w:proofErr w:type="spellStart"/>
      <w:proofErr w:type="gramStart"/>
      <w:r w:rsidR="39687A06" w:rsidRPr="39687A0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="39687A06" w:rsidRPr="39687A06">
        <w:rPr>
          <w:rFonts w:ascii="Times New Roman" w:hAnsi="Times New Roman" w:cs="Times New Roman"/>
          <w:sz w:val="24"/>
          <w:szCs w:val="24"/>
        </w:rPr>
        <w:t xml:space="preserve"> патологией, в условиях кардиологического диспансера планируется наблюдение пациентов в течение года после перенесенного ОКС/ИМ, высокотехнологичных вмешательств (ЧКВ, АКШ, имплантации ЭКС), с высоким риском повторных событий.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28ADCE25" w:rsidRDefault="002F137C" w:rsidP="002F137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67477AB1" w:rsidRPr="67477AB1">
        <w:rPr>
          <w:rFonts w:ascii="Times New Roman" w:hAnsi="Times New Roman" w:cs="Times New Roman"/>
          <w:sz w:val="24"/>
          <w:szCs w:val="24"/>
        </w:rPr>
        <w:t xml:space="preserve">В настоящее время в республике нет специализированных программ для пациентов с ХСН, кабинетов ХСН, </w:t>
      </w:r>
      <w:proofErr w:type="spellStart"/>
      <w:r w:rsidR="67477AB1" w:rsidRPr="67477AB1">
        <w:rPr>
          <w:rFonts w:ascii="Times New Roman" w:hAnsi="Times New Roman" w:cs="Times New Roman"/>
          <w:sz w:val="24"/>
          <w:szCs w:val="24"/>
        </w:rPr>
        <w:t>антикоагулянтной</w:t>
      </w:r>
      <w:proofErr w:type="spellEnd"/>
      <w:r w:rsidR="67477AB1" w:rsidRPr="67477AB1">
        <w:rPr>
          <w:rFonts w:ascii="Times New Roman" w:hAnsi="Times New Roman" w:cs="Times New Roman"/>
          <w:sz w:val="24"/>
          <w:szCs w:val="24"/>
        </w:rPr>
        <w:t xml:space="preserve"> терапии.</w:t>
      </w:r>
    </w:p>
    <w:p w:rsidR="002F137C" w:rsidRPr="009E441D" w:rsidRDefault="002F137C" w:rsidP="002F137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28ADCE25" w:rsidRDefault="67B516FF" w:rsidP="002F137C">
      <w:pPr>
        <w:tabs>
          <w:tab w:val="left" w:pos="1222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7B516FF">
        <w:rPr>
          <w:rFonts w:ascii="Times New Roman" w:hAnsi="Times New Roman" w:cs="Times New Roman"/>
          <w:b/>
          <w:bCs/>
          <w:sz w:val="24"/>
          <w:szCs w:val="24"/>
          <w:u w:val="single"/>
        </w:rPr>
        <w:t>Медицинская реабилитация при БСК:</w:t>
      </w:r>
    </w:p>
    <w:p w:rsidR="002F137C" w:rsidRPr="00F436F5" w:rsidRDefault="002F137C" w:rsidP="002F137C">
      <w:pPr>
        <w:tabs>
          <w:tab w:val="left" w:pos="1222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28ADCE25" w:rsidRPr="009E441D" w:rsidRDefault="002F137C" w:rsidP="002F137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67B516FF" w:rsidRPr="67B516FF">
        <w:rPr>
          <w:rFonts w:ascii="Times New Roman" w:hAnsi="Times New Roman" w:cs="Times New Roman"/>
          <w:sz w:val="24"/>
          <w:szCs w:val="24"/>
        </w:rPr>
        <w:t>Пациентам, перенесшим острый инфаркт миокарда, после определения индивидуальной переносимости физической нагрузки и оценки связанного с ней риска, в профильных отделениях проводятся реабилитационные мероприятия, направленные на повышение приверженности к медикаментозному лечению, а также мероприятия по изменению образа жизни (диета, отказ от курения, аэробные физические нагрузки (тренировки).</w:t>
      </w:r>
      <w:proofErr w:type="gramEnd"/>
      <w:r w:rsidR="67B516FF" w:rsidRPr="67B516FF">
        <w:rPr>
          <w:rFonts w:ascii="Times New Roman" w:hAnsi="Times New Roman" w:cs="Times New Roman"/>
          <w:sz w:val="24"/>
          <w:szCs w:val="24"/>
        </w:rPr>
        <w:t xml:space="preserve"> Пациентов с малоподвижным образом жизни стимулируют к началу программ физической реабилитации с нагрузками небольшой интенсивности. Также планируется направление пациентов на II этап реабилитации в ГБУЗ РА “Адыгейская межрайонная больница им. </w:t>
      </w:r>
      <w:proofErr w:type="spellStart"/>
      <w:r w:rsidR="67B516FF" w:rsidRPr="67B516FF">
        <w:rPr>
          <w:rFonts w:ascii="Times New Roman" w:hAnsi="Times New Roman" w:cs="Times New Roman"/>
          <w:sz w:val="24"/>
          <w:szCs w:val="24"/>
        </w:rPr>
        <w:t>Батмена</w:t>
      </w:r>
      <w:proofErr w:type="spellEnd"/>
      <w:r w:rsidR="67B516FF" w:rsidRPr="67B516FF">
        <w:rPr>
          <w:rFonts w:ascii="Times New Roman" w:hAnsi="Times New Roman" w:cs="Times New Roman"/>
          <w:sz w:val="24"/>
          <w:szCs w:val="24"/>
        </w:rPr>
        <w:t xml:space="preserve">”, пациентов с высоким уровнем реабилитационного потенциала на III этап реабилитации в ГБУЗ 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67B516FF" w:rsidRPr="67B516FF">
        <w:rPr>
          <w:rFonts w:ascii="Times New Roman" w:hAnsi="Times New Roman" w:cs="Times New Roman"/>
          <w:sz w:val="24"/>
          <w:szCs w:val="24"/>
        </w:rPr>
        <w:t>Адыгейский республиканский центр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39687A06" w:rsidRPr="39687A06">
        <w:rPr>
          <w:rFonts w:ascii="Times New Roman" w:hAnsi="Times New Roman" w:cs="Times New Roman"/>
          <w:sz w:val="24"/>
          <w:szCs w:val="24"/>
        </w:rPr>
        <w:t>реабилитации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39687A06" w:rsidRPr="39687A06">
        <w:rPr>
          <w:rFonts w:ascii="Times New Roman" w:hAnsi="Times New Roman" w:cs="Times New Roman"/>
          <w:sz w:val="24"/>
          <w:szCs w:val="24"/>
        </w:rPr>
        <w:t>.</w:t>
      </w:r>
    </w:p>
    <w:p w:rsidR="39687A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39687A06" w:rsidRDefault="39687A06" w:rsidP="002F13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39687A06">
        <w:rPr>
          <w:rFonts w:ascii="Times New Roman" w:hAnsi="Times New Roman" w:cs="Times New Roman"/>
          <w:sz w:val="24"/>
          <w:szCs w:val="24"/>
          <w:u w:val="single"/>
        </w:rPr>
        <w:t>Индикаторные показатели состояния помощи больным с ОНМК:</w:t>
      </w:r>
    </w:p>
    <w:p w:rsidR="39687A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--число больных с ишемическим инсультом, которым выполнен системный </w:t>
      </w:r>
      <w:proofErr w:type="spellStart"/>
      <w:r w:rsidRPr="39687A06">
        <w:rPr>
          <w:rFonts w:ascii="Times New Roman" w:hAnsi="Times New Roman" w:cs="Times New Roman"/>
          <w:sz w:val="24"/>
          <w:szCs w:val="24"/>
        </w:rPr>
        <w:t>тромболизис</w:t>
      </w:r>
      <w:proofErr w:type="spellEnd"/>
      <w:r w:rsidRPr="39687A06">
        <w:rPr>
          <w:rFonts w:ascii="Times New Roman" w:hAnsi="Times New Roman" w:cs="Times New Roman"/>
          <w:sz w:val="24"/>
          <w:szCs w:val="24"/>
        </w:rPr>
        <w:t xml:space="preserve">  в 2018 г --34 , в 2017г--7;</w:t>
      </w:r>
    </w:p>
    <w:p w:rsidR="39687A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--число умерших больных с ишемическим инсультом, которым </w:t>
      </w:r>
      <w:proofErr w:type="gramStart"/>
      <w:r w:rsidRPr="39687A06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39687A06">
        <w:rPr>
          <w:rFonts w:ascii="Times New Roman" w:hAnsi="Times New Roman" w:cs="Times New Roman"/>
          <w:sz w:val="24"/>
          <w:szCs w:val="24"/>
        </w:rPr>
        <w:t xml:space="preserve"> системный </w:t>
      </w:r>
      <w:proofErr w:type="spellStart"/>
      <w:r w:rsidRPr="39687A06">
        <w:rPr>
          <w:rFonts w:ascii="Times New Roman" w:hAnsi="Times New Roman" w:cs="Times New Roman"/>
          <w:sz w:val="24"/>
          <w:szCs w:val="24"/>
        </w:rPr>
        <w:t>тромболизис</w:t>
      </w:r>
      <w:proofErr w:type="spellEnd"/>
      <w:r w:rsidRPr="39687A06">
        <w:rPr>
          <w:rFonts w:ascii="Times New Roman" w:hAnsi="Times New Roman" w:cs="Times New Roman"/>
          <w:sz w:val="24"/>
          <w:szCs w:val="24"/>
        </w:rPr>
        <w:t xml:space="preserve"> в 2018г- 6, в 2017—3;</w:t>
      </w:r>
    </w:p>
    <w:p w:rsidR="39687A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39687A06">
        <w:rPr>
          <w:rFonts w:ascii="Times New Roman" w:hAnsi="Times New Roman" w:cs="Times New Roman"/>
          <w:sz w:val="24"/>
          <w:szCs w:val="24"/>
        </w:rPr>
        <w:t>--число умерших с ОНМК в стационарах  РА в 2018г-301, в 2017г- 298;</w:t>
      </w:r>
      <w:proofErr w:type="gramEnd"/>
    </w:p>
    <w:p w:rsidR="39687A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--число выбывших (выписано +умерло) больных с ОНМК в 2018г-1378, в 2017-1393;</w:t>
      </w:r>
    </w:p>
    <w:p w:rsidR="39687A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>--число умерших больных с ишемическим инсультом в стационарах РА в 2018г - 195, в 2017г -165;</w:t>
      </w:r>
    </w:p>
    <w:p w:rsidR="39687A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lastRenderedPageBreak/>
        <w:t>--число выбывших (выписано + умерло)  больных с ишемическим инсультом в 2018г -1138, в 2017г - 1095;</w:t>
      </w:r>
    </w:p>
    <w:p w:rsidR="39687A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39687A06">
        <w:rPr>
          <w:rFonts w:ascii="Times New Roman" w:hAnsi="Times New Roman" w:cs="Times New Roman"/>
          <w:sz w:val="24"/>
          <w:szCs w:val="24"/>
        </w:rPr>
        <w:t>--число умерших с ОНМК по геморрагическому типу в стационарах РА в 2018г -106, в 2017г - 133;</w:t>
      </w:r>
      <w:proofErr w:type="gramEnd"/>
    </w:p>
    <w:p w:rsidR="39687A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39687A06">
        <w:rPr>
          <w:rFonts w:ascii="Times New Roman" w:hAnsi="Times New Roman" w:cs="Times New Roman"/>
          <w:sz w:val="24"/>
          <w:szCs w:val="24"/>
        </w:rPr>
        <w:t xml:space="preserve">--число выбывших (выписано +умерло) больных с ОНМК по геморрагическому типу в 2018г -240, в 2017г -298. </w:t>
      </w:r>
    </w:p>
    <w:p w:rsidR="39687A06" w:rsidRDefault="39687A06" w:rsidP="39687A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39687A06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39687A06">
        <w:rPr>
          <w:rFonts w:ascii="Times New Roman" w:hAnsi="Times New Roman" w:cs="Times New Roman"/>
          <w:sz w:val="24"/>
          <w:szCs w:val="24"/>
        </w:rPr>
        <w:t xml:space="preserve"> госпитализации при ОНМК  по итогам 2018г  составила  95,8 % </w:t>
      </w:r>
    </w:p>
    <w:p w:rsidR="39687A06" w:rsidRDefault="456355F5" w:rsidP="39687A06">
      <w:pPr>
        <w:jc w:val="both"/>
        <w:rPr>
          <w:rFonts w:ascii="Times New Roman" w:hAnsi="Times New Roman" w:cs="Times New Roman"/>
          <w:sz w:val="24"/>
          <w:szCs w:val="24"/>
        </w:rPr>
      </w:pPr>
      <w:r w:rsidRPr="456355F5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456355F5"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 w:rsidRPr="45635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56355F5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456355F5">
        <w:rPr>
          <w:rFonts w:ascii="Times New Roman" w:hAnsi="Times New Roman" w:cs="Times New Roman"/>
          <w:sz w:val="24"/>
          <w:szCs w:val="24"/>
        </w:rPr>
        <w:t xml:space="preserve"> существует проблема своевременной доставки пациентов в РСЦ, в том числе в связи с поздней обращаемостью. С этим может быть связано </w:t>
      </w:r>
      <w:proofErr w:type="spellStart"/>
      <w:r w:rsidRPr="456355F5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456355F5">
        <w:rPr>
          <w:rFonts w:ascii="Times New Roman" w:hAnsi="Times New Roman" w:cs="Times New Roman"/>
          <w:sz w:val="24"/>
          <w:szCs w:val="24"/>
        </w:rPr>
        <w:t xml:space="preserve"> </w:t>
      </w:r>
      <w:r w:rsidRPr="456355F5">
        <w:rPr>
          <w:rFonts w:ascii="Times New Roman" w:eastAsia="Times New Roman" w:hAnsi="Times New Roman" w:cs="Times New Roman"/>
          <w:sz w:val="24"/>
          <w:szCs w:val="24"/>
        </w:rPr>
        <w:t xml:space="preserve">целевых показателей по выполняемой ТЛТ и высокие показатели </w:t>
      </w:r>
      <w:proofErr w:type="spellStart"/>
      <w:r w:rsidRPr="456355F5">
        <w:rPr>
          <w:rFonts w:ascii="Times New Roman" w:eastAsia="Times New Roman" w:hAnsi="Times New Roman" w:cs="Times New Roman"/>
          <w:sz w:val="24"/>
          <w:szCs w:val="24"/>
        </w:rPr>
        <w:t>досуточной</w:t>
      </w:r>
      <w:proofErr w:type="spellEnd"/>
      <w:r w:rsidRPr="456355F5">
        <w:rPr>
          <w:rFonts w:ascii="Times New Roman" w:eastAsia="Times New Roman" w:hAnsi="Times New Roman" w:cs="Times New Roman"/>
          <w:sz w:val="24"/>
          <w:szCs w:val="24"/>
        </w:rPr>
        <w:t xml:space="preserve"> летальности.</w:t>
      </w:r>
    </w:p>
    <w:p w:rsidR="3CDC3875" w:rsidRPr="009E441D" w:rsidRDefault="3CDC3875" w:rsidP="00402FD2">
      <w:pPr>
        <w:tabs>
          <w:tab w:val="left" w:pos="1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Default="00FD2F14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79AD">
        <w:rPr>
          <w:rFonts w:ascii="Times New Roman" w:hAnsi="Times New Roman" w:cs="Times New Roman"/>
          <w:b/>
          <w:sz w:val="24"/>
          <w:szCs w:val="24"/>
        </w:rPr>
        <w:t xml:space="preserve">1.8 Анализ проведенных мероприятий по снижению влияния факторов риска </w:t>
      </w:r>
      <w:proofErr w:type="spellStart"/>
      <w:r w:rsidRPr="007279AD">
        <w:rPr>
          <w:rFonts w:ascii="Times New Roman" w:hAnsi="Times New Roman" w:cs="Times New Roman"/>
          <w:b/>
          <w:sz w:val="24"/>
          <w:szCs w:val="24"/>
        </w:rPr>
        <w:t>развития-сердечно-сосудистых</w:t>
      </w:r>
      <w:proofErr w:type="spellEnd"/>
      <w:r w:rsidRPr="007279AD">
        <w:rPr>
          <w:rFonts w:ascii="Times New Roman" w:hAnsi="Times New Roman" w:cs="Times New Roman"/>
          <w:b/>
          <w:sz w:val="24"/>
          <w:szCs w:val="24"/>
        </w:rPr>
        <w:t xml:space="preserve"> заболеваний</w:t>
      </w:r>
    </w:p>
    <w:p w:rsidR="00573391" w:rsidRDefault="00573391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6252F" w:rsidRPr="0080103D" w:rsidRDefault="0096252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>По данным за 2018 год распространенность факторов риска составляет:</w:t>
      </w:r>
    </w:p>
    <w:p w:rsidR="0096252F" w:rsidRPr="0080103D" w:rsidRDefault="0096252F" w:rsidP="0096252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>повышенный уровень артериального давления - 9%</w:t>
      </w:r>
    </w:p>
    <w:p w:rsidR="0096252F" w:rsidRPr="0080103D" w:rsidRDefault="0096252F" w:rsidP="0096252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>гипергликемия - 1,5%</w:t>
      </w:r>
    </w:p>
    <w:p w:rsidR="0096252F" w:rsidRPr="0080103D" w:rsidRDefault="0096252F" w:rsidP="0096252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>избыточная масса тела-15%</w:t>
      </w:r>
    </w:p>
    <w:p w:rsidR="00B4429A" w:rsidRPr="0080103D" w:rsidRDefault="00B4429A" w:rsidP="0096252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>курение табака – 14%</w:t>
      </w:r>
    </w:p>
    <w:p w:rsidR="00B4429A" w:rsidRPr="0080103D" w:rsidRDefault="00B4429A" w:rsidP="0096252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>риск пагубного употребления алкоголя – 1%</w:t>
      </w:r>
    </w:p>
    <w:p w:rsidR="00B4429A" w:rsidRPr="0080103D" w:rsidRDefault="00B15E06" w:rsidP="0096252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>низкая физическая активность – 21%</w:t>
      </w:r>
    </w:p>
    <w:p w:rsidR="00B15E06" w:rsidRPr="0080103D" w:rsidRDefault="00B15E06" w:rsidP="0096252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 xml:space="preserve">нерациональное питание – 23% </w:t>
      </w:r>
    </w:p>
    <w:p w:rsidR="0096252F" w:rsidRPr="0080103D" w:rsidRDefault="00B15E06" w:rsidP="0096252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>о</w:t>
      </w:r>
      <w:r w:rsidR="0096252F" w:rsidRPr="0080103D">
        <w:rPr>
          <w:rFonts w:ascii="Times New Roman" w:hAnsi="Times New Roman" w:cs="Times New Roman"/>
          <w:sz w:val="24"/>
          <w:szCs w:val="24"/>
        </w:rPr>
        <w:t xml:space="preserve">тягощенная наследственность по </w:t>
      </w:r>
      <w:proofErr w:type="gramStart"/>
      <w:r w:rsidR="0096252F" w:rsidRPr="0080103D">
        <w:rPr>
          <w:rFonts w:ascii="Times New Roman" w:hAnsi="Times New Roman" w:cs="Times New Roman"/>
          <w:sz w:val="24"/>
          <w:szCs w:val="24"/>
        </w:rPr>
        <w:t>неинфекционным</w:t>
      </w:r>
      <w:proofErr w:type="gramEnd"/>
      <w:r w:rsidR="0096252F" w:rsidRPr="0080103D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Pr="0080103D">
        <w:rPr>
          <w:rFonts w:ascii="Times New Roman" w:hAnsi="Times New Roman" w:cs="Times New Roman"/>
          <w:sz w:val="24"/>
          <w:szCs w:val="24"/>
        </w:rPr>
        <w:t xml:space="preserve"> -</w:t>
      </w:r>
      <w:r w:rsidR="0096252F" w:rsidRPr="0080103D">
        <w:rPr>
          <w:rFonts w:ascii="Times New Roman" w:hAnsi="Times New Roman" w:cs="Times New Roman"/>
          <w:sz w:val="24"/>
          <w:szCs w:val="24"/>
        </w:rPr>
        <w:t xml:space="preserve"> </w:t>
      </w:r>
      <w:r w:rsidRPr="0080103D">
        <w:rPr>
          <w:rFonts w:ascii="Times New Roman" w:hAnsi="Times New Roman" w:cs="Times New Roman"/>
          <w:sz w:val="24"/>
          <w:szCs w:val="24"/>
        </w:rPr>
        <w:t xml:space="preserve">9 </w:t>
      </w:r>
      <w:r w:rsidR="0096252F" w:rsidRPr="0080103D">
        <w:rPr>
          <w:rFonts w:ascii="Times New Roman" w:hAnsi="Times New Roman" w:cs="Times New Roman"/>
          <w:sz w:val="24"/>
          <w:szCs w:val="24"/>
        </w:rPr>
        <w:t xml:space="preserve">%  </w:t>
      </w:r>
    </w:p>
    <w:p w:rsidR="0096252F" w:rsidRPr="0080103D" w:rsidRDefault="0096252F" w:rsidP="0096252F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 xml:space="preserve">высокий абсолютный суммарный </w:t>
      </w:r>
      <w:proofErr w:type="spellStart"/>
      <w:proofErr w:type="gramStart"/>
      <w:r w:rsidRPr="0080103D">
        <w:rPr>
          <w:rFonts w:ascii="Times New Roman" w:hAnsi="Times New Roman" w:cs="Times New Roman"/>
          <w:sz w:val="24"/>
          <w:szCs w:val="24"/>
        </w:rPr>
        <w:t>сердечно-сосудистый</w:t>
      </w:r>
      <w:proofErr w:type="spellEnd"/>
      <w:proofErr w:type="gramEnd"/>
      <w:r w:rsidRPr="0080103D">
        <w:rPr>
          <w:rFonts w:ascii="Times New Roman" w:hAnsi="Times New Roman" w:cs="Times New Roman"/>
          <w:sz w:val="24"/>
          <w:szCs w:val="24"/>
        </w:rPr>
        <w:t xml:space="preserve"> риск </w:t>
      </w:r>
      <w:r w:rsidR="00B15E06" w:rsidRPr="0080103D">
        <w:rPr>
          <w:rFonts w:ascii="Times New Roman" w:hAnsi="Times New Roman" w:cs="Times New Roman"/>
          <w:sz w:val="24"/>
          <w:szCs w:val="24"/>
        </w:rPr>
        <w:t>- 6%</w:t>
      </w:r>
      <w:r w:rsidRPr="008010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E06" w:rsidRPr="0080103D" w:rsidRDefault="00B15E06" w:rsidP="00B15E06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 xml:space="preserve">очень высокий абсолютный суммарный </w:t>
      </w:r>
      <w:proofErr w:type="spellStart"/>
      <w:proofErr w:type="gramStart"/>
      <w:r w:rsidRPr="0080103D">
        <w:rPr>
          <w:rFonts w:ascii="Times New Roman" w:hAnsi="Times New Roman" w:cs="Times New Roman"/>
          <w:sz w:val="24"/>
          <w:szCs w:val="24"/>
        </w:rPr>
        <w:t>сердечно-сосудистый</w:t>
      </w:r>
      <w:proofErr w:type="spellEnd"/>
      <w:proofErr w:type="gramEnd"/>
      <w:r w:rsidRPr="0080103D">
        <w:rPr>
          <w:rFonts w:ascii="Times New Roman" w:hAnsi="Times New Roman" w:cs="Times New Roman"/>
          <w:sz w:val="24"/>
          <w:szCs w:val="24"/>
        </w:rPr>
        <w:t xml:space="preserve"> риск - 3%  </w:t>
      </w:r>
    </w:p>
    <w:p w:rsidR="00C8753F" w:rsidRPr="0080103D" w:rsidRDefault="00C8753F" w:rsidP="00B15E06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04D12" w:rsidRPr="0080103D" w:rsidRDefault="67B516FF" w:rsidP="00162C53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67B516FF"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 Министерством здравоохранения Республики Адыгея, совместно с Управлением </w:t>
      </w:r>
      <w:proofErr w:type="spellStart"/>
      <w:r w:rsidRPr="67B516F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67B516FF">
        <w:rPr>
          <w:rFonts w:ascii="Times New Roman" w:hAnsi="Times New Roman" w:cs="Times New Roman"/>
          <w:sz w:val="24"/>
          <w:szCs w:val="24"/>
        </w:rPr>
        <w:t xml:space="preserve"> по Республике Адыгея, Комитетом Республики Адыгея по делам национальностей, связям с соотечественниками и средствам массовой информации, Министерством образования и науки Республики Адыгея, Комитетом Республики Адыгея по физической культуре и спорту, Министерством культуры Республики Адыгея проводятся мероприятия направленные на формирование здорового образа жизни и снижение распространенности факторов риска основных</w:t>
      </w:r>
      <w:proofErr w:type="gramEnd"/>
      <w:r w:rsidRPr="67B516FF">
        <w:rPr>
          <w:rFonts w:ascii="Times New Roman" w:hAnsi="Times New Roman" w:cs="Times New Roman"/>
          <w:sz w:val="24"/>
          <w:szCs w:val="24"/>
        </w:rPr>
        <w:t xml:space="preserve"> хронических неинфекционных заболеваний: в рамках аккордных дней здоровья, установленных ВОЗ - круглые столы, пресс-конференции; спортивно – массовые мероприятия, образовательные и пропагандистские акции, уроки здоровья в образовательных учреждениях, разработка и тиражирование информационно пропагандистских материалов. </w:t>
      </w:r>
    </w:p>
    <w:p w:rsidR="000D0D2C" w:rsidRPr="0080103D" w:rsidRDefault="000D0D2C" w:rsidP="000D0D2C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t xml:space="preserve">В соответствии с планом официальных физкультурных и спортивно-массовых мероприятий Республики Адыгея осуществляются мероприятия по популяризации массового спорта, пропаганде здорового образа жизни среди граждан Республики Адыгея. В рамках мероприятий спортивной направленности, направленных на профилактику алкоголизма и наркомании, противодействие потреблению табака проводятся физкультурно-оздоровительные мероприятия с привлечением различных социально-демографических групп населения. </w:t>
      </w:r>
    </w:p>
    <w:p w:rsidR="000D0D2C" w:rsidRPr="0080103D" w:rsidRDefault="000D0D2C" w:rsidP="00C04D12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0103D">
        <w:rPr>
          <w:rFonts w:ascii="Times New Roman" w:hAnsi="Times New Roman" w:cs="Times New Roman"/>
          <w:sz w:val="24"/>
          <w:szCs w:val="24"/>
        </w:rPr>
        <w:lastRenderedPageBreak/>
        <w:t>В целях популяризации спортивно - оздоровительных программ в учреждениях, осуществляющих спортивную подготовку, регулярно проводятся учебно-тренировочные занятия, беседы и мастер-классы по видам спорта с привлечением ведущих спортсменов и тренеров республики.</w:t>
      </w:r>
    </w:p>
    <w:p w:rsidR="00C04D12" w:rsidRPr="0080103D" w:rsidRDefault="67B516FF" w:rsidP="67B516FF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67B516FF">
        <w:rPr>
          <w:rFonts w:ascii="Times New Roman" w:hAnsi="Times New Roman" w:cs="Times New Roman"/>
          <w:sz w:val="24"/>
          <w:szCs w:val="24"/>
        </w:rPr>
        <w:t>ГБУЗ РА «Адыгейский республиканский центр медицинской профилактики»</w:t>
      </w:r>
      <w:r w:rsidRPr="67B516FF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координирующие функции по вопросам медицинской профилактики. Во всех медицинских организациях, оказывающих первичную </w:t>
      </w:r>
      <w:r w:rsidRPr="67B516FF">
        <w:rPr>
          <w:rFonts w:ascii="Times New Roman" w:hAnsi="Times New Roman" w:cs="Times New Roman"/>
          <w:sz w:val="24"/>
          <w:szCs w:val="24"/>
        </w:rPr>
        <w:t xml:space="preserve">медико-санитарную помощь населению, созданы отделения или кабинеты медицинской профилактики,  осуществляющие функции контроля и коррекции  факторов риска </w:t>
      </w:r>
      <w:proofErr w:type="spellStart"/>
      <w:proofErr w:type="gramStart"/>
      <w:r w:rsidRPr="67B516FF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67B516FF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DA3EEB" w:rsidRPr="0080103D" w:rsidRDefault="00DA3EEB" w:rsidP="006A3977">
      <w:pPr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0103D">
        <w:rPr>
          <w:rFonts w:ascii="Times New Roman" w:hAnsi="Times New Roman"/>
          <w:color w:val="000000"/>
          <w:sz w:val="24"/>
          <w:szCs w:val="24"/>
        </w:rPr>
        <w:t xml:space="preserve">С целью формирования и популяризации здорового образа жизни в 2018 году среди населения Республики Адыгея </w:t>
      </w:r>
      <w:r w:rsidR="00D84062" w:rsidRPr="0080103D">
        <w:rPr>
          <w:rFonts w:ascii="Times New Roman" w:hAnsi="Times New Roman"/>
          <w:color w:val="000000"/>
          <w:sz w:val="24"/>
          <w:szCs w:val="24"/>
        </w:rPr>
        <w:t>в</w:t>
      </w:r>
      <w:r w:rsidRPr="0080103D">
        <w:rPr>
          <w:rFonts w:ascii="Times New Roman" w:hAnsi="Times New Roman"/>
          <w:color w:val="000000"/>
          <w:sz w:val="24"/>
          <w:szCs w:val="24"/>
        </w:rPr>
        <w:t xml:space="preserve">рачами прочитано 7895 лекций, проведено 80 тысяч бесед по различным вопросам профилактики заболеваний. В средствах массовой информации по профилактике заболеваний и пропаганде здорового образа жизни организовано 658 выступлений, в том числе 106 телепередач, 10 радиопередач, 174 публикаций в газетах и 368 статей в электронных СМИ и социальных сетях.  </w:t>
      </w:r>
    </w:p>
    <w:p w:rsidR="006246BC" w:rsidRPr="0080103D" w:rsidRDefault="00FD2F14" w:rsidP="006A3977">
      <w:pPr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0103D">
        <w:rPr>
          <w:rFonts w:ascii="Times New Roman" w:hAnsi="Times New Roman"/>
          <w:color w:val="000000"/>
          <w:sz w:val="24"/>
          <w:szCs w:val="24"/>
        </w:rPr>
        <w:t>Проводятся мероприятия информационного характера, существенно возросло взаимодействие с гражданами по оценке факторов риска (анкетирование), увеличился охват кампаниями по первичной профилактике и мотивации к здоровому образу жизни</w:t>
      </w:r>
      <w:r w:rsidR="00C04D12" w:rsidRPr="0080103D">
        <w:rPr>
          <w:rFonts w:ascii="Times New Roman" w:hAnsi="Times New Roman"/>
          <w:color w:val="000000"/>
          <w:sz w:val="24"/>
          <w:szCs w:val="24"/>
        </w:rPr>
        <w:t xml:space="preserve">, в сельской местности осуществляются </w:t>
      </w:r>
      <w:proofErr w:type="spellStart"/>
      <w:r w:rsidR="00C04D12" w:rsidRPr="0080103D">
        <w:rPr>
          <w:rFonts w:ascii="Times New Roman" w:hAnsi="Times New Roman"/>
          <w:color w:val="000000"/>
          <w:sz w:val="24"/>
          <w:szCs w:val="24"/>
        </w:rPr>
        <w:t>подворовые</w:t>
      </w:r>
      <w:proofErr w:type="spellEnd"/>
      <w:r w:rsidR="00C04D12" w:rsidRPr="0080103D">
        <w:rPr>
          <w:rFonts w:ascii="Times New Roman" w:hAnsi="Times New Roman"/>
          <w:color w:val="000000"/>
          <w:sz w:val="24"/>
          <w:szCs w:val="24"/>
        </w:rPr>
        <w:t xml:space="preserve"> обходы</w:t>
      </w:r>
      <w:r w:rsidRPr="0080103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246BC" w:rsidRPr="0080103D" w:rsidRDefault="67477AB1" w:rsidP="67477AB1">
      <w:pPr>
        <w:ind w:firstLine="72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67477AB1">
        <w:rPr>
          <w:rFonts w:ascii="Times New Roman" w:hAnsi="Times New Roman"/>
          <w:color w:val="000000" w:themeColor="text1"/>
          <w:sz w:val="24"/>
          <w:szCs w:val="24"/>
        </w:rPr>
        <w:t xml:space="preserve">В ходе массовых акций, проводимых ГБУЗ РА «Адыгейский республиканский центр медицинской профилактики» в 2018 году более пяти тысяч человек смогли пройти </w:t>
      </w:r>
      <w:proofErr w:type="spellStart"/>
      <w:r w:rsidRPr="67477AB1">
        <w:rPr>
          <w:rFonts w:ascii="Times New Roman" w:hAnsi="Times New Roman"/>
          <w:color w:val="000000" w:themeColor="text1"/>
          <w:sz w:val="24"/>
          <w:szCs w:val="24"/>
        </w:rPr>
        <w:t>скрининговые</w:t>
      </w:r>
      <w:proofErr w:type="spellEnd"/>
      <w:r w:rsidRPr="67477AB1">
        <w:rPr>
          <w:rFonts w:ascii="Times New Roman" w:hAnsi="Times New Roman"/>
          <w:color w:val="000000" w:themeColor="text1"/>
          <w:sz w:val="24"/>
          <w:szCs w:val="24"/>
        </w:rPr>
        <w:t xml:space="preserve"> обследования: измерить артериальное давление, вес, рост, определить индекс массы тела, уровень сахара и холестерина, получить консультации врачей-специалистов: кардиолога, терапевта, невролога, нарколога, психолога, диетолога, принять участие в анкетировании.</w:t>
      </w:r>
      <w:proofErr w:type="gramEnd"/>
    </w:p>
    <w:p w:rsidR="006246BC" w:rsidRPr="0080103D" w:rsidRDefault="67B516FF" w:rsidP="006A3977">
      <w:pPr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67B516FF">
        <w:rPr>
          <w:rFonts w:ascii="Times New Roman" w:hAnsi="Times New Roman"/>
          <w:color w:val="000000" w:themeColor="text1"/>
          <w:sz w:val="24"/>
          <w:szCs w:val="24"/>
        </w:rPr>
        <w:t xml:space="preserve">В рамках национального проекта «Демография» в Республике Адыгея будут реализованы мероприятия проекта «Формирование системы мотивации граждан к здоровому образу жизни, включая здоровое питание и отказ от вредных привычек», направленные на формирование среды, способствующей ведению гражданами здорового образа жизни, включая здоровое питание (в том числе ликвидацию </w:t>
      </w:r>
      <w:proofErr w:type="spellStart"/>
      <w:r w:rsidRPr="67B516FF">
        <w:rPr>
          <w:rFonts w:ascii="Times New Roman" w:hAnsi="Times New Roman"/>
          <w:color w:val="000000" w:themeColor="text1"/>
          <w:sz w:val="24"/>
          <w:szCs w:val="24"/>
        </w:rPr>
        <w:t>микронутриентной</w:t>
      </w:r>
      <w:proofErr w:type="spellEnd"/>
      <w:r w:rsidRPr="67B516FF">
        <w:rPr>
          <w:rFonts w:ascii="Times New Roman" w:hAnsi="Times New Roman"/>
          <w:color w:val="000000" w:themeColor="text1"/>
          <w:sz w:val="24"/>
          <w:szCs w:val="24"/>
        </w:rPr>
        <w:t xml:space="preserve"> недостаточности, сокращение потребления соли и сахара), защиту от табачного дыма, снижение потребления алкоголя, мотивирование</w:t>
      </w:r>
      <w:proofErr w:type="gramEnd"/>
      <w:r w:rsidRPr="67B516FF">
        <w:rPr>
          <w:rFonts w:ascii="Times New Roman" w:hAnsi="Times New Roman"/>
          <w:color w:val="000000" w:themeColor="text1"/>
          <w:sz w:val="24"/>
          <w:szCs w:val="24"/>
        </w:rPr>
        <w:t xml:space="preserve"> граждан к ведению здорового образа жизни посредством проведения информационно-коммуникационной кампании, вовлечение граждан и некоммерческих организаций в мероприятия по укреплению общественного здоровья, а также разработку и внедрение корпоративных программ укрепления здоровья. </w:t>
      </w:r>
    </w:p>
    <w:p w:rsidR="67B516FF" w:rsidRDefault="67B516FF" w:rsidP="67B516FF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5125" w:rsidRDefault="67B516FF" w:rsidP="00162C53">
      <w:pPr>
        <w:jc w:val="both"/>
        <w:outlineLvl w:val="1"/>
        <w:rPr>
          <w:rFonts w:ascii="Times New Roman" w:hAnsi="Times New Roman"/>
          <w:color w:val="000000"/>
          <w:sz w:val="24"/>
          <w:szCs w:val="24"/>
          <w:highlight w:val="yellow"/>
        </w:rPr>
      </w:pPr>
      <w:bookmarkStart w:id="9" w:name="_Toc4589521"/>
      <w:r w:rsidRPr="67B516FF">
        <w:rPr>
          <w:rFonts w:ascii="Times New Roman" w:hAnsi="Times New Roman" w:cs="Times New Roman"/>
          <w:b/>
          <w:bCs/>
          <w:sz w:val="24"/>
          <w:szCs w:val="24"/>
        </w:rPr>
        <w:t>1.9. Выводы</w:t>
      </w:r>
      <w:bookmarkEnd w:id="9"/>
    </w:p>
    <w:p w:rsidR="00545125" w:rsidRPr="0080103D" w:rsidRDefault="00545125" w:rsidP="00545125">
      <w:pPr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0103D">
        <w:rPr>
          <w:rFonts w:ascii="Times New Roman" w:hAnsi="Times New Roman"/>
          <w:color w:val="000000"/>
          <w:sz w:val="24"/>
          <w:szCs w:val="24"/>
        </w:rPr>
        <w:t xml:space="preserve">Республика Адыгея относится к регионам с высокой смертностью от всех причин, превышающей </w:t>
      </w:r>
      <w:proofErr w:type="gramStart"/>
      <w:r w:rsidRPr="0080103D">
        <w:rPr>
          <w:rFonts w:ascii="Times New Roman" w:hAnsi="Times New Roman"/>
          <w:color w:val="000000"/>
          <w:sz w:val="24"/>
          <w:szCs w:val="24"/>
        </w:rPr>
        <w:t>среднюю</w:t>
      </w:r>
      <w:proofErr w:type="gramEnd"/>
      <w:r w:rsidRPr="0080103D">
        <w:rPr>
          <w:rFonts w:ascii="Times New Roman" w:hAnsi="Times New Roman"/>
          <w:color w:val="000000"/>
          <w:sz w:val="24"/>
          <w:szCs w:val="24"/>
        </w:rPr>
        <w:t xml:space="preserve"> по Российской Федерации, со снижением в динамике.</w:t>
      </w:r>
    </w:p>
    <w:p w:rsidR="00545125" w:rsidRPr="0080103D" w:rsidRDefault="67B516FF" w:rsidP="67B516FF">
      <w:pPr>
        <w:ind w:firstLine="72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67B516FF">
        <w:rPr>
          <w:rFonts w:ascii="Times New Roman" w:hAnsi="Times New Roman"/>
          <w:color w:val="000000" w:themeColor="text1"/>
          <w:sz w:val="24"/>
          <w:szCs w:val="24"/>
        </w:rPr>
        <w:t>По итогам 2018 года в структуре причин смертности населения первое место занимает смертность от болезней системы кровообращения - 49%.</w:t>
      </w:r>
    </w:p>
    <w:p w:rsidR="00545125" w:rsidRPr="0080103D" w:rsidRDefault="67B516FF" w:rsidP="67B516FF">
      <w:pPr>
        <w:ind w:firstLine="72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67B516FF">
        <w:rPr>
          <w:rFonts w:ascii="Times New Roman" w:hAnsi="Times New Roman"/>
          <w:color w:val="000000" w:themeColor="text1"/>
          <w:sz w:val="24"/>
          <w:szCs w:val="24"/>
        </w:rPr>
        <w:t xml:space="preserve">В структуре смертности от  БСК первое место занимает ишемическая болезнь сердца --39,4 %. Второе место – цереброваскулярная болезнь-- 38,3%. Третье место – гипертоническая болезнь-- 4,8%. Основную долю умерших от ишемической болезни </w:t>
      </w:r>
      <w:r w:rsidRPr="67B516FF">
        <w:rPr>
          <w:rFonts w:ascii="Times New Roman" w:hAnsi="Times New Roman"/>
          <w:color w:val="000000" w:themeColor="text1"/>
          <w:sz w:val="24"/>
          <w:szCs w:val="24"/>
        </w:rPr>
        <w:lastRenderedPageBreak/>
        <w:t>в структуре смертности от </w:t>
      </w:r>
      <w:proofErr w:type="spellStart"/>
      <w:proofErr w:type="gramStart"/>
      <w:r w:rsidRPr="67B516FF">
        <w:rPr>
          <w:rFonts w:ascii="Times New Roman" w:hAnsi="Times New Roman"/>
          <w:color w:val="000000" w:themeColor="text1"/>
          <w:sz w:val="24"/>
          <w:szCs w:val="24"/>
        </w:rPr>
        <w:t>сердечно-сосудистых</w:t>
      </w:r>
      <w:proofErr w:type="spellEnd"/>
      <w:proofErr w:type="gramEnd"/>
      <w:r w:rsidRPr="67B516FF">
        <w:rPr>
          <w:rFonts w:ascii="Times New Roman" w:hAnsi="Times New Roman"/>
          <w:color w:val="000000" w:themeColor="text1"/>
          <w:sz w:val="24"/>
          <w:szCs w:val="24"/>
        </w:rPr>
        <w:t xml:space="preserve"> заболеваний составляют жители в возрасте старше 75 лет.</w:t>
      </w:r>
    </w:p>
    <w:p w:rsidR="007E6A3C" w:rsidRPr="0080103D" w:rsidRDefault="007E6A3C" w:rsidP="00545125">
      <w:pPr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0103D">
        <w:rPr>
          <w:rFonts w:ascii="Times New Roman" w:hAnsi="Times New Roman"/>
          <w:color w:val="000000"/>
          <w:sz w:val="24"/>
          <w:szCs w:val="24"/>
        </w:rPr>
        <w:t xml:space="preserve">В настоящее время стационарную и амбулаторную помощь при </w:t>
      </w:r>
      <w:proofErr w:type="spellStart"/>
      <w:proofErr w:type="gramStart"/>
      <w:r w:rsidRPr="0080103D">
        <w:rPr>
          <w:rFonts w:ascii="Times New Roman" w:hAnsi="Times New Roman"/>
          <w:color w:val="000000"/>
          <w:sz w:val="24"/>
          <w:szCs w:val="24"/>
        </w:rPr>
        <w:t>сердечно-сосудистых</w:t>
      </w:r>
      <w:proofErr w:type="spellEnd"/>
      <w:proofErr w:type="gramEnd"/>
      <w:r w:rsidRPr="0080103D">
        <w:rPr>
          <w:rFonts w:ascii="Times New Roman" w:hAnsi="Times New Roman"/>
          <w:color w:val="000000"/>
          <w:sz w:val="24"/>
          <w:szCs w:val="24"/>
        </w:rPr>
        <w:t xml:space="preserve"> заболеваниях в Республике Адыгея оказывают 15 медицинских организаций.</w:t>
      </w:r>
    </w:p>
    <w:p w:rsidR="007E6A3C" w:rsidRPr="0080103D" w:rsidRDefault="0A4E8D7A" w:rsidP="0A4E8D7A">
      <w:pPr>
        <w:ind w:firstLine="72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A4E8D7A">
        <w:rPr>
          <w:rFonts w:ascii="Times New Roman" w:hAnsi="Times New Roman"/>
          <w:color w:val="000000" w:themeColor="text1"/>
          <w:sz w:val="24"/>
          <w:szCs w:val="24"/>
        </w:rPr>
        <w:t xml:space="preserve">Территория республики характеризуется достаточным покрытием сети стационаров, тогда как амбулаторно-поликлинические учреждения расположены преимущественно на территории </w:t>
      </w:r>
      <w:proofErr w:type="gramStart"/>
      <w:r w:rsidRPr="0A4E8D7A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A4E8D7A">
        <w:rPr>
          <w:rFonts w:ascii="Times New Roman" w:hAnsi="Times New Roman"/>
          <w:color w:val="000000" w:themeColor="text1"/>
          <w:sz w:val="24"/>
          <w:szCs w:val="24"/>
        </w:rPr>
        <w:t>. Майкопа, в связи с чем</w:t>
      </w:r>
      <w:r w:rsidR="00162C5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A4E8D7A">
        <w:rPr>
          <w:rFonts w:ascii="Times New Roman" w:hAnsi="Times New Roman"/>
          <w:color w:val="000000" w:themeColor="text1"/>
          <w:sz w:val="24"/>
          <w:szCs w:val="24"/>
        </w:rPr>
        <w:t xml:space="preserve"> для обеспечения амбулаторной помощи и диспансеризации на территории районов осуществляются выезды бригад медицинских мобильных комплексов. Отмечается низкая  доля пациентов с ССЗ, состоящих на диспансерном учете.</w:t>
      </w:r>
    </w:p>
    <w:p w:rsidR="00146BD8" w:rsidRPr="0080103D" w:rsidRDefault="266172FB" w:rsidP="266172FB">
      <w:pPr>
        <w:ind w:firstLine="72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266172FB">
        <w:rPr>
          <w:rFonts w:ascii="Times New Roman" w:hAnsi="Times New Roman"/>
          <w:color w:val="000000" w:themeColor="text1"/>
          <w:sz w:val="24"/>
          <w:szCs w:val="24"/>
        </w:rPr>
        <w:t>Специализированная, в том числе высокотехнологичная медицинская помощь оказывается РСЦ ГБУЗ РА АРКБ (г. Майкоп), ПСО ГБУЗ РА «МГКБ “</w:t>
      </w:r>
      <w:proofErr w:type="gramStart"/>
      <w:r w:rsidRPr="266172FB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Pr="266172FB">
        <w:rPr>
          <w:rFonts w:ascii="Times New Roman" w:hAnsi="Times New Roman"/>
          <w:color w:val="000000" w:themeColor="text1"/>
          <w:sz w:val="24"/>
          <w:szCs w:val="24"/>
        </w:rPr>
        <w:t xml:space="preserve">г. Майкоп) и ПСО ГБУЗР РА «Адыгейская межрайонная больница им. К.М. </w:t>
      </w:r>
      <w:proofErr w:type="spellStart"/>
      <w:r w:rsidRPr="266172FB">
        <w:rPr>
          <w:rFonts w:ascii="Times New Roman" w:hAnsi="Times New Roman"/>
          <w:color w:val="000000" w:themeColor="text1"/>
          <w:sz w:val="24"/>
          <w:szCs w:val="24"/>
        </w:rPr>
        <w:t>Батмена</w:t>
      </w:r>
      <w:proofErr w:type="spellEnd"/>
      <w:r w:rsidRPr="266172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62C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266172FB">
        <w:rPr>
          <w:rFonts w:ascii="Times New Roman" w:hAnsi="Times New Roman"/>
          <w:color w:val="000000" w:themeColor="text1"/>
          <w:sz w:val="24"/>
          <w:szCs w:val="24"/>
        </w:rPr>
        <w:t xml:space="preserve">( г. </w:t>
      </w:r>
      <w:proofErr w:type="spellStart"/>
      <w:r w:rsidRPr="266172FB">
        <w:rPr>
          <w:rFonts w:ascii="Times New Roman" w:hAnsi="Times New Roman"/>
          <w:color w:val="000000" w:themeColor="text1"/>
          <w:sz w:val="24"/>
          <w:szCs w:val="24"/>
        </w:rPr>
        <w:t>Адыгейск</w:t>
      </w:r>
      <w:proofErr w:type="spellEnd"/>
      <w:r w:rsidRPr="266172F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67B516FF" w:rsidRDefault="67B516FF" w:rsidP="67B516FF">
      <w:pPr>
        <w:ind w:firstLine="72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67B516FF">
        <w:rPr>
          <w:rFonts w:ascii="Times New Roman" w:hAnsi="Times New Roman"/>
          <w:color w:val="000000" w:themeColor="text1"/>
          <w:sz w:val="24"/>
          <w:szCs w:val="24"/>
        </w:rPr>
        <w:t>В регионе отмечается высокая доля профильной госпитализации. Однако</w:t>
      </w:r>
      <w:proofErr w:type="gramStart"/>
      <w:r w:rsidRPr="67B516FF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67B516FF">
        <w:rPr>
          <w:rFonts w:ascii="Times New Roman" w:hAnsi="Times New Roman"/>
          <w:color w:val="000000" w:themeColor="text1"/>
          <w:sz w:val="24"/>
          <w:szCs w:val="24"/>
        </w:rPr>
        <w:t xml:space="preserve"> в РСЦ ГБУЗ РА АРКБ выполняется недостаточное число ЧКВ как в экстренном, так и в плановом порядке. В 2018 году выполнено </w:t>
      </w:r>
      <w:proofErr w:type="spellStart"/>
      <w:r w:rsidRPr="67B516FF">
        <w:rPr>
          <w:rFonts w:ascii="Times New Roman" w:hAnsi="Times New Roman"/>
          <w:color w:val="000000" w:themeColor="text1"/>
          <w:sz w:val="24"/>
          <w:szCs w:val="24"/>
        </w:rPr>
        <w:t>ангиопластик</w:t>
      </w:r>
      <w:proofErr w:type="spellEnd"/>
      <w:r w:rsidRPr="67B516FF">
        <w:rPr>
          <w:rFonts w:ascii="Times New Roman" w:hAnsi="Times New Roman"/>
          <w:color w:val="000000" w:themeColor="text1"/>
          <w:sz w:val="24"/>
          <w:szCs w:val="24"/>
        </w:rPr>
        <w:t xml:space="preserve"> 67,3 на 100 тыс. населения.</w:t>
      </w:r>
    </w:p>
    <w:p w:rsidR="00771084" w:rsidRPr="0080103D" w:rsidRDefault="0A4E8D7A" w:rsidP="0A4E8D7A">
      <w:pPr>
        <w:ind w:firstLine="72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A4E8D7A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республики отсутствуют учреждения, оказывающие кардиохирургическую помощь. Вместе с тем, в соседнем регионе  (Краснодарский край) имеется крупное учреждение соответствующего профиля - ГБУЗ «Научно-исследовательский институт – Краевая клиническая больница № 1 имени профессора С.В. </w:t>
      </w:r>
      <w:proofErr w:type="spellStart"/>
      <w:r w:rsidRPr="0A4E8D7A">
        <w:rPr>
          <w:rFonts w:ascii="Times New Roman" w:hAnsi="Times New Roman"/>
          <w:color w:val="000000" w:themeColor="text1"/>
          <w:sz w:val="24"/>
          <w:szCs w:val="24"/>
        </w:rPr>
        <w:t>Очаповского</w:t>
      </w:r>
      <w:proofErr w:type="spellEnd"/>
      <w:proofErr w:type="gramStart"/>
      <w:r w:rsidRPr="0A4E8D7A">
        <w:rPr>
          <w:rFonts w:ascii="Times New Roman" w:hAnsi="Times New Roman"/>
          <w:color w:val="000000" w:themeColor="text1"/>
          <w:sz w:val="24"/>
          <w:szCs w:val="24"/>
        </w:rPr>
        <w:t>»(</w:t>
      </w:r>
      <w:proofErr w:type="gramEnd"/>
      <w:r w:rsidRPr="0A4E8D7A">
        <w:rPr>
          <w:rFonts w:ascii="Times New Roman" w:hAnsi="Times New Roman"/>
          <w:color w:val="000000" w:themeColor="text1"/>
          <w:sz w:val="24"/>
          <w:szCs w:val="24"/>
        </w:rPr>
        <w:t xml:space="preserve"> г. Краснодар), существует возможност</w:t>
      </w:r>
      <w:r w:rsidR="00E35458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A4E8D7A">
        <w:rPr>
          <w:rFonts w:ascii="Times New Roman" w:hAnsi="Times New Roman"/>
          <w:color w:val="000000" w:themeColor="text1"/>
          <w:sz w:val="24"/>
          <w:szCs w:val="24"/>
        </w:rPr>
        <w:t xml:space="preserve"> транспортировки</w:t>
      </w:r>
      <w:r w:rsidR="00E35458">
        <w:rPr>
          <w:rFonts w:ascii="Times New Roman" w:hAnsi="Times New Roman"/>
          <w:color w:val="000000" w:themeColor="text1"/>
          <w:sz w:val="24"/>
          <w:szCs w:val="24"/>
        </w:rPr>
        <w:t xml:space="preserve"> пациентов для проведения АКШ и других кардиохирургических операций</w:t>
      </w:r>
      <w:r w:rsidRPr="0A4E8D7A">
        <w:rPr>
          <w:rFonts w:ascii="Times New Roman" w:hAnsi="Times New Roman"/>
          <w:color w:val="000000" w:themeColor="text1"/>
          <w:sz w:val="24"/>
          <w:szCs w:val="24"/>
        </w:rPr>
        <w:t xml:space="preserve">, утверждён порядок </w:t>
      </w:r>
      <w:r w:rsidR="00E35458">
        <w:rPr>
          <w:rFonts w:ascii="Times New Roman" w:hAnsi="Times New Roman"/>
          <w:color w:val="000000" w:themeColor="text1"/>
          <w:sz w:val="24"/>
          <w:szCs w:val="24"/>
        </w:rPr>
        <w:t>направления</w:t>
      </w:r>
      <w:r w:rsidRPr="0A4E8D7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2B62" w:rsidRPr="0080103D" w:rsidRDefault="00882B62" w:rsidP="00545125">
      <w:pPr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41331D" w:rsidRPr="0080103D" w:rsidRDefault="39687A06" w:rsidP="00E35458">
      <w:pPr>
        <w:ind w:firstLine="720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39687A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связи с </w:t>
      </w:r>
      <w:proofErr w:type="gramStart"/>
      <w:r w:rsidRPr="39687A06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вышеизложенным</w:t>
      </w:r>
      <w:proofErr w:type="gramEnd"/>
      <w:r w:rsidRPr="39687A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планируется:</w:t>
      </w:r>
    </w:p>
    <w:p w:rsidR="00187838" w:rsidRPr="0080103D" w:rsidRDefault="00187838" w:rsidP="006625AA">
      <w:pPr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7279AD" w:rsidRPr="0080103D" w:rsidRDefault="00FD2F14" w:rsidP="006625AA">
      <w:pPr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0103D">
        <w:rPr>
          <w:rFonts w:ascii="Times New Roman" w:hAnsi="Times New Roman"/>
          <w:color w:val="000000"/>
          <w:sz w:val="24"/>
          <w:szCs w:val="24"/>
        </w:rPr>
        <w:t xml:space="preserve">С учётом высокой доли хронических форм ИБС и ЦВБ в структуре смертности от БСК </w:t>
      </w:r>
      <w:r w:rsidR="006625AA" w:rsidRPr="0080103D">
        <w:rPr>
          <w:rFonts w:ascii="Times New Roman" w:hAnsi="Times New Roman"/>
          <w:color w:val="000000"/>
          <w:sz w:val="24"/>
          <w:szCs w:val="24"/>
        </w:rPr>
        <w:t>планируется</w:t>
      </w:r>
      <w:r w:rsidRPr="0080103D">
        <w:rPr>
          <w:rFonts w:ascii="Times New Roman" w:hAnsi="Times New Roman"/>
          <w:color w:val="000000"/>
          <w:sz w:val="24"/>
          <w:szCs w:val="24"/>
        </w:rPr>
        <w:t xml:space="preserve"> разработка программ, направленных на организацию помощи целевым группам пациентов с хроническими </w:t>
      </w:r>
      <w:proofErr w:type="spellStart"/>
      <w:r w:rsidRPr="0080103D">
        <w:rPr>
          <w:rFonts w:ascii="Times New Roman" w:hAnsi="Times New Roman"/>
          <w:color w:val="000000"/>
          <w:sz w:val="24"/>
          <w:szCs w:val="24"/>
        </w:rPr>
        <w:t>сердечно-сосудистыми</w:t>
      </w:r>
      <w:proofErr w:type="spellEnd"/>
      <w:r w:rsidRPr="0080103D">
        <w:rPr>
          <w:rFonts w:ascii="Times New Roman" w:hAnsi="Times New Roman"/>
          <w:color w:val="000000"/>
          <w:sz w:val="24"/>
          <w:szCs w:val="24"/>
        </w:rPr>
        <w:t xml:space="preserve"> заболеваниями, особенно трудоспособного возраста, которые </w:t>
      </w:r>
      <w:r w:rsidR="006625AA" w:rsidRPr="0080103D">
        <w:rPr>
          <w:rFonts w:ascii="Times New Roman" w:hAnsi="Times New Roman"/>
          <w:color w:val="000000"/>
          <w:sz w:val="24"/>
          <w:szCs w:val="24"/>
        </w:rPr>
        <w:t xml:space="preserve">будут </w:t>
      </w:r>
      <w:r w:rsidRPr="0080103D">
        <w:rPr>
          <w:rFonts w:ascii="Times New Roman" w:hAnsi="Times New Roman"/>
          <w:color w:val="000000"/>
          <w:sz w:val="24"/>
          <w:szCs w:val="24"/>
        </w:rPr>
        <w:t>включать как информационно-образовательную часть, так и специальные мероприятия, направленные на отдельные группы пациентов высокого риска (реализация утвержденной программы продленного льготного лекарственного обеспечения).</w:t>
      </w:r>
      <w:r w:rsidR="007279AD" w:rsidRPr="008010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6246BC" w:rsidRPr="007279AD" w:rsidRDefault="006625AA" w:rsidP="00E35458">
      <w:pPr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0103D">
        <w:rPr>
          <w:rFonts w:ascii="Times New Roman" w:hAnsi="Times New Roman"/>
          <w:color w:val="000000"/>
          <w:sz w:val="24"/>
          <w:szCs w:val="24"/>
        </w:rPr>
        <w:t xml:space="preserve">Кроме того, запланировано </w:t>
      </w:r>
      <w:r w:rsidR="00FD2F14" w:rsidRPr="0080103D">
        <w:rPr>
          <w:rFonts w:ascii="Times New Roman" w:hAnsi="Times New Roman"/>
          <w:color w:val="000000"/>
          <w:sz w:val="24"/>
          <w:szCs w:val="24"/>
        </w:rPr>
        <w:t>продолжение совершенствования региональной системы помощи пациентам с острым коронарным синдромом, организаци</w:t>
      </w:r>
      <w:r w:rsidRPr="0080103D">
        <w:rPr>
          <w:rFonts w:ascii="Times New Roman" w:hAnsi="Times New Roman"/>
          <w:color w:val="000000"/>
          <w:sz w:val="24"/>
          <w:szCs w:val="24"/>
        </w:rPr>
        <w:t>я</w:t>
      </w:r>
      <w:r w:rsidR="00FD2F14" w:rsidRPr="0080103D">
        <w:rPr>
          <w:rFonts w:ascii="Times New Roman" w:hAnsi="Times New Roman"/>
          <w:color w:val="000000"/>
          <w:sz w:val="24"/>
          <w:szCs w:val="24"/>
        </w:rPr>
        <w:t xml:space="preserve"> повышения квалификации специалистов первичного звена по мерам первичной и вторичной профилактики </w:t>
      </w:r>
      <w:proofErr w:type="spellStart"/>
      <w:r w:rsidR="00FD2F14" w:rsidRPr="0080103D">
        <w:rPr>
          <w:rFonts w:ascii="Times New Roman" w:hAnsi="Times New Roman"/>
          <w:color w:val="000000"/>
          <w:sz w:val="24"/>
          <w:szCs w:val="24"/>
        </w:rPr>
        <w:t>сердечно-сосудистых</w:t>
      </w:r>
      <w:proofErr w:type="spellEnd"/>
      <w:r w:rsidR="00FD2F14" w:rsidRPr="0080103D">
        <w:rPr>
          <w:rFonts w:ascii="Times New Roman" w:hAnsi="Times New Roman"/>
          <w:color w:val="000000"/>
          <w:sz w:val="24"/>
          <w:szCs w:val="24"/>
        </w:rPr>
        <w:t xml:space="preserve"> заболеваний, централизация системы диспансерного наблюдения пациентов с </w:t>
      </w:r>
      <w:proofErr w:type="spellStart"/>
      <w:r w:rsidR="00FD2F14" w:rsidRPr="0080103D">
        <w:rPr>
          <w:rFonts w:ascii="Times New Roman" w:hAnsi="Times New Roman"/>
          <w:color w:val="000000"/>
          <w:sz w:val="24"/>
          <w:szCs w:val="24"/>
        </w:rPr>
        <w:t>сердечно-сосудистыми</w:t>
      </w:r>
      <w:proofErr w:type="spellEnd"/>
      <w:r w:rsidR="00FD2F14" w:rsidRPr="0080103D">
        <w:rPr>
          <w:rFonts w:ascii="Times New Roman" w:hAnsi="Times New Roman"/>
          <w:color w:val="000000"/>
          <w:sz w:val="24"/>
          <w:szCs w:val="24"/>
        </w:rPr>
        <w:t xml:space="preserve"> заболеваниями на базе создаваемого Кардиологического диспансера</w:t>
      </w:r>
      <w:r w:rsidRPr="0080103D">
        <w:rPr>
          <w:rFonts w:ascii="Times New Roman" w:hAnsi="Times New Roman"/>
          <w:color w:val="000000"/>
          <w:sz w:val="24"/>
          <w:szCs w:val="24"/>
        </w:rPr>
        <w:t xml:space="preserve"> ГБУЗ РА АРКБ</w:t>
      </w:r>
      <w:r w:rsidR="00FD2F14" w:rsidRPr="0080103D">
        <w:rPr>
          <w:rFonts w:ascii="Times New Roman" w:hAnsi="Times New Roman"/>
          <w:color w:val="000000"/>
          <w:sz w:val="24"/>
          <w:szCs w:val="24"/>
        </w:rPr>
        <w:t xml:space="preserve"> и подготовкой и утверждением региональных регламентирующих документов по группам диспансерного наблюдения, дальнейшее расширение охвата региональными программами льготного</w:t>
      </w:r>
      <w:proofErr w:type="gramEnd"/>
      <w:r w:rsidR="00FD2F14" w:rsidRPr="0080103D">
        <w:rPr>
          <w:rFonts w:ascii="Times New Roman" w:hAnsi="Times New Roman"/>
          <w:color w:val="000000"/>
          <w:sz w:val="24"/>
          <w:szCs w:val="24"/>
        </w:rPr>
        <w:t xml:space="preserve"> лекарственного обеспечения.</w:t>
      </w:r>
    </w:p>
    <w:p w:rsidR="006246BC" w:rsidRPr="007279AD" w:rsidRDefault="006246B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E35458" w:rsidRDefault="00FD2F14" w:rsidP="00E35458">
      <w:pPr>
        <w:pStyle w:val="af3"/>
        <w:numPr>
          <w:ilvl w:val="0"/>
          <w:numId w:val="11"/>
        </w:numPr>
        <w:ind w:firstLine="70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_Toc4589522"/>
      <w:r w:rsidRPr="00E35458">
        <w:rPr>
          <w:rFonts w:ascii="Times New Roman" w:hAnsi="Times New Roman" w:cs="Times New Roman"/>
          <w:b/>
          <w:bCs/>
          <w:sz w:val="24"/>
          <w:szCs w:val="24"/>
        </w:rPr>
        <w:t>Цель, показатели и сроки реализации региональной программы по борьбе с </w:t>
      </w:r>
      <w:proofErr w:type="spellStart"/>
      <w:proofErr w:type="gramStart"/>
      <w:r w:rsidRPr="00E35458">
        <w:rPr>
          <w:rFonts w:ascii="Times New Roman" w:hAnsi="Times New Roman" w:cs="Times New Roman"/>
          <w:b/>
          <w:bCs/>
          <w:sz w:val="24"/>
          <w:szCs w:val="24"/>
        </w:rPr>
        <w:t>сердечно-сосудистыми</w:t>
      </w:r>
      <w:proofErr w:type="spellEnd"/>
      <w:proofErr w:type="gramEnd"/>
      <w:r w:rsidRPr="00E35458">
        <w:rPr>
          <w:rFonts w:ascii="Times New Roman" w:hAnsi="Times New Roman" w:cs="Times New Roman"/>
          <w:b/>
          <w:bCs/>
          <w:sz w:val="24"/>
          <w:szCs w:val="24"/>
        </w:rPr>
        <w:t xml:space="preserve"> заболеваниями</w:t>
      </w:r>
      <w:bookmarkEnd w:id="10"/>
    </w:p>
    <w:p w:rsidR="006246BC" w:rsidRPr="007279AD" w:rsidRDefault="00FD2F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Снижение смертности от болезней системы кровообращения до 484,8 случаев на 100 тыс. населения к 2024 году, а также снижение больничной летальности </w:t>
      </w:r>
      <w:r w:rsidRPr="007279AD">
        <w:rPr>
          <w:rFonts w:ascii="Times New Roman" w:hAnsi="Times New Roman" w:cs="Times New Roman"/>
          <w:sz w:val="24"/>
          <w:szCs w:val="24"/>
        </w:rPr>
        <w:lastRenderedPageBreak/>
        <w:t xml:space="preserve">от инфаркта миокарда до 10,0 и от острого нарушения мозгового кровообращения до 14,0 в 2024 году, увеличение количества 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рентгенэндоваскулярных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вмешательств в лечебных целях в 2024 году </w:t>
      </w:r>
      <w:proofErr w:type="gramStart"/>
      <w:r w:rsidRPr="007279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79AD">
        <w:rPr>
          <w:rFonts w:ascii="Times New Roman" w:hAnsi="Times New Roman" w:cs="Times New Roman"/>
          <w:sz w:val="24"/>
          <w:szCs w:val="24"/>
        </w:rPr>
        <w:t> 1115 ед.</w:t>
      </w:r>
    </w:p>
    <w:p w:rsidR="006246BC" w:rsidRPr="007279AD" w:rsidRDefault="006246BC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95" w:type="dxa"/>
          <w:bottom w:w="100" w:type="dxa"/>
          <w:right w:w="100" w:type="dxa"/>
        </w:tblCellMar>
        <w:tblLook w:val="0600"/>
      </w:tblPr>
      <w:tblGrid>
        <w:gridCol w:w="539"/>
        <w:gridCol w:w="2785"/>
        <w:gridCol w:w="1374"/>
        <w:gridCol w:w="772"/>
        <w:gridCol w:w="771"/>
        <w:gridCol w:w="771"/>
        <w:gridCol w:w="784"/>
        <w:gridCol w:w="783"/>
        <w:gridCol w:w="781"/>
      </w:tblGrid>
      <w:tr w:rsidR="006246BC" w:rsidRPr="007279AD" w:rsidTr="00E35458">
        <w:trPr>
          <w:trHeight w:val="309"/>
        </w:trPr>
        <w:tc>
          <w:tcPr>
            <w:tcW w:w="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Базовое значение</w:t>
            </w:r>
          </w:p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31.12.2017</w:t>
            </w:r>
          </w:p>
        </w:tc>
        <w:tc>
          <w:tcPr>
            <w:tcW w:w="4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Период, год</w:t>
            </w:r>
          </w:p>
        </w:tc>
      </w:tr>
      <w:tr w:rsidR="006246BC" w:rsidRPr="007279AD" w:rsidTr="00E35458">
        <w:trPr>
          <w:trHeight w:val="359"/>
        </w:trPr>
        <w:tc>
          <w:tcPr>
            <w:tcW w:w="537" w:type="dxa"/>
            <w:vMerge/>
          </w:tcPr>
          <w:p w:rsidR="006246BC" w:rsidRPr="007279AD" w:rsidRDefault="0062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6246BC" w:rsidRPr="007279AD" w:rsidRDefault="0062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6246BC" w:rsidRPr="007279AD" w:rsidRDefault="0062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266172FB" w:rsidP="266172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246BC" w:rsidRPr="007279AD" w:rsidTr="00E35458">
        <w:trPr>
          <w:trHeight w:val="864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Смертность от инфаркта миокарда, на 100 тыс. населения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6246BC" w:rsidRPr="007279AD" w:rsidTr="266172FB">
        <w:trPr>
          <w:trHeight w:val="130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Смертность от острого нарушения мозгового кровообращения, на 100 тыс. населения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70,6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6246BC" w:rsidRPr="007279AD" w:rsidTr="266172FB">
        <w:trPr>
          <w:trHeight w:val="76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Больничная летальность от инфаркта миокарда, %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6BC" w:rsidRPr="007279AD" w:rsidTr="266172FB">
        <w:trPr>
          <w:trHeight w:val="130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Больничная летальность от острого нарушения мозгового кровообращения, %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246BC" w:rsidRPr="007279AD" w:rsidTr="266172FB">
        <w:trPr>
          <w:trHeight w:val="186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числа </w:t>
            </w:r>
            <w:proofErr w:type="spellStart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рентгенэндоваскулярных</w:t>
            </w:r>
            <w:proofErr w:type="spellEnd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вмешательств в лечебных целях к общему числу выбывших больных, перенесших ОКС, %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26,7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246BC" w:rsidRPr="007279AD" w:rsidTr="266172FB">
        <w:trPr>
          <w:trHeight w:val="130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рентгенэндоваскулярных</w:t>
            </w:r>
            <w:proofErr w:type="spellEnd"/>
            <w:r w:rsidRPr="007279AD"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вмешательств в лечебных целях, ед.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6246BC" w:rsidRPr="007279AD" w:rsidTr="266172FB">
        <w:trPr>
          <w:trHeight w:val="2140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Доля профильных госпитализаций пациентов с острыми нарушениями мозгового кровообращения, доставленных автомобилями скорой медицинской помощи, %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402FD2" w:rsidRDefault="00402FD2">
      <w:pPr>
        <w:jc w:val="both"/>
        <w:rPr>
          <w:rFonts w:ascii="Times New Roman" w:hAnsi="Times New Roman" w:cs="Times New Roman"/>
          <w:sz w:val="24"/>
          <w:szCs w:val="24"/>
        </w:rPr>
        <w:sectPr w:rsidR="00402FD2">
          <w:headerReference w:type="default" r:id="rId18"/>
          <w:pgSz w:w="11906" w:h="16838"/>
          <w:pgMar w:top="1142" w:right="1126" w:bottom="663" w:left="1440" w:header="0" w:footer="0" w:gutter="0"/>
          <w:cols w:space="720"/>
          <w:formProt w:val="0"/>
          <w:docGrid w:linePitch="360"/>
        </w:sectPr>
      </w:pPr>
    </w:p>
    <w:p w:rsidR="006246BC" w:rsidRPr="007279AD" w:rsidRDefault="00FD2F14" w:rsidP="456355F5">
      <w:pPr>
        <w:pStyle w:val="af3"/>
        <w:numPr>
          <w:ilvl w:val="0"/>
          <w:numId w:val="11"/>
        </w:numPr>
        <w:jc w:val="both"/>
        <w:outlineLvl w:val="0"/>
        <w:rPr>
          <w:b/>
          <w:bCs/>
          <w:sz w:val="24"/>
          <w:szCs w:val="24"/>
        </w:rPr>
      </w:pPr>
      <w:bookmarkStart w:id="11" w:name="_Toc4589523"/>
      <w:r w:rsidRPr="456355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региональной программы</w:t>
      </w:r>
      <w:bookmarkEnd w:id="11"/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406E80E5">
        <w:rPr>
          <w:rFonts w:ascii="Times New Roman" w:hAnsi="Times New Roman" w:cs="Times New Roman"/>
          <w:sz w:val="24"/>
          <w:szCs w:val="24"/>
        </w:rPr>
        <w:t xml:space="preserve"> .Разработать меры по повышению качества оказания медицинской помощи у пациентов ключевых групп </w:t>
      </w:r>
      <w:proofErr w:type="spellStart"/>
      <w:proofErr w:type="gramStart"/>
      <w:r w:rsidRPr="406E80E5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406E80E5">
        <w:rPr>
          <w:rFonts w:ascii="Times New Roman" w:hAnsi="Times New Roman" w:cs="Times New Roman"/>
          <w:sz w:val="24"/>
          <w:szCs w:val="24"/>
        </w:rPr>
        <w:t xml:space="preserve"> заболеваний, определяющие основной вклад в заболеваемость и смертность от ССЗ.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406E80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 xml:space="preserve">Проведение мероприятий по профилактике и лечению факторов риска болезней системы кровообращения (артериальной гипертензии, курения, высокого уровня холестерина; сахарного диабета; употребления алкоголя; низкой физической активности; избыточной массы тела и ожирения), организация и проведение информационно-просветительских программ для населения с использованием средств массовой информации, в том числе, в целях информирования населения о симптомах ОНМК:    </w:t>
      </w:r>
      <w:proofErr w:type="gramEnd"/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 xml:space="preserve">1) создание культа здоровья, среды, способствующей ведение здорового образа жизни 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406E80E5">
        <w:rPr>
          <w:rFonts w:ascii="Times New Roman" w:hAnsi="Times New Roman" w:cs="Times New Roman"/>
          <w:sz w:val="24"/>
          <w:szCs w:val="24"/>
        </w:rPr>
        <w:t xml:space="preserve">овышение физической активности, снижение потребления алкоголя и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 , рекомендации по правильному питанию ; 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>2) публикации статей по пропаганде здорового образа жизни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 xml:space="preserve">3) просветительские передачи, программы на местном телевидении, СМИ. 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406E80E5">
        <w:rPr>
          <w:rFonts w:ascii="Times New Roman" w:hAnsi="Times New Roman" w:cs="Times New Roman"/>
          <w:sz w:val="24"/>
          <w:szCs w:val="24"/>
        </w:rPr>
        <w:t xml:space="preserve"> Совершенствование системы оказания первичной медико-санитарной помощи пациентам с внедрением алгоритмов диспансеризации населения, направленных на группы риска, особенно по развитию острого нарушения мозгового кровообращения и острого коронарного синдрома, раннее выявление лиц из группы высокого риска по развитию инсульта и инфаркта миокарда, пациентов с хронической сердечной недостаточностью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406E80E5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>1)при взаимодействии МО РА с Центром здоровья, отделениями медицинской профилактики ЦРБ продолжить мероприятия по раннему выявлению факторов риска, АГ во время проведения диспансеризации и профилактических осмотров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406E80E5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>2)информирование населения о симптомах ОКС и ОНМК, тематические акции с проведением дней борьбы с инсультом, с курением, всемирного дня сердца (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406E80E5">
        <w:rPr>
          <w:rFonts w:ascii="Times New Roman" w:hAnsi="Times New Roman" w:cs="Times New Roman"/>
          <w:sz w:val="24"/>
          <w:szCs w:val="24"/>
        </w:rPr>
        <w:t xml:space="preserve">. далее в мероприятиях), организация Школ инсульта; </w:t>
      </w:r>
    </w:p>
    <w:p w:rsidR="406E80E5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>3) в условиях кардиологического диспансера диагностического центра АРКБ наблюдение пациентов, перенесших ОКС/ИМ, оперативные вмешательства (ЧКВ, АКШ), в течение 1 года.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406E80E5">
        <w:rPr>
          <w:rFonts w:ascii="Times New Roman" w:hAnsi="Times New Roman" w:cs="Times New Roman"/>
          <w:sz w:val="24"/>
          <w:szCs w:val="24"/>
        </w:rPr>
        <w:t xml:space="preserve"> Разработка и реализация комплекса мероприятий по совершенствованию системы  реабилитации пациентов с болезнями системы кровообращения, внедрение ранней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мультидисциплинарной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 реабилитации больных, реабилитации на амбулаторном этапе лечения: 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>1) пациентам, перенесшим острый инфаркт миокарда, после определения индивидуальной переносимости физической нагрузки и оценки связанного с ней риска, в профильных отделениях проведение  реабилитационных мероприятий, направленных на повышение приверженности к медикаментозному лечению,  по изменению образа жизни (диета, отказ от курения, аэробные физические нагрузки (тренировки).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>2)стимулирование пациентов с малоподвижным образом жизни к началу программ физической реабилитации с нагрузками небольшой интенсивности;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 xml:space="preserve">3) направление пациентов на II этап реабилитации в ГБУЗ РА “Адыгейская межрайонная больница им.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Батмена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”, пациентов с высоким уровнем реабилитационного потенциала на III этап реабилитации в ГБУЗ РА </w:t>
      </w:r>
      <w:r w:rsidR="004936D2">
        <w:rPr>
          <w:rFonts w:ascii="Times New Roman" w:hAnsi="Times New Roman" w:cs="Times New Roman"/>
          <w:sz w:val="24"/>
          <w:szCs w:val="24"/>
        </w:rPr>
        <w:t>«А</w:t>
      </w:r>
      <w:r w:rsidRPr="406E80E5">
        <w:rPr>
          <w:rFonts w:ascii="Times New Roman" w:hAnsi="Times New Roman" w:cs="Times New Roman"/>
          <w:sz w:val="24"/>
          <w:szCs w:val="24"/>
        </w:rPr>
        <w:t>дыгейский республиканский центр медицинской</w:t>
      </w:r>
    </w:p>
    <w:p w:rsidR="006246BC" w:rsidRPr="007279AD" w:rsidRDefault="004936D2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Реабилитации»</w:t>
      </w:r>
      <w:r w:rsidR="406E80E5" w:rsidRPr="406E80E5">
        <w:rPr>
          <w:rFonts w:ascii="Times New Roman" w:hAnsi="Times New Roman" w:cs="Times New Roman"/>
          <w:sz w:val="24"/>
          <w:szCs w:val="24"/>
        </w:rPr>
        <w:t>;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lastRenderedPageBreak/>
        <w:t xml:space="preserve">4) увеличение штата сотрудников ЛФК,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логопедов-афазиологов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реабилитологов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кинезиотерапевтов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 с привлечением ВУЗА для обучения сотрудников (МГТУ,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406E80E5">
        <w:rPr>
          <w:rFonts w:ascii="Times New Roman" w:hAnsi="Times New Roman" w:cs="Times New Roman"/>
          <w:sz w:val="24"/>
          <w:szCs w:val="24"/>
        </w:rPr>
        <w:t>ос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медакадемия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>);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 xml:space="preserve">5)увеличение количества стационарных реабилитационных коек для пациентов с ОНМК, в том числе в 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406E80E5">
        <w:rPr>
          <w:rFonts w:ascii="Times New Roman" w:hAnsi="Times New Roman" w:cs="Times New Roman"/>
          <w:sz w:val="24"/>
          <w:szCs w:val="24"/>
        </w:rPr>
        <w:t>. Майкопе, увеличение штата сотрудников реабилитационных отделений;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 xml:space="preserve"> 6)создание реабилитационных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мультидисциплинарных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 бригад в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амбулаторн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406E80E5">
        <w:rPr>
          <w:rFonts w:ascii="Times New Roman" w:hAnsi="Times New Roman" w:cs="Times New Roman"/>
          <w:sz w:val="24"/>
          <w:szCs w:val="24"/>
        </w:rPr>
        <w:t xml:space="preserve"> поликлиническом звене для проведения реабилитации пациентов, выездных бригад для пациентов на дому.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Pr="406E80E5">
        <w:rPr>
          <w:rFonts w:ascii="Times New Roman" w:hAnsi="Times New Roman" w:cs="Times New Roman"/>
          <w:sz w:val="24"/>
          <w:szCs w:val="24"/>
        </w:rPr>
        <w:t xml:space="preserve">. Совершенствование материально-технической базы учреждений, оказывающих медицинскую помощь пациентам с болезнями системы кровообращения: </w:t>
      </w:r>
    </w:p>
    <w:p w:rsidR="406E80E5" w:rsidRDefault="67B516FF" w:rsidP="67B516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67B516FF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67B516FF">
        <w:rPr>
          <w:rFonts w:ascii="Times New Roman" w:hAnsi="Times New Roman" w:cs="Times New Roman"/>
          <w:sz w:val="24"/>
          <w:szCs w:val="24"/>
        </w:rPr>
        <w:t>/или дооснащение медицинским оборудованием РСЦ, ПСО (291 ед. оборудования  до 2024г).</w:t>
      </w:r>
    </w:p>
    <w:p w:rsidR="006246BC" w:rsidRPr="007279AD" w:rsidRDefault="67B516FF" w:rsidP="67B516FF">
      <w:pPr>
        <w:jc w:val="both"/>
        <w:rPr>
          <w:rFonts w:ascii="Times New Roman" w:hAnsi="Times New Roman" w:cs="Times New Roman"/>
          <w:sz w:val="24"/>
          <w:szCs w:val="24"/>
        </w:rPr>
      </w:pPr>
      <w:r w:rsidRPr="67B516FF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Pr="67B516FF">
        <w:rPr>
          <w:rFonts w:ascii="Times New Roman" w:hAnsi="Times New Roman" w:cs="Times New Roman"/>
          <w:sz w:val="24"/>
          <w:szCs w:val="24"/>
        </w:rPr>
        <w:t xml:space="preserve"> Переоснащение медицинским оборудованием медицинских организаций в соответствии с  Паспортом Федерального проекта «Борьба с </w:t>
      </w:r>
      <w:proofErr w:type="spellStart"/>
      <w:proofErr w:type="gramStart"/>
      <w:r w:rsidRPr="67B516FF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67B516FF">
        <w:rPr>
          <w:rFonts w:ascii="Times New Roman" w:hAnsi="Times New Roman" w:cs="Times New Roman"/>
          <w:sz w:val="24"/>
          <w:szCs w:val="24"/>
        </w:rPr>
        <w:t xml:space="preserve"> заболеваниями».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b/>
          <w:bCs/>
          <w:sz w:val="24"/>
          <w:szCs w:val="24"/>
        </w:rPr>
        <w:t xml:space="preserve">3.7. </w:t>
      </w:r>
      <w:r w:rsidRPr="406E80E5">
        <w:rPr>
          <w:rFonts w:ascii="Times New Roman" w:hAnsi="Times New Roman" w:cs="Times New Roman"/>
          <w:sz w:val="24"/>
          <w:szCs w:val="24"/>
        </w:rPr>
        <w:t>Организация сбора достоверных статистических данных по заболеваемости, смертности, летальности и инвалидности по группе болезней системы кровообращения (гипертоническая болезнь, инфаркт миокарда, инсульт и др.), в том числе с использованием региональных информационных сервисов.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Pr="406E80E5">
        <w:rPr>
          <w:rFonts w:ascii="Times New Roman" w:hAnsi="Times New Roman" w:cs="Times New Roman"/>
          <w:sz w:val="24"/>
          <w:szCs w:val="24"/>
        </w:rPr>
        <w:t xml:space="preserve"> Привлечение специалистов и укомплектование врачами-терапевтами участковыми и врачами-неврологами амбулаторно-поликлинической службы:</w:t>
      </w:r>
    </w:p>
    <w:p w:rsidR="406E80E5" w:rsidRDefault="67B516FF" w:rsidP="67B516FF">
      <w:pPr>
        <w:jc w:val="both"/>
        <w:rPr>
          <w:rFonts w:ascii="Times New Roman" w:hAnsi="Times New Roman" w:cs="Times New Roman"/>
          <w:sz w:val="24"/>
          <w:szCs w:val="24"/>
        </w:rPr>
      </w:pPr>
      <w:r w:rsidRPr="67B516FF">
        <w:rPr>
          <w:rFonts w:ascii="Times New Roman" w:hAnsi="Times New Roman" w:cs="Times New Roman"/>
          <w:sz w:val="24"/>
          <w:szCs w:val="24"/>
        </w:rPr>
        <w:t xml:space="preserve">подготовка специалистов с учетом потребности в кадрах, продолжение  целевого обучения. 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4589524"/>
      <w:r w:rsidRPr="406E80E5">
        <w:rPr>
          <w:rFonts w:ascii="Times New Roman" w:hAnsi="Times New Roman" w:cs="Times New Roman"/>
          <w:b/>
          <w:bCs/>
          <w:sz w:val="24"/>
          <w:szCs w:val="24"/>
        </w:rPr>
        <w:t>3.9.</w:t>
      </w:r>
      <w:r w:rsidRPr="406E80E5">
        <w:rPr>
          <w:rFonts w:ascii="Times New Roman" w:hAnsi="Times New Roman" w:cs="Times New Roman"/>
          <w:sz w:val="24"/>
          <w:szCs w:val="24"/>
        </w:rPr>
        <w:t xml:space="preserve"> Обеспечить повышение качества оказания медицинской помощи больным с ССЗ в соответствии с клиническими рекомендациями совместно с профильными национальными медицинскими исследовательскими центрами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46BC" w:rsidRPr="007279AD" w:rsidRDefault="406E80E5" w:rsidP="406E80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 xml:space="preserve">1)организация и обеспечение функционирования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телемедицинского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 центра консультаций;  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 xml:space="preserve">2)совместно с ФГБУ “НМИЦ им. В.А.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” разработка и реализация плана проведения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телемедицинских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4936D2">
        <w:rPr>
          <w:rFonts w:ascii="Times New Roman" w:hAnsi="Times New Roman" w:cs="Times New Roman"/>
          <w:sz w:val="24"/>
          <w:szCs w:val="24"/>
        </w:rPr>
        <w:t>й / консилиумов пациентов с ССЗ</w:t>
      </w:r>
      <w:r w:rsidRPr="406E80E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06E80E5">
        <w:rPr>
          <w:rFonts w:ascii="Times New Roman" w:hAnsi="Times New Roman" w:cs="Times New Roman"/>
          <w:b/>
          <w:bCs/>
          <w:sz w:val="24"/>
          <w:szCs w:val="24"/>
        </w:rPr>
        <w:t>3.10.</w:t>
      </w:r>
      <w:r w:rsidRPr="406E80E5">
        <w:rPr>
          <w:rFonts w:ascii="Times New Roman" w:hAnsi="Times New Roman" w:cs="Times New Roman"/>
          <w:sz w:val="24"/>
          <w:szCs w:val="24"/>
        </w:rPr>
        <w:t xml:space="preserve"> Организовать систему внутреннего контроля качества оказываемой медицинской помощи, основанной на клинических рекомендациях, утвержденных Минздравом РФ, и протоколах лечения (протоколах ведения) больных с ССЗ: 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>1)усиление внутреннего контроля качества оказываемой медицинской помощи;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>2) разбор запущенных случаев ССЗ на экспертном совете МЗ РА;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sz w:val="24"/>
          <w:szCs w:val="24"/>
        </w:rPr>
      </w:pPr>
      <w:r w:rsidRPr="406E80E5">
        <w:rPr>
          <w:rFonts w:ascii="Times New Roman" w:hAnsi="Times New Roman" w:cs="Times New Roman"/>
          <w:sz w:val="24"/>
          <w:szCs w:val="24"/>
        </w:rPr>
        <w:t xml:space="preserve">3)при поддержке ФГБУ “НМИЦ им. </w:t>
      </w:r>
      <w:proofErr w:type="spellStart"/>
      <w:r w:rsidRPr="406E80E5">
        <w:rPr>
          <w:rFonts w:ascii="Times New Roman" w:hAnsi="Times New Roman" w:cs="Times New Roman"/>
          <w:sz w:val="24"/>
          <w:szCs w:val="24"/>
        </w:rPr>
        <w:t>В.А.Алмазова</w:t>
      </w:r>
      <w:proofErr w:type="spellEnd"/>
      <w:r w:rsidRPr="406E80E5">
        <w:rPr>
          <w:rFonts w:ascii="Times New Roman" w:hAnsi="Times New Roman" w:cs="Times New Roman"/>
          <w:sz w:val="24"/>
          <w:szCs w:val="24"/>
        </w:rPr>
        <w:t>” внедрение системы контроля качества (на основе критериев качества медицинской помощи и клинических  рекомендаций</w:t>
      </w:r>
      <w:proofErr w:type="gramStart"/>
      <w:r w:rsidRPr="406E80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406E80E5">
        <w:rPr>
          <w:rFonts w:ascii="Times New Roman" w:hAnsi="Times New Roman" w:cs="Times New Roman"/>
          <w:sz w:val="24"/>
          <w:szCs w:val="24"/>
        </w:rPr>
        <w:t>.</w:t>
      </w:r>
    </w:p>
    <w:p w:rsidR="006246BC" w:rsidRPr="007279AD" w:rsidRDefault="406E80E5" w:rsidP="406E80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246BC" w:rsidRPr="007279AD">
          <w:headerReference w:type="default" r:id="rId19"/>
          <w:pgSz w:w="11906" w:h="16838"/>
          <w:pgMar w:top="1142" w:right="1126" w:bottom="663" w:left="1440" w:header="0" w:footer="0" w:gutter="0"/>
          <w:cols w:space="720"/>
          <w:formProt w:val="0"/>
          <w:docGrid w:linePitch="360"/>
        </w:sectPr>
      </w:pPr>
      <w:r w:rsidRPr="406E80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246BC" w:rsidRPr="007279AD" w:rsidRDefault="456355F5" w:rsidP="456355F5">
      <w:pPr>
        <w:jc w:val="both"/>
        <w:outlineLvl w:val="0"/>
        <w:rPr>
          <w:b/>
          <w:bCs/>
          <w:sz w:val="24"/>
          <w:szCs w:val="24"/>
        </w:rPr>
      </w:pPr>
      <w:r w:rsidRPr="456355F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План мероприятий региональной программы «Борьба с </w:t>
      </w:r>
      <w:proofErr w:type="spellStart"/>
      <w:proofErr w:type="gramStart"/>
      <w:r w:rsidRPr="456355F5">
        <w:rPr>
          <w:rFonts w:ascii="Times New Roman" w:hAnsi="Times New Roman" w:cs="Times New Roman"/>
          <w:b/>
          <w:bCs/>
          <w:sz w:val="24"/>
          <w:szCs w:val="24"/>
        </w:rPr>
        <w:t>сердечно-сосудистыми</w:t>
      </w:r>
      <w:proofErr w:type="spellEnd"/>
      <w:proofErr w:type="gramEnd"/>
      <w:r w:rsidRPr="456355F5">
        <w:rPr>
          <w:rFonts w:ascii="Times New Roman" w:hAnsi="Times New Roman" w:cs="Times New Roman"/>
          <w:b/>
          <w:bCs/>
          <w:sz w:val="24"/>
          <w:szCs w:val="24"/>
        </w:rPr>
        <w:t xml:space="preserve"> заболеваниями»</w:t>
      </w:r>
      <w:bookmarkEnd w:id="12"/>
    </w:p>
    <w:p w:rsidR="006246BC" w:rsidRPr="007279AD" w:rsidRDefault="00624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881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6"/>
        <w:gridCol w:w="3659"/>
        <w:gridCol w:w="14"/>
        <w:gridCol w:w="1416"/>
        <w:gridCol w:w="1476"/>
        <w:gridCol w:w="2322"/>
        <w:gridCol w:w="13"/>
        <w:gridCol w:w="3383"/>
      </w:tblGrid>
      <w:tr w:rsidR="006246BC" w:rsidRPr="007279AD" w:rsidTr="22B9FDA0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7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27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мероприятия, контрольной точки</w:t>
            </w:r>
          </w:p>
        </w:tc>
        <w:tc>
          <w:tcPr>
            <w:tcW w:w="2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результата</w:t>
            </w:r>
          </w:p>
        </w:tc>
      </w:tr>
      <w:tr w:rsidR="006246BC" w:rsidRPr="007279AD" w:rsidTr="22B9FDA0">
        <w:trPr>
          <w:trHeight w:val="300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ind w:left="-392" w:firstLine="3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315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Мероприятия по внедрению и соблюдению клинических рекомендаций и протоколов ведения больных с </w:t>
            </w:r>
            <w:proofErr w:type="spellStart"/>
            <w:proofErr w:type="gramStart"/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заболеваниями</w:t>
            </w: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образовательные семинары по изучению клинических рекомендаций по лечению больных с </w:t>
            </w:r>
            <w:proofErr w:type="spellStart"/>
            <w:proofErr w:type="gram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заболеваниями в поликлиниках Республики Адыгея</w:t>
            </w: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06E80E5" w:rsidP="406E80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01.03.2020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06E80E5" w:rsidP="406E80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МЗ РА, РСЦ 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Проведено 3 семинара, обучено 80% кардиологов, неврологов, терапевтов.</w:t>
            </w:r>
          </w:p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Специалисты РСЦ проводят 1 </w:t>
            </w:r>
            <w:proofErr w:type="spellStart"/>
            <w:proofErr w:type="gramStart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 6 </w:t>
            </w:r>
            <w:proofErr w:type="spellStart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тренинги с участием врачей - кардиологов, зав. профильными отделениями ЦРБ, МГП РА</w:t>
            </w: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каждой медицинской организации протоколов лечения по профилю ССЗ (протоколов ведения пациентов) на основе соответствующих клинических рекомендаций по профилю, порядка оказания медицинской помощи по профилю и с учетом стандарта медицинской помощи</w:t>
            </w: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 РА, МО РА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Утверждены протоколы лечения по профилю ССЗ в каждой медицинской организации</w:t>
            </w: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клинических рекомендаций, утвержденных Минздравом РФ, в рамках системы внутреннего контроля качества</w:t>
            </w: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МЗРА,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 РА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Проводится регулярный мониторинг выполнения клинических рекомендаций, утвержденных Минздравом РФ (врачебными комиссиями МО ежемесячно , 3- уровневая система контроля)</w:t>
            </w:r>
          </w:p>
        </w:tc>
      </w:tr>
      <w:tr w:rsidR="006246BC" w:rsidRPr="007279AD" w:rsidTr="22B9FDA0">
        <w:trPr>
          <w:trHeight w:val="315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bookmarkStart w:id="13" w:name="_Toc4580965"/>
            <w:r w:rsidRPr="007279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усилению внутреннего контроля качества оказания медицинской помощи</w:t>
            </w:r>
            <w:bookmarkEnd w:id="13"/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системы внутреннего контроля качества медицинской помощи пациентам с ССЗ на основе критериев качества медицинской помощи и клинических рекомендаций</w:t>
            </w: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06E80E5" w:rsidP="406E80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МЗРА,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 РА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Внедрена система внутреннего контроля качества, основанная на клинических рекомендациях</w:t>
            </w:r>
          </w:p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(ежемесячно врачебными комиссиями  МО)</w:t>
            </w: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Разбирать запущенные случаи ССЗ на Экспертном Совете министерства здравоохранения Республики Адыгея с формированием заключения и  с последующей трансляцией результатов в общую лечебную сеть.</w:t>
            </w: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06E80E5" w:rsidP="406E80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_DdeLink__3160_4213192552"/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МЗРА,</w:t>
            </w:r>
            <w:r w:rsidR="00FD2F14">
              <w:br/>
            </w: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РА</w:t>
            </w:r>
            <w:bookmarkEnd w:id="14"/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Разобрано  8 клинических случаев</w:t>
            </w: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организационно-методической поддержке ФГБУ «НМИЦ им. В.А.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Алмазова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МЗ РФ разработать и осуществить мероприятия по внедрению системы контроля качества медицинской помощи пациентам с ССЗ на основе критериев качества медицинской помощи и клинических рекомендаций, включающих, в том числе инновационные медицинские технологии.</w:t>
            </w: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06E80E5" w:rsidP="406E80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МЗРА,</w:t>
            </w:r>
            <w:r w:rsidR="00FD2F14">
              <w:br/>
            </w: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РА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и стандартизации оказания медицинской помощи пациентам с ССЗ и улучшение результатов их лечения. Обеспечение своевременного внедрения в практику новых методов диагностики, лечения и реабилитации ССЗ. Обеспечение стандартизации выявления дефектов в оказании медицинской помощи с целью их исправления.</w:t>
            </w: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регистров </w:t>
            </w:r>
            <w:proofErr w:type="spellStart"/>
            <w:proofErr w:type="gram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заболеваний с целью оценки соответствия оказываемой медицинской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современным клиническим рекомендациям;</w:t>
            </w: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06E80E5" w:rsidP="406E80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МЗРА, АРКБ,</w:t>
            </w:r>
            <w:r w:rsidR="456355F5">
              <w:br/>
            </w: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РА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39687A06" w:rsidP="39687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687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субъекте планируется ведение 2 регистров  (региональных)  по профилю ССЗ</w:t>
            </w: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315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3.    Работа с факторами риска развития </w:t>
            </w:r>
            <w:proofErr w:type="spellStart"/>
            <w:proofErr w:type="gramStart"/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заболеваний и первичная профилактика </w:t>
            </w:r>
          </w:p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заболеваний; совершенствование системы оказания первичной</w:t>
            </w:r>
          </w:p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медико-санитарной помощи при сердечн</w:t>
            </w:r>
            <w:proofErr w:type="gramStart"/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сосудистых  заболеваниях: </w:t>
            </w:r>
          </w:p>
        </w:tc>
      </w:tr>
      <w:tr w:rsidR="006246BC" w:rsidRPr="007279AD" w:rsidTr="22B9FDA0">
        <w:trPr>
          <w:trHeight w:val="1905"/>
        </w:trPr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 профилактике и лечению факторов риска болезней системы кровообращения (артериальной гипертензии, курения, высокого уровня холестерина; сахарного диабета; употребления алкоголя; низкой физической активности; избыточной массы тела и ожирения), организация и проведение информационно-просветительских программ для населения с использованием средств массовой информации.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МЗРА, министерство культуры РА, министерство образования РА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среды, способствующей ведению гражданами здорового образа жизни, включая повышение физической активности, здоровое питание, защиту от табачного дыма и снижение потребления алкоголя. Создание культа здоровья, как фундаментальной ценности жизни современного человека.     </w:t>
            </w:r>
          </w:p>
        </w:tc>
      </w:tr>
      <w:tr w:rsidR="006246BC" w:rsidRPr="007279AD" w:rsidTr="22B9FDA0">
        <w:trPr>
          <w:trHeight w:val="1905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190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Мероприятие: Создание и трансляция просветительских программ/передач для населения с использованием местных каналов телевидения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01.12.2019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ежегодно)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МЗРА, Министерство культуры РА,</w:t>
            </w:r>
          </w:p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РА по делам национальностей, связям с соотечественниками средствам массовой информации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Создано и транслировано 2   программ/передач (список с названиями программ/передач и временем трансляции в приложении) </w:t>
            </w:r>
          </w:p>
        </w:tc>
      </w:tr>
      <w:tr w:rsidR="006246BC" w:rsidRPr="007279AD" w:rsidTr="22B9FDA0">
        <w:trPr>
          <w:trHeight w:val="190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Мероприятие: Опубликовано материалов в местной печати соответствующей тематики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01.12.2019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ежегодно)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МЗРА, Министерство культуры РА,</w:t>
            </w:r>
          </w:p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РА по делам национальностей, связям с соотечественниками и средствам массовой информации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Опубликовано 30 статей по пропаганде здорового образа жизни в местной печати (список с названиями статей/материалов и местом/временем публикации в приложении) </w:t>
            </w:r>
          </w:p>
        </w:tc>
      </w:tr>
      <w:tr w:rsidR="00585AF1" w:rsidRPr="007279AD" w:rsidTr="22B9FDA0">
        <w:trPr>
          <w:trHeight w:val="554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5AF1" w:rsidRDefault="00585AF1" w:rsidP="00585AF1">
            <w:pPr>
              <w:spacing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85AF1" w:rsidRPr="007279AD" w:rsidRDefault="00585A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1140"/>
        </w:trPr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:rsidR="006246BC" w:rsidRPr="007279AD" w:rsidRDefault="006246BC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266172FB" w:rsidRDefault="406E80E5" w:rsidP="406E80E5">
            <w:pPr>
              <w:pStyle w:val="af3"/>
              <w:numPr>
                <w:ilvl w:val="0"/>
                <w:numId w:val="11"/>
              </w:numPr>
              <w:spacing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06E8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 диспансерного наблюдения больных</w:t>
            </w: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406E8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406E80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заболеваниями:</w:t>
            </w:r>
          </w:p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Продолжение внедрения мероприятий по профилактике ССЗ на территории РА с ориентиром на  выявление и коррекцию основных факторов риска развития ССЗ с использованием имеющихся и расширением возможностей Центров здоровья и отделений медицинской профилактики.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РА,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Центр здоровья, отделения медицинской профилактики ЦРБ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67B516FF" w:rsidP="67B516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90 % охваченных диспансеризацией отдельных групп населения. Увеличение количества граждан, прошедших периодический профилактический осмотр. Совершенствование работы Центров здоровья, кабинетов медицинской профилактики. Своевременное выявление факторов риска ССЗ, включая артериальную гипертензию, и снижение риска ее развития. Повышение информированности населения о симптомах острого нарушения мозгового кровообращения и острого коронарного синдрома.   </w:t>
            </w:r>
          </w:p>
        </w:tc>
      </w:tr>
      <w:tr w:rsidR="006246BC" w:rsidRPr="007279AD" w:rsidTr="22B9FDA0">
        <w:trPr>
          <w:trHeight w:val="291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291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1470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147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проведение диспансерного наблюдения в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кардиодиспансере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ГБУЗ РА АРКБ с целью увеличения % охваченных наблюдением пациентов, перенесших инфаркт миокарда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01.12.2019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(далее ежегодно)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АРКБ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67477AB1" w:rsidP="67477A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47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80% пациентов, перенесших инфаркт миокарда, </w:t>
            </w:r>
            <w:proofErr w:type="gramStart"/>
            <w:r w:rsidRPr="6747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охвачены</w:t>
            </w:r>
            <w:proofErr w:type="gramEnd"/>
            <w:r w:rsidRPr="6747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диспансерным наблюдением в первый год в кардиологическом диспансере ГБУЗ РА АРКБ</w:t>
            </w:r>
          </w:p>
        </w:tc>
      </w:tr>
      <w:tr w:rsidR="006246BC" w:rsidRPr="007279AD" w:rsidTr="22B9FDA0">
        <w:trPr>
          <w:trHeight w:val="147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39687A06" w:rsidP="39687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687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проведение диспансерного наблюдения с целью увеличения % охваченных диспансеризацией пациентов, перенесших ОНМК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39687A06" w:rsidP="39687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687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39687A06" w:rsidP="39687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687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01.12.2019 </w:t>
            </w:r>
          </w:p>
          <w:p w:rsidR="006246BC" w:rsidRPr="007279AD" w:rsidRDefault="39687A06" w:rsidP="39687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687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(ежегодно)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006246BC" w:rsidP="39687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6246BC" w:rsidP="39687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39687A06" w:rsidP="39687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687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 РА 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80 % пациентов, перенесших ОНМК, </w:t>
            </w:r>
            <w:proofErr w:type="gramStart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охвачены</w:t>
            </w:r>
            <w:proofErr w:type="gramEnd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диспансерным наблюдением </w:t>
            </w:r>
          </w:p>
        </w:tc>
      </w:tr>
      <w:tr w:rsidR="006246BC" w:rsidRPr="007279AD" w:rsidTr="00E91FA2">
        <w:trPr>
          <w:trHeight w:val="55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доступной справочной информации, информационных стендов в медицинских учреждениях о возможности пройти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кардиоскрининг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скрининг на наличие факторов риска развития инсульта,  диспансеризацию и другие виды профилактических осмотров с указанием кабинетов, расписания приема и других необходимых условий.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01.12.2019 (далее ежегодно)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МГП, ЦРБ, Диагностический центр АРКБ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% охваченных диспансерным наблюдением пациентов высокого риска, с основными формами БСК</w:t>
            </w:r>
          </w:p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(80 %), количества граждан, прошедших периодический профилактический осмотр. Своевременное выявление и коррекция факторов риска ССЗ, включая артериальную гипертензию, и снижение риска ее развития.</w:t>
            </w:r>
          </w:p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информированности населения о симптомах острого нарушения мозгового кровообращения и острого коронарного синдрома. Снижение смертности населения, прежде всего трудоспособного возраста, снижение смертности от болезней системы </w:t>
            </w: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кровообращения до целевых показателей </w:t>
            </w:r>
          </w:p>
        </w:tc>
      </w:tr>
      <w:tr w:rsidR="006246BC" w:rsidRPr="007279AD" w:rsidTr="22B9FDA0">
        <w:trPr>
          <w:trHeight w:val="120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4.5</w:t>
            </w:r>
          </w:p>
          <w:p w:rsidR="006246BC" w:rsidRPr="007279AD" w:rsidRDefault="006246B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6246B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6246B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  <w:p w:rsidR="006246BC" w:rsidRPr="007279AD" w:rsidRDefault="006246B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56355F5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информационных кампаний для населения  по выявлению</w:t>
            </w:r>
          </w:p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56355F5">
              <w:rPr>
                <w:rFonts w:ascii="Times New Roman" w:hAnsi="Times New Roman" w:cs="Times New Roman"/>
                <w:sz w:val="24"/>
                <w:szCs w:val="24"/>
              </w:rPr>
              <w:t>и борьбе с факторами риска ОНМК.</w:t>
            </w:r>
          </w:p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56355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 инсульта </w:t>
            </w:r>
            <w:proofErr w:type="gramStart"/>
            <w:r w:rsidRPr="456355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456355F5">
              <w:rPr>
                <w:rFonts w:ascii="Times New Roman" w:hAnsi="Times New Roman" w:cs="Times New Roman"/>
                <w:sz w:val="24"/>
                <w:szCs w:val="24"/>
              </w:rPr>
              <w:t>для пациентов и родственников)</w:t>
            </w:r>
          </w:p>
          <w:p w:rsidR="006246BC" w:rsidRPr="007279AD" w:rsidRDefault="006246B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медицинской профилактики </w:t>
            </w:r>
          </w:p>
          <w:p w:rsidR="006246BC" w:rsidRPr="007279AD" w:rsidRDefault="006246B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6246B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6246B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РСЦ, ПСО 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раз в 4 месяца </w:t>
            </w:r>
          </w:p>
          <w:p w:rsidR="006246BC" w:rsidRPr="007279AD" w:rsidRDefault="006246B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6246B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6246B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006246B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6246BC" w:rsidRPr="007279AD" w:rsidTr="22B9FDA0">
        <w:trPr>
          <w:trHeight w:val="210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Регулярное проведение тематических акций, направленных как на пропаганду здорового образа жизни, так и на раннее выявление факторов риска развития ССЗ; акции, приуроченные к международному дню отказа от курения (каждый третий четверг ноября), всемирный день борьбы с курением (31 мая), всемирный день сердца (29 сентября), всемирный день борьбы с инсультом (29 октября).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46BC" w:rsidRPr="007279AD" w:rsidRDefault="67477AB1" w:rsidP="67477A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47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МЗРА, центр мед. профилактики</w:t>
            </w:r>
            <w:proofErr w:type="gramStart"/>
            <w:r w:rsidRPr="6747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6747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 РА,</w:t>
            </w:r>
          </w:p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культуры РА, министерство образования РА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среды, способствующей ведению гражданами здорового образа жизни, включая повышение физической активности, здоровое питание, защиту от табачного дыма и снижение потребления алкоголя. Создание культа здоровья, как фундаментальной ценности жизни современного человека. </w:t>
            </w:r>
          </w:p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  на 10% распространенности основных факторов риска БСК </w:t>
            </w:r>
            <w:proofErr w:type="gramStart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:о</w:t>
            </w:r>
            <w:proofErr w:type="gramEnd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жирения, </w:t>
            </w:r>
            <w:proofErr w:type="spellStart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гиподинамии. </w:t>
            </w:r>
          </w:p>
        </w:tc>
      </w:tr>
      <w:tr w:rsidR="006246BC" w:rsidRPr="007279AD" w:rsidTr="22B9FDA0">
        <w:trPr>
          <w:trHeight w:val="28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4.7.1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Мероприятия: организовать и провести День сердца (29 сентября)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29.09.2019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РА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 День сердца во всех МО РА</w:t>
            </w:r>
          </w:p>
        </w:tc>
      </w:tr>
      <w:tr w:rsidR="006246BC" w:rsidRPr="007279AD" w:rsidTr="22B9FDA0">
        <w:trPr>
          <w:trHeight w:val="28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4.7.2.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Мероприятия: организовать и провести всемирный день борьбы с инсультом (29 октября)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29.10.2019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РА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246BC" w:rsidRPr="007279AD" w:rsidRDefault="67477AB1" w:rsidP="67477A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477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 всемирный день борьбы с инсультом во всех МО РА</w:t>
            </w:r>
          </w:p>
        </w:tc>
      </w:tr>
      <w:tr w:rsidR="006246BC" w:rsidRPr="007279AD" w:rsidTr="22B9FDA0">
        <w:trPr>
          <w:trHeight w:val="300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26617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   </w:t>
            </w:r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 по вторичной профилактике осложнений при </w:t>
            </w:r>
            <w:proofErr w:type="spellStart"/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сердечно-сосудистых</w:t>
            </w:r>
            <w:proofErr w:type="spellEnd"/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заболеваниях</w:t>
            </w:r>
            <w:proofErr w:type="gramStart"/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479C" w:rsidRPr="007279AD" w:rsidTr="22B9FDA0">
        <w:trPr>
          <w:trHeight w:val="169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67B516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67B516FF" w:rsidP="67B516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67B516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67B516FF" w:rsidP="67B516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479C" w:rsidRPr="007279AD" w:rsidRDefault="266172FB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Регулярное проведение образовательных Региональных семинаров для участковых врачей, кардиологов и неврологов поликлиник, в том числе при проведении выездной работы по методам ранней диагностики и современным возможностям проведения вторичной профилактики, включающим высокотехнологичную специализированную помощь.</w:t>
            </w: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Завершение формирования регионального регистра пациентов после ВМП при БСК.</w:t>
            </w: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Льготное обеспечение в течение 12 </w:t>
            </w:r>
            <w:proofErr w:type="spellStart"/>
            <w:proofErr w:type="gramStart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  <w:proofErr w:type="gramEnd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пациентов, перенесших ОИМ, после хирургических методов </w:t>
            </w:r>
            <w:proofErr w:type="spellStart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реваскуляризации</w:t>
            </w:r>
            <w:proofErr w:type="spellEnd"/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2479C" w:rsidRPr="007279AD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Школы инсульта (для пациентов, их родственников)</w:t>
            </w: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67B516FF" w:rsidRDefault="67B516FF" w:rsidP="67B516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Активный патронаж пациентов </w:t>
            </w: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 </w:t>
            </w:r>
            <w:proofErr w:type="spellStart"/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стенозирующим</w:t>
            </w:r>
            <w:proofErr w:type="spellEnd"/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атеросклерозом БЦА с проведением обязательного ТС БЦА с целью выявления категории пациентов для хирургической  профилактики инсульта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01.09.2019</w:t>
            </w: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01.07.19</w:t>
            </w: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01.07.2019</w:t>
            </w: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МЗ РА, МО РА</w:t>
            </w: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06E80E5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МЗ РА, АРКБ,</w:t>
            </w: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 РА</w:t>
            </w: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РСЦ, ПСО (ежемесячно)</w:t>
            </w: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АРКБ, МО РА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479C" w:rsidRPr="007279AD" w:rsidRDefault="67B516FF" w:rsidP="67B516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оказания медицинской помощи пациентам с ССЗ. Снижение количества непрофильных госпитализаций. </w:t>
            </w:r>
          </w:p>
          <w:p w:rsidR="0082479C" w:rsidRPr="007279AD" w:rsidRDefault="67B516FF" w:rsidP="67B516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медицинских работников. Повышение эффективности использования современных высокотехнологичных методов диагностики и лечения, используемых при вторичной профилактике. </w:t>
            </w:r>
          </w:p>
          <w:p w:rsidR="0082479C" w:rsidRPr="007279AD" w:rsidRDefault="67B516FF" w:rsidP="67B516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Рациональное использование медицинского оборудования медицинских учреждений, в том числе в круглосуточном режиме оказания специализированной медицинской помощи.</w:t>
            </w: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67B516FF" w:rsidP="67B516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смертности от БСК  в регионе до целевых показателей </w:t>
            </w: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частоты </w:t>
            </w:r>
            <w:proofErr w:type="gramStart"/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повторных</w:t>
            </w:r>
            <w:proofErr w:type="gramEnd"/>
            <w:r w:rsidRPr="0A4E8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ОИМ\ОНМК</w:t>
            </w: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456355F5" w:rsidRDefault="456355F5" w:rsidP="456355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266172FB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A4E8D7A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Снижение показателей смертности от БСК, ЦВБ до целевых показателей</w:t>
            </w:r>
          </w:p>
          <w:p w:rsidR="0A4E8D7A" w:rsidRDefault="0A4E8D7A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0A4E8D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479C" w:rsidRPr="007279AD" w:rsidRDefault="0082479C" w:rsidP="39687A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479C" w:rsidRPr="007279AD" w:rsidTr="22B9FDA0">
        <w:trPr>
          <w:trHeight w:val="702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266172FB" w:rsidRDefault="266172FB" w:rsidP="266172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39687A06" w:rsidRDefault="266172FB" w:rsidP="266172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26617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по улучшению качества реабилитационной помощи пациентам с  ОНМК:</w:t>
            </w:r>
            <w:r w:rsidRPr="2661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Сроки исполнения до 2024 года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1.Этап ранней стационарной реабилитации: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штата сотрудников ЛФК, 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логопедов-афазиологов</w:t>
            </w:r>
            <w:proofErr w:type="spell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реабилитологов</w:t>
            </w:r>
            <w:proofErr w:type="spell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кинезиотерапевтов</w:t>
            </w:r>
            <w:proofErr w:type="spellEnd"/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организация 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СЦ, ПСО 1 и ПСО 2, привлечение ВУЗА для обучения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( МГТУ, 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медакадемия</w:t>
            </w:r>
            <w:proofErr w:type="spell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2. Второй этап стационарной реабилитации: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стационарных реабилитационных коек для пациентов с ОНМК, в  том числе в городе Майкопе.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Увеличение штата сотрудников реабилитационных отделений.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3 .Третий этап реабилитации: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реабилитационных 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мультидисциплинарных</w:t>
            </w:r>
            <w:proofErr w:type="spell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бригад в 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амбулаторн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поликлиническом звене  для 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реабилитации пациентов с ШРМ 1,2, а также  выездных бригад для пациентов с ШРМ 4,5 на дому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Ответственная организаци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МГП г. Майкоп, ЦРП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Ответственные лиц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гл. врач, невролог, врач ФТЛ, психолог, ЛФК.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4. Увеличение площадей отделений стационарной реабилитации.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FA2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ПО ДОСТИЖЕНИЮ ЦЕЛЕВЫХ ПОКАЗАТЕЛЕЙ оказания помощи при</w:t>
            </w:r>
            <w:r w:rsidR="00E9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39687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ОНМК. 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Сроки выполнения 2020-2021 год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1) Для достижения целевого показателя выполнения ТЛТ: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--увеличить численность госпитализированных пациентов с ОНМК 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4,5 часа от дебюта симптомов заболевания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(ответственная 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организация-СМП</w:t>
            </w:r>
            <w:proofErr w:type="spell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, ответственное лицо-главный врач СМП, врачи и фельдшера бригад СМП).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--сократить «время от двери до иглы» в условиях РСО и РСЦ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(ответственная организаци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РСЦ АРКБ, ПСО МГМКБ 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АЦРБ им. 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Батмена</w:t>
            </w:r>
            <w:proofErr w:type="spell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, ответственное лиц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неврологическим отделением для пациентов с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ОНМК, неврологи ПСО и РСЦ) </w:t>
            </w:r>
            <w:proofErr w:type="gramEnd"/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- регулярные обучающие конференции для фельдшеров и врачей « первого контакта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бригад СМП, 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амбулаторно-поликлинического звена для выявления первых симптомов  ОНМК и оказании 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догоспитальной</w:t>
            </w:r>
            <w:proofErr w:type="spell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(ответственная организаци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РСЦ АРКБ, ПСО МГМКБ и АЦРБ им .</w:t>
            </w:r>
            <w:proofErr w:type="spell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Батмена</w:t>
            </w:r>
            <w:proofErr w:type="spell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, СМП, ответственное лицо-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СМП).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2) Профильная госпитализация пациентов с ОНМК остается выше РФ в течение 3-х ле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данный показатель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не требует.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3) Снижение уровня госпитальной летальности (ответственная организация 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СО и РСЦ)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D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Увеличение нейрохирургической активности при лечении пациентов с геморрагическим инсультом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(ответственная организация 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СЦ АРКБ, ПСО, ответственное лицо -нейрохирург РСЦ, невролог ПСО)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5) Снижение летальности при ОНМ</w:t>
            </w:r>
            <w:proofErr w:type="gramStart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39687A0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ответственная организация -РСЦ АРКБ, ПСО</w:t>
            </w:r>
          </w:p>
          <w:p w:rsidR="39687A06" w:rsidRDefault="39687A06" w:rsidP="3968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9C" w:rsidRPr="0082479C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6.Мероприятия по совершенствованию оказания скорой медицинской помощи при болезнях системы кровообращения.</w:t>
            </w:r>
          </w:p>
        </w:tc>
      </w:tr>
      <w:tr w:rsidR="00EB01C9" w:rsidRPr="007279AD" w:rsidTr="22B9FDA0">
        <w:trPr>
          <w:trHeight w:val="30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01C9" w:rsidRPr="007279AD" w:rsidRDefault="266172FB" w:rsidP="266172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01C9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Style w:val="FontStyle12"/>
                <w:sz w:val="24"/>
                <w:szCs w:val="24"/>
              </w:rPr>
              <w:t>Объединение ГБУЗ РА «Адыгейский республиканский центр медицины катастроф» и ГБУЗ РА «Адыгейская республиканская станция скорой медицинской помощи» в одно юридическое лицо - центр скорой медицинской помощи и медицины катастроф Республики Адыгея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01C9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01.02.2020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01C9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7A9B" w:rsidRDefault="266172FB" w:rsidP="266172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sz w:val="24"/>
                <w:szCs w:val="24"/>
              </w:rPr>
              <w:t xml:space="preserve">МЗ РА, </w:t>
            </w:r>
          </w:p>
          <w:p w:rsidR="00EB01C9" w:rsidRPr="007279AD" w:rsidRDefault="266172FB" w:rsidP="266172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sz w:val="24"/>
                <w:szCs w:val="24"/>
              </w:rPr>
              <w:t>МО РА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01C9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Style w:val="FontStyle12"/>
                <w:sz w:val="24"/>
                <w:szCs w:val="24"/>
              </w:rPr>
              <w:t xml:space="preserve">Повышение качества оказания экстренной медицинской </w:t>
            </w:r>
            <w:proofErr w:type="gramStart"/>
            <w:r w:rsidRPr="266172FB">
              <w:rPr>
                <w:rStyle w:val="FontStyle12"/>
                <w:sz w:val="24"/>
                <w:szCs w:val="24"/>
              </w:rPr>
              <w:t>помощи</w:t>
            </w:r>
            <w:proofErr w:type="gramEnd"/>
            <w:r w:rsidRPr="266172FB">
              <w:rPr>
                <w:rStyle w:val="FontStyle12"/>
                <w:sz w:val="24"/>
                <w:szCs w:val="24"/>
              </w:rPr>
              <w:t xml:space="preserve"> как в режиме повседневной деятельности, так и в режиме чрезвычайной ситуации.</w:t>
            </w:r>
          </w:p>
        </w:tc>
      </w:tr>
      <w:tr w:rsidR="005D59E1" w:rsidRPr="007279AD" w:rsidTr="22B9FDA0">
        <w:trPr>
          <w:trHeight w:val="30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59E1" w:rsidRDefault="266172FB" w:rsidP="266172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B01C9" w:rsidRPr="00EB01C9" w:rsidRDefault="266172FB" w:rsidP="266172FB">
            <w:pPr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266172FB">
              <w:rPr>
                <w:rStyle w:val="FontStyle12"/>
                <w:sz w:val="24"/>
                <w:szCs w:val="24"/>
              </w:rPr>
              <w:t>Реорганизация приемных отделений ГБУЗ РА Адыгейская республиканская клиническая больница</w:t>
            </w:r>
          </w:p>
          <w:p w:rsidR="00EB01C9" w:rsidRPr="00EB01C9" w:rsidRDefault="266172FB" w:rsidP="266172FB">
            <w:pPr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266172FB">
              <w:rPr>
                <w:rStyle w:val="FontStyle12"/>
                <w:sz w:val="24"/>
                <w:szCs w:val="24"/>
              </w:rPr>
              <w:t xml:space="preserve">(385000, г. Майкоп, ул. Жуковского, 4), ГБУЗ РА </w:t>
            </w:r>
          </w:p>
          <w:p w:rsidR="00EB01C9" w:rsidRPr="00EB01C9" w:rsidRDefault="266172FB" w:rsidP="266172FB">
            <w:pPr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266172FB">
              <w:rPr>
                <w:rStyle w:val="FontStyle12"/>
                <w:sz w:val="24"/>
                <w:szCs w:val="24"/>
              </w:rPr>
              <w:t xml:space="preserve"> «</w:t>
            </w:r>
            <w:proofErr w:type="spellStart"/>
            <w:r w:rsidRPr="266172FB">
              <w:rPr>
                <w:rStyle w:val="FontStyle12"/>
                <w:sz w:val="24"/>
                <w:szCs w:val="24"/>
              </w:rPr>
              <w:t>Майкопская</w:t>
            </w:r>
            <w:proofErr w:type="spellEnd"/>
            <w:r w:rsidRPr="266172FB">
              <w:rPr>
                <w:rStyle w:val="FontStyle12"/>
                <w:sz w:val="24"/>
                <w:szCs w:val="24"/>
              </w:rPr>
              <w:t xml:space="preserve"> городская клиническая больница» (385012, </w:t>
            </w:r>
            <w:r w:rsidRPr="266172FB">
              <w:rPr>
                <w:rStyle w:val="FontStyle12"/>
                <w:sz w:val="24"/>
                <w:szCs w:val="24"/>
              </w:rPr>
              <w:lastRenderedPageBreak/>
              <w:t xml:space="preserve">г. Майкоп, ул. Гагарина, 4) и ГБУЗ РА </w:t>
            </w:r>
          </w:p>
          <w:p w:rsidR="005D59E1" w:rsidRDefault="266172FB" w:rsidP="005D7D90">
            <w:pPr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266172FB">
              <w:rPr>
                <w:rStyle w:val="FontStyle12"/>
                <w:sz w:val="24"/>
                <w:szCs w:val="24"/>
              </w:rPr>
              <w:t xml:space="preserve"> «Адыгейская межрайонная больница им. К.М. </w:t>
            </w:r>
            <w:proofErr w:type="spellStart"/>
            <w:r w:rsidRPr="266172FB">
              <w:rPr>
                <w:rStyle w:val="FontStyle12"/>
                <w:sz w:val="24"/>
                <w:szCs w:val="24"/>
              </w:rPr>
              <w:t>Батмена</w:t>
            </w:r>
            <w:proofErr w:type="spellEnd"/>
            <w:r w:rsidRPr="266172FB">
              <w:rPr>
                <w:rStyle w:val="FontStyle12"/>
                <w:sz w:val="24"/>
                <w:szCs w:val="24"/>
              </w:rPr>
              <w:t xml:space="preserve">» (385200, г. </w:t>
            </w:r>
            <w:proofErr w:type="spellStart"/>
            <w:r w:rsidRPr="266172FB">
              <w:rPr>
                <w:rStyle w:val="FontStyle12"/>
                <w:sz w:val="24"/>
                <w:szCs w:val="24"/>
              </w:rPr>
              <w:t>Адыгейск</w:t>
            </w:r>
            <w:proofErr w:type="spellEnd"/>
            <w:r w:rsidRPr="266172FB">
              <w:rPr>
                <w:rStyle w:val="FontStyle12"/>
                <w:sz w:val="24"/>
                <w:szCs w:val="24"/>
              </w:rPr>
              <w:t>, ул. Пролетарская, 4)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59E1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01.02.2020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59E1" w:rsidRPr="007279AD" w:rsidRDefault="005D59E1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59E1" w:rsidRPr="007279AD" w:rsidRDefault="266172FB" w:rsidP="266172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sz w:val="24"/>
                <w:szCs w:val="24"/>
              </w:rPr>
              <w:t>МО РА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59E1" w:rsidRDefault="266172FB" w:rsidP="266172FB">
            <w:pPr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266172FB">
              <w:rPr>
                <w:rStyle w:val="FontStyle12"/>
                <w:sz w:val="24"/>
                <w:szCs w:val="24"/>
              </w:rPr>
              <w:t>Обеспечение приема пациентов по экстренным показаниям, в том числе в случае поступления большого числа пострадавших в результате чрезвычайной ситуации.</w:t>
            </w:r>
          </w:p>
        </w:tc>
      </w:tr>
      <w:tr w:rsidR="005D59E1" w:rsidRPr="007279AD" w:rsidTr="22B9FDA0">
        <w:trPr>
          <w:trHeight w:val="300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59E1" w:rsidRPr="007279AD" w:rsidRDefault="005D59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300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7.  </w:t>
            </w:r>
            <w:r w:rsidRPr="26617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Развитие структуры специализированной, в том числе высокотехнологичной медицинской помощи.</w:t>
            </w:r>
          </w:p>
        </w:tc>
      </w:tr>
      <w:tr w:rsidR="006246BC" w:rsidRPr="007279AD" w:rsidTr="22B9FDA0">
        <w:trPr>
          <w:trHeight w:val="2985"/>
        </w:trPr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 утвердить график мероприятий по реализации мероприятий по переоснащению/дооснащению медицинским оборудованием региональных сосудистых центров и первичных сосудистых отделений Республики Адыгея, включая мероприятия по подготовке в медицинских организациях, предусматриваемых к оснащению медицинским оборудованием, помещений для установки необходимого медицинского оборудования с учетом требований безопасности в соответствии с законодательством Российской Федерации.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МЗРА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56355F5" w:rsidP="456355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56355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переоснащения/дооснащения медицинским оборудованием региональных сосудистых центров и первичных сосудистых отделений РА в установленные сроки и без прерывания процесса оказания специализированной, в том числе высокотехнологичной, помощи пациентам с ССЗ</w:t>
            </w:r>
          </w:p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(дублирующая ангиографическая установка в РСЦ АРКБ в 2019г).</w:t>
            </w:r>
          </w:p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Дорожная карта предоставлена в Координационный центр федерального проекта "Борьба с </w:t>
            </w:r>
            <w:proofErr w:type="spellStart"/>
            <w:proofErr w:type="gramStart"/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заболеваниями"</w:t>
            </w:r>
          </w:p>
        </w:tc>
      </w:tr>
      <w:tr w:rsidR="006246BC" w:rsidRPr="007279AD" w:rsidTr="22B9FDA0">
        <w:trPr>
          <w:trHeight w:val="2985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1200"/>
        </w:trPr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и обеспечить реализацию мероприятий по переоснащению/дооснащению медицинским оборудованием региональных сосудистых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центров и первичных сосудистых отделений Субъекта, включая мероприятия по подготовке в медицинских организациях, предусматриваемых к оснащению медицинским оборудованием, помещений для установки необходимого медицинского оборудования с учетом требований безопасности в соответствии с законодательством Российской Федерации.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01.07.2019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МЗРА, АРКБ, МГКБ,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Адыг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МРБ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и создание условий для оказания </w:t>
            </w:r>
            <w:proofErr w:type="gram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gram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включая высокотехнологичную,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медицинскую помощь больным с ССЗ в соответствии с клиническими рекомендациями.</w:t>
            </w:r>
          </w:p>
        </w:tc>
      </w:tr>
      <w:tr w:rsidR="006246BC" w:rsidRPr="007279AD" w:rsidTr="22B9FDA0">
        <w:trPr>
          <w:trHeight w:val="300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2019 по 2024 год в РА будут </w:t>
            </w:r>
            <w:proofErr w:type="gramStart"/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переоснащены</w:t>
            </w:r>
            <w:proofErr w:type="gramEnd"/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/дооснащены 291 ед. оборудованием:</w:t>
            </w:r>
          </w:p>
        </w:tc>
      </w:tr>
      <w:tr w:rsidR="006246BC" w:rsidRPr="007279AD" w:rsidTr="22B9FDA0">
        <w:trPr>
          <w:trHeight w:val="300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РСЦ </w:t>
            </w:r>
            <w:r w:rsidR="0071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ГБУЗ РА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АРКБ</w:t>
            </w:r>
          </w:p>
        </w:tc>
      </w:tr>
      <w:tr w:rsidR="006246BC" w:rsidRPr="007279AD" w:rsidTr="22B9FDA0">
        <w:trPr>
          <w:trHeight w:val="300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71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ПСО ГБУЗ РА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МГКБ</w:t>
            </w:r>
          </w:p>
        </w:tc>
      </w:tr>
      <w:tr w:rsidR="006246BC" w:rsidRPr="007279AD" w:rsidTr="22B9FDA0">
        <w:trPr>
          <w:trHeight w:val="300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71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ПСО ГБУЗ РА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Адыг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МРБ</w:t>
            </w:r>
          </w:p>
        </w:tc>
      </w:tr>
      <w:tr w:rsidR="006246BC" w:rsidRPr="007279AD" w:rsidTr="22B9FDA0">
        <w:trPr>
          <w:trHeight w:val="416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 w:rsidP="0071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291"/>
        </w:trPr>
        <w:tc>
          <w:tcPr>
            <w:tcW w:w="12881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</w:t>
            </w: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  </w:t>
            </w:r>
            <w:r w:rsidRPr="266172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Кадровое обеспечение системы оказания медицинской помощи больным ССЗ.</w:t>
            </w:r>
          </w:p>
        </w:tc>
      </w:tr>
      <w:tr w:rsidR="006246BC" w:rsidRPr="007279AD" w:rsidTr="22B9FDA0">
        <w:trPr>
          <w:trHeight w:val="291"/>
        </w:trPr>
        <w:tc>
          <w:tcPr>
            <w:tcW w:w="12881" w:type="dxa"/>
            <w:gridSpan w:val="8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1935"/>
        </w:trPr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67B516FF" w:rsidP="67B516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 определять реальную потребность РА в медицинских кадрах в разрезе каждой медицинской организации и каждой медицинской специальности с учетом специфики региона, с  формированием контрольных цифр приема на целевое обучение для подготовки специалистов с учётом реальной потребности республики в медицинских кадрах, участвующих в оказании медицинской помощи больным с ССЗ.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МЗРА, министерство образования РА,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ФГБОУ ВО МГТУ,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 РА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67B516FF" w:rsidP="67B516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высококвалифицированными кадрами медицинские учреждения РА при рациональном использовании финансовых средств. </w:t>
            </w:r>
          </w:p>
          <w:p w:rsidR="006246BC" w:rsidRPr="007279AD" w:rsidRDefault="67B516FF" w:rsidP="67B516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кадрового дефицита медицинских работников соответствующей специальности, квалификации. Развитие целевого обучения.</w:t>
            </w:r>
          </w:p>
        </w:tc>
      </w:tr>
      <w:tr w:rsidR="006246BC" w:rsidRPr="007279AD" w:rsidTr="22B9FDA0">
        <w:trPr>
          <w:trHeight w:val="1020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1500"/>
        </w:trPr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  </w:t>
            </w:r>
            <w:bookmarkStart w:id="15" w:name="__DdeLink__3292_58252315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ФГБУ «НМИЦ им. В.А.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Алмазова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МЗ РФ и ФГБОУ ВО МГТУ </w:t>
            </w:r>
            <w:bookmarkEnd w:id="15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 реализовать план проведения образовательных мероприятий (стажировки на рабочем месте, показательные операции, повышения квалификации, семинары с использованием дистанционных технологий и др.) с участием АРКБ, направленных на повышение профессиональной квалификации медицинских работников, участвующих в оказании медицинской помощи больным с ССЗ РА, в том числе в рамках</w:t>
            </w:r>
            <w:proofErr w:type="gram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непрерывного медицинского образования.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01.07.2019 – 31.12.2019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МЗРА, ФГБУ «НМИЦ им. В.А.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Алмазова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МЗ РФ и ФГБОУ ВО МГТУ 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67B516FF" w:rsidP="67B516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высококвалифицированными кадрами медицинские учреждения РА при рациональном использовании финансовых средств. </w:t>
            </w:r>
          </w:p>
          <w:p w:rsidR="006246BC" w:rsidRPr="007279AD" w:rsidRDefault="67B516FF" w:rsidP="67B516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своевременного внедрения в практику новых методов диагностики, лечения и реабилитации ССЗ. Повышение престижа профессии. </w:t>
            </w:r>
          </w:p>
          <w:p w:rsidR="006246BC" w:rsidRPr="007279AD" w:rsidRDefault="67B516FF" w:rsidP="67B516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отношения числа </w:t>
            </w:r>
            <w:proofErr w:type="spellStart"/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рентгенэндоваскулярных</w:t>
            </w:r>
            <w:proofErr w:type="spellEnd"/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вмешательств в лечебных целях к общему числу выбывших больных, перенесших ОКС. </w:t>
            </w:r>
          </w:p>
          <w:p w:rsidR="006246BC" w:rsidRPr="007279AD" w:rsidRDefault="67B516FF" w:rsidP="67B516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рентгенэндоваскулярных</w:t>
            </w:r>
            <w:proofErr w:type="spellEnd"/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вмешательств в лечебных целях. </w:t>
            </w:r>
          </w:p>
          <w:p w:rsidR="006246BC" w:rsidRPr="007279AD" w:rsidRDefault="67B516FF" w:rsidP="67B516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7B51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Рациональное использование медицинского оборудования медицинских учреждений, в том числе в круглосуточном режиме оказания специализированной медицинской помощи.</w:t>
            </w:r>
          </w:p>
        </w:tc>
      </w:tr>
      <w:tr w:rsidR="006246BC" w:rsidRPr="007279AD" w:rsidTr="22B9FDA0">
        <w:trPr>
          <w:trHeight w:val="3435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РА</w:t>
            </w:r>
          </w:p>
        </w:tc>
        <w:tc>
          <w:tcPr>
            <w:tcW w:w="3238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22B9FDA0">
        <w:trPr>
          <w:trHeight w:val="6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6BC" w:rsidRPr="007279AD" w:rsidTr="005D7D90">
        <w:trPr>
          <w:trHeight w:val="762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    Обеспечение возможности оказания </w:t>
            </w:r>
            <w:proofErr w:type="spellStart"/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телемедицинских</w:t>
            </w:r>
            <w:proofErr w:type="spellEnd"/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консультаций для медицинских организаций РА.</w:t>
            </w:r>
          </w:p>
        </w:tc>
      </w:tr>
      <w:tr w:rsidR="006246BC" w:rsidRPr="007279AD" w:rsidTr="22B9FDA0">
        <w:trPr>
          <w:trHeight w:val="232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 обеспечение функционирования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телемедицинского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 консультаций с целью повышения эффективности оказания медицинской помощи пациентам с ССЗ и улучшение результатов их лечения.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01.07.2019 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 w:rsidP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31.12.2020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МЗРА, МО РА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2B9FDA0" w:rsidP="22B9FD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 и оборудован </w:t>
            </w:r>
            <w:proofErr w:type="spellStart"/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телемедицинский</w:t>
            </w:r>
            <w:proofErr w:type="spellEnd"/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на базе АРКБ. </w:t>
            </w:r>
          </w:p>
          <w:p w:rsidR="006246BC" w:rsidRPr="007279AD" w:rsidRDefault="22B9FDA0" w:rsidP="22B9FD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трансляций ,</w:t>
            </w:r>
          </w:p>
          <w:p w:rsidR="006246BC" w:rsidRPr="007279AD" w:rsidRDefault="22B9FDA0" w:rsidP="22B9FD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“виртуальных обходов” (каждый четверг)  “НМИЦ им. </w:t>
            </w:r>
            <w:proofErr w:type="spellStart"/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Алмазова</w:t>
            </w:r>
            <w:proofErr w:type="spellEnd"/>
            <w:r w:rsidRPr="22B9F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”, с участием “якорных “ МО </w:t>
            </w:r>
          </w:p>
        </w:tc>
      </w:tr>
      <w:tr w:rsidR="006246BC" w:rsidRPr="007279AD" w:rsidTr="22B9FDA0">
        <w:trPr>
          <w:trHeight w:val="424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9.2.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406E80E5" w:rsidP="406E80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   ФГБУ «НМИЦ им. В.А. </w:t>
            </w:r>
            <w:proofErr w:type="spellStart"/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Алмазова</w:t>
            </w:r>
            <w:proofErr w:type="spellEnd"/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разработать и реализовать план проведения консультаций/консилиумов пациентов с ССЗ, в том числе с применением </w:t>
            </w:r>
            <w:proofErr w:type="spellStart"/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телемедицинских</w:t>
            </w:r>
            <w:proofErr w:type="spellEnd"/>
            <w:r w:rsidRPr="406E8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технологий: составить план заявок на проведение консультаций/консилиумов с последующей его реализацией, оформить результаты в виде совместных протоколов и внести в соответствующие медицинские карты пациентов.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 w:rsidP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 w:rsidP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 РА, МО РА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оказания медицинской помощи пациентам с ССЗ и улучшение результатов их лечения. Страховые медицинские организации в ходе контрольно-экспертных мероприятий оказания медицинской помощи будут оценивать исполнение рекомендаций, выданных в результате консультаций/</w:t>
            </w:r>
            <w:proofErr w:type="gram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консилиумов</w:t>
            </w:r>
            <w:proofErr w:type="gram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 принимать меры при выявлении дефектов в оказании медицинской помощи.</w:t>
            </w:r>
          </w:p>
        </w:tc>
      </w:tr>
      <w:tr w:rsidR="006246BC" w:rsidRPr="007279AD" w:rsidTr="005D7D90">
        <w:trPr>
          <w:trHeight w:val="3107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9.3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 w:rsidP="00AD34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 </w:t>
            </w:r>
            <w:proofErr w:type="gram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ФГБУ «НМИЦ им. В.А.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Алмазова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провести </w:t>
            </w:r>
            <w:r w:rsidR="00AD34DC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консультаций пациентов с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сердечно-сосудистыми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заболеваниями с привлечением специалистов МО РА кардиологического профиля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 w:rsidP="00AD34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</w:t>
            </w:r>
            <w:r w:rsidR="00AD34DC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 w:rsidP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МЗРА,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 РА,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D34DC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ФГБУ «НМИЦ им. В.А. </w:t>
            </w:r>
            <w:proofErr w:type="spellStart"/>
            <w:r w:rsidR="00AD34DC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Алмазова</w:t>
            </w:r>
            <w:proofErr w:type="spellEnd"/>
            <w:r w:rsidR="00AD34DC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 w:rsidP="00AD34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консультаций </w:t>
            </w:r>
            <w:r w:rsidR="00AD34DC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46BC" w:rsidRPr="007279AD" w:rsidTr="22B9FDA0">
        <w:trPr>
          <w:trHeight w:val="315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    Обеспечение взаимодействия с профильными национальными медицинскими исследовательскими центрами.</w:t>
            </w:r>
          </w:p>
        </w:tc>
      </w:tr>
      <w:tr w:rsidR="006246BC" w:rsidRPr="007279AD" w:rsidTr="22B9FDA0">
        <w:trPr>
          <w:trHeight w:val="3240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10.1.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AD34DC" w:rsidP="00AD34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  ФГБУ «НМИЦ им. В.А.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Алмазова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FD2F14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и реализовать план проведения научно-практических мероприятий (разборы клинических случаев, показательные операции, конференции и др.) с участием профильных медицинских организаций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FD2F14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(и/или их структурных подразделений) по вопросам повышения качества медицинской помощи пациентам с ССЗ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FD2F14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актуализации клинических рекомендаций за счет новых методов диагностики, лечения и реабилитации ССЗ.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31.12.2024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AD34DC" w:rsidP="00AD34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МЗРА</w:t>
            </w:r>
            <w:r w:rsidR="00FD2F14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 w:rsidP="00AD34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и стандартизации оказания медицинской помощи пациентам с ССЗ и улучшение результатов их лечения. Будет осуществлено не менее 4 выездов сотрудников профильных национальных медицинских исследовательских центров в медицинские организации </w:t>
            </w:r>
            <w:r w:rsidR="00AD34DC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(и/или их структурные подразделения). Обеспечение своевременного внедрения в практику новых методов диагностики, лечения и реабилитации ССЗ.</w:t>
            </w:r>
          </w:p>
        </w:tc>
      </w:tr>
      <w:tr w:rsidR="006246BC" w:rsidRPr="007279AD" w:rsidTr="22B9FDA0">
        <w:trPr>
          <w:trHeight w:val="1935"/>
        </w:trPr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3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внедрение новых методов профилактики, диагностики, лечения и реабилитации, которые будут включены в стандарты медицинской помощи больным с ССЗ по результатам клинической апробации.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01.07.2019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AD34DC" w:rsidP="00AD34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МЗРА</w:t>
            </w:r>
            <w:r w:rsidR="00FD2F14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и эффективности оказания медицинской помощи пациентам с ССЗ и улучшение результатов их лечения</w:t>
            </w:r>
          </w:p>
        </w:tc>
      </w:tr>
      <w:tr w:rsidR="006246BC" w:rsidRPr="007279AD" w:rsidTr="22B9FDA0">
        <w:trPr>
          <w:trHeight w:val="300"/>
        </w:trPr>
        <w:tc>
          <w:tcPr>
            <w:tcW w:w="12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    Автоматизация деятельности учреждений оказывающих медицинскую помощь больным с </w:t>
            </w:r>
            <w:proofErr w:type="spellStart"/>
            <w:proofErr w:type="gramStart"/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266172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заболеваниями.</w:t>
            </w:r>
          </w:p>
        </w:tc>
      </w:tr>
      <w:tr w:rsidR="006246BC" w:rsidRPr="007279AD" w:rsidTr="22B9FDA0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6246BC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 реализовать план мероприятий по внедрению информационных технологий в деятельность учреждений оказывающих медицинскую помощь больным с </w:t>
            </w:r>
            <w:proofErr w:type="spellStart"/>
            <w:proofErr w:type="gram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сердечно-сосудистыми</w:t>
            </w:r>
            <w:proofErr w:type="spellEnd"/>
            <w:proofErr w:type="gram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заболеваниями, при исполнении требований по унификации ведения электронной медицинской документации и справочников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01.07.2019</w:t>
            </w:r>
          </w:p>
        </w:tc>
        <w:tc>
          <w:tcPr>
            <w:tcW w:w="1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266172FB" w:rsidP="266172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617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31.12.2024</w:t>
            </w:r>
          </w:p>
        </w:tc>
        <w:tc>
          <w:tcPr>
            <w:tcW w:w="2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AD34DC" w:rsidP="00AD34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МЗРА</w:t>
            </w:r>
            <w:r w:rsidR="00FD2F14"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МО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246BC" w:rsidRPr="007279AD" w:rsidRDefault="00FD2F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получения и анализа данных по маршрутизации пациентов. Мониторинг, планирование и управление потоками пациентов при оказании медицинской помощи населению. Формирование механизма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мультидисциплинарного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 для анализа предоставляемых данных медицинскими организациями. Использование локального и регионального архивов медицинских изображений (PACS-архив) как основы для 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телемедицинских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консультаций. Проведение эпидемиологического мониторинга заболеваемости, смертности, и 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инвалидизации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proofErr w:type="spellStart"/>
            <w:proofErr w:type="gram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заболеваний, планирование </w:t>
            </w:r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объемов оказания медицинской помощи. Внедрение механизмов обратной связи и информирование об их наличии пациентов посредством сайта учреждения, </w:t>
            </w:r>
            <w:proofErr w:type="spellStart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инфоматов</w:t>
            </w:r>
            <w:proofErr w:type="spellEnd"/>
            <w:r w:rsidRPr="0072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Создание региональной интегрированной электронной медицинской карты с возможностью интеграции различных медицинских информационных систем в единое информационное пространство.</w:t>
            </w:r>
          </w:p>
        </w:tc>
      </w:tr>
      <w:tr w:rsidR="006246BC" w:rsidRPr="007279AD" w:rsidTr="22B9FDA0">
        <w:trPr>
          <w:trHeight w:val="5925"/>
        </w:trPr>
        <w:tc>
          <w:tcPr>
            <w:tcW w:w="75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Merge/>
            <w:vAlign w:val="center"/>
          </w:tcPr>
          <w:p w:rsidR="006246BC" w:rsidRPr="007279AD" w:rsidRDefault="006246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46BC" w:rsidRPr="007279AD" w:rsidRDefault="00624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4DC" w:rsidRPr="007279AD" w:rsidRDefault="00AD34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4DC" w:rsidRPr="007279AD" w:rsidRDefault="00AD34DC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AD34DC" w:rsidRPr="007279AD" w:rsidSect="005D7D90">
          <w:headerReference w:type="default" r:id="rId20"/>
          <w:footerReference w:type="default" r:id="rId21"/>
          <w:pgSz w:w="15840" w:h="12240" w:orient="landscape"/>
          <w:pgMar w:top="1135" w:right="1440" w:bottom="851" w:left="1440" w:header="0" w:footer="720" w:gutter="0"/>
          <w:cols w:space="720"/>
          <w:formProt w:val="0"/>
          <w:docGrid w:linePitch="100" w:charSpace="4096"/>
        </w:sectPr>
      </w:pPr>
    </w:p>
    <w:p w:rsidR="006246BC" w:rsidRPr="007279AD" w:rsidRDefault="00FD2F1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_Toc4589538"/>
      <w:bookmarkStart w:id="17" w:name="_Toc3464388"/>
      <w:r w:rsidRPr="007279AD">
        <w:rPr>
          <w:rFonts w:ascii="Times New Roman" w:hAnsi="Times New Roman" w:cs="Times New Roman"/>
          <w:b/>
          <w:sz w:val="24"/>
          <w:szCs w:val="24"/>
        </w:rPr>
        <w:lastRenderedPageBreak/>
        <w:t>5.Ожидаемые результаты региональной программы.</w:t>
      </w:r>
      <w:bookmarkEnd w:id="16"/>
      <w:bookmarkEnd w:id="17"/>
    </w:p>
    <w:p w:rsidR="006246BC" w:rsidRPr="007279AD" w:rsidRDefault="00FD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Исполнение мероприятий региональной программы «Борьба с </w:t>
      </w:r>
      <w:proofErr w:type="spellStart"/>
      <w:proofErr w:type="gramStart"/>
      <w:r w:rsidRPr="007279AD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заболеваниями» Субъекта позволит достичь к 2024 г. следующих результатов:</w:t>
      </w:r>
    </w:p>
    <w:p w:rsidR="006246BC" w:rsidRPr="007279AD" w:rsidRDefault="00FD2F14">
      <w:pPr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снижения уровня смертности от инфаркта до35,1 на 100 тыс. населения;</w:t>
      </w:r>
    </w:p>
    <w:p w:rsidR="006246BC" w:rsidRPr="007279AD" w:rsidRDefault="00FD2F14">
      <w:pPr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снижения смертности от нарушения мозгового кровообращения до 65,5 на 100 тыс. населения;</w:t>
      </w:r>
    </w:p>
    <w:p w:rsidR="006246BC" w:rsidRPr="007279AD" w:rsidRDefault="00FD2F1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снижение больничной летальности от инфаркта миокарда до 10,0%;</w:t>
      </w:r>
    </w:p>
    <w:p w:rsidR="006246BC" w:rsidRPr="007279AD" w:rsidRDefault="00FD2F1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снижения больничной летальности от острого нарушения мозгового кровообращения до 14,0%;</w:t>
      </w:r>
    </w:p>
    <w:p w:rsidR="006246BC" w:rsidRPr="007279AD" w:rsidRDefault="00FD2F1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повышение отношения числа 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рентгенэндоваскулярных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вмешательств в лечебных целях к общему числу выбывших больных, перенесших ОКС, до 60%;</w:t>
      </w:r>
    </w:p>
    <w:p w:rsidR="006246BC" w:rsidRPr="007279AD" w:rsidRDefault="00FD2F1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увеличение количества </w:t>
      </w:r>
      <w:proofErr w:type="spellStart"/>
      <w:r w:rsidRPr="007279AD">
        <w:rPr>
          <w:rFonts w:ascii="Times New Roman" w:hAnsi="Times New Roman" w:cs="Times New Roman"/>
          <w:sz w:val="24"/>
          <w:szCs w:val="24"/>
        </w:rPr>
        <w:t>рентгенэндоваскулярных</w:t>
      </w:r>
      <w:proofErr w:type="spellEnd"/>
      <w:r w:rsidRPr="007279AD">
        <w:rPr>
          <w:rFonts w:ascii="Times New Roman" w:hAnsi="Times New Roman" w:cs="Times New Roman"/>
          <w:sz w:val="24"/>
          <w:szCs w:val="24"/>
        </w:rPr>
        <w:t xml:space="preserve"> вмешательств в лечебных целях до 1115 </w:t>
      </w:r>
      <w:proofErr w:type="spellStart"/>
      <w:proofErr w:type="gramStart"/>
      <w:r w:rsidRPr="007279AD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7279AD">
        <w:rPr>
          <w:rFonts w:ascii="Times New Roman" w:hAnsi="Times New Roman" w:cs="Times New Roman"/>
          <w:sz w:val="24"/>
          <w:szCs w:val="24"/>
        </w:rPr>
        <w:t>;</w:t>
      </w:r>
    </w:p>
    <w:p w:rsidR="006246BC" w:rsidRPr="007279AD" w:rsidRDefault="00FD2F1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>повышение доли профильных госпитализаций пациентов с острыми нарушениями мозгового кровообращения, доставленных автомобилями скорой медицинской помощи, до 95,0%.</w:t>
      </w:r>
    </w:p>
    <w:p w:rsidR="006246BC" w:rsidRPr="007279AD" w:rsidRDefault="00FD2F14">
      <w:pPr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279AD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диагностического и терапевтического оборудования, в том числе ангиографических комплексов, ультразвуковых аппаратов экспертного класса, магнитно-резонансных томографов, компьютерных томографов, для лечения пациентов с </w:t>
      </w:r>
      <w:proofErr w:type="spellStart"/>
      <w:proofErr w:type="gramStart"/>
      <w:r w:rsidRPr="007279AD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7279AD">
        <w:rPr>
          <w:rFonts w:ascii="Times New Roman" w:hAnsi="Times New Roman" w:cs="Times New Roman"/>
          <w:sz w:val="24"/>
          <w:szCs w:val="24"/>
        </w:rPr>
        <w:t xml:space="preserve"> заболеваниями.</w:t>
      </w:r>
    </w:p>
    <w:p w:rsidR="006246BC" w:rsidRPr="007279AD" w:rsidRDefault="00624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6BC" w:rsidRPr="007279AD" w:rsidRDefault="00624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6BC" w:rsidRPr="007279AD" w:rsidRDefault="006246BC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46BC" w:rsidRPr="007279AD" w:rsidSect="006246BC">
      <w:headerReference w:type="default" r:id="rId22"/>
      <w:footerReference w:type="default" r:id="rId23"/>
      <w:pgSz w:w="12240" w:h="15840"/>
      <w:pgMar w:top="1440" w:right="1467" w:bottom="1440" w:left="144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DD" w:rsidRDefault="006649DD" w:rsidP="006246BC">
      <w:pPr>
        <w:spacing w:line="240" w:lineRule="auto"/>
      </w:pPr>
      <w:r>
        <w:separator/>
      </w:r>
    </w:p>
  </w:endnote>
  <w:endnote w:type="continuationSeparator" w:id="0">
    <w:p w:rsidR="006649DD" w:rsidRDefault="006649DD" w:rsidP="00624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01"/>
    <w:family w:val="swiss"/>
    <w:pitch w:val="default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609"/>
      <w:docPartObj>
        <w:docPartGallery w:val="Page Numbers (Bottom of Page)"/>
        <w:docPartUnique/>
      </w:docPartObj>
    </w:sdtPr>
    <w:sdtContent>
      <w:p w:rsidR="008A1D04" w:rsidRDefault="0020695D">
        <w:pPr>
          <w:pStyle w:val="14"/>
        </w:pPr>
        <w:r>
          <w:rPr>
            <w:rStyle w:val="a6"/>
          </w:rPr>
          <w:fldChar w:fldCharType="begin"/>
        </w:r>
        <w:r w:rsidR="008A1D04">
          <w:rPr>
            <w:rStyle w:val="a6"/>
          </w:rPr>
          <w:instrText>PAGE</w:instrText>
        </w:r>
        <w:r>
          <w:rPr>
            <w:rStyle w:val="a6"/>
          </w:rPr>
          <w:fldChar w:fldCharType="separate"/>
        </w:r>
        <w:r w:rsidR="000D195D">
          <w:rPr>
            <w:rStyle w:val="a6"/>
            <w:noProof/>
          </w:rPr>
          <w:t>29</w:t>
        </w:r>
        <w:r>
          <w:rPr>
            <w:rStyle w:val="a6"/>
          </w:rPr>
          <w:fldChar w:fldCharType="end"/>
        </w:r>
      </w:p>
      <w:p w:rsidR="008A1D04" w:rsidRDefault="0020695D">
        <w:pPr>
          <w:pStyle w:val="14"/>
          <w:ind w:right="360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610"/>
      <w:docPartObj>
        <w:docPartGallery w:val="Page Numbers (Bottom of Page)"/>
        <w:docPartUnique/>
      </w:docPartObj>
    </w:sdtPr>
    <w:sdtContent>
      <w:p w:rsidR="008A1D04" w:rsidRDefault="0020695D">
        <w:pPr>
          <w:pStyle w:val="14"/>
          <w:rPr>
            <w:rStyle w:val="a6"/>
          </w:rPr>
        </w:pPr>
        <w:r>
          <w:rPr>
            <w:rStyle w:val="a6"/>
          </w:rPr>
          <w:fldChar w:fldCharType="begin"/>
        </w:r>
        <w:r w:rsidR="008A1D04">
          <w:rPr>
            <w:rStyle w:val="a6"/>
          </w:rPr>
          <w:instrText>PAGE</w:instrText>
        </w:r>
        <w:r>
          <w:rPr>
            <w:rStyle w:val="a6"/>
          </w:rPr>
          <w:fldChar w:fldCharType="separate"/>
        </w:r>
        <w:r w:rsidR="000D195D">
          <w:rPr>
            <w:rStyle w:val="a6"/>
            <w:noProof/>
          </w:rPr>
          <w:t>45</w:t>
        </w:r>
        <w:r>
          <w:rPr>
            <w:rStyle w:val="a6"/>
          </w:rPr>
          <w:fldChar w:fldCharType="end"/>
        </w:r>
      </w:p>
      <w:p w:rsidR="008A1D04" w:rsidRDefault="0020695D">
        <w:pPr>
          <w:pStyle w:val="14"/>
          <w:ind w:right="360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084788"/>
      <w:docPartObj>
        <w:docPartGallery w:val="Page Numbers (Bottom of Page)"/>
        <w:docPartUnique/>
      </w:docPartObj>
    </w:sdtPr>
    <w:sdtContent>
      <w:p w:rsidR="008A1D04" w:rsidRDefault="0020695D">
        <w:pPr>
          <w:pStyle w:val="14"/>
        </w:pPr>
        <w:r>
          <w:rPr>
            <w:rStyle w:val="a6"/>
          </w:rPr>
          <w:fldChar w:fldCharType="begin"/>
        </w:r>
        <w:r w:rsidR="008A1D04">
          <w:rPr>
            <w:rStyle w:val="a6"/>
          </w:rPr>
          <w:instrText>PAGE</w:instrText>
        </w:r>
        <w:r>
          <w:rPr>
            <w:rStyle w:val="a6"/>
          </w:rPr>
          <w:fldChar w:fldCharType="separate"/>
        </w:r>
        <w:r w:rsidR="000D195D">
          <w:rPr>
            <w:rStyle w:val="a6"/>
            <w:noProof/>
          </w:rPr>
          <w:t>46</w:t>
        </w:r>
        <w:r>
          <w:rPr>
            <w:rStyle w:val="a6"/>
          </w:rPr>
          <w:fldChar w:fldCharType="end"/>
        </w:r>
      </w:p>
    </w:sdtContent>
  </w:sdt>
  <w:p w:rsidR="008A1D04" w:rsidRDefault="008A1D04">
    <w:pPr>
      <w:pStyle w:val="1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DD" w:rsidRDefault="006649DD" w:rsidP="006246BC">
      <w:pPr>
        <w:spacing w:line="240" w:lineRule="auto"/>
      </w:pPr>
      <w:r>
        <w:separator/>
      </w:r>
    </w:p>
  </w:footnote>
  <w:footnote w:type="continuationSeparator" w:id="0">
    <w:p w:rsidR="006649DD" w:rsidRDefault="006649DD" w:rsidP="006246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3"/>
      <w:gridCol w:w="3113"/>
      <w:gridCol w:w="3113"/>
    </w:tblGrid>
    <w:tr w:rsidR="008A1D04" w:rsidTr="67477AB1">
      <w:tc>
        <w:tcPr>
          <w:tcW w:w="3113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3113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3113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320"/>
      <w:gridCol w:w="4320"/>
      <w:gridCol w:w="4320"/>
    </w:tblGrid>
    <w:tr w:rsidR="008A1D04" w:rsidTr="67477AB1">
      <w:tc>
        <w:tcPr>
          <w:tcW w:w="4320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4320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4320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1"/>
      <w:gridCol w:w="3111"/>
      <w:gridCol w:w="3111"/>
    </w:tblGrid>
    <w:tr w:rsidR="008A1D04" w:rsidTr="67477AB1">
      <w:tc>
        <w:tcPr>
          <w:tcW w:w="3111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3111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3111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011"/>
      <w:gridCol w:w="5011"/>
      <w:gridCol w:w="5011"/>
    </w:tblGrid>
    <w:tr w:rsidR="008A1D04" w:rsidTr="67477AB1">
      <w:tc>
        <w:tcPr>
          <w:tcW w:w="5011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5011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5011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3"/>
      <w:gridCol w:w="3113"/>
      <w:gridCol w:w="3113"/>
    </w:tblGrid>
    <w:tr w:rsidR="008A1D04" w:rsidTr="67477AB1">
      <w:tc>
        <w:tcPr>
          <w:tcW w:w="3113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3113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3113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011"/>
      <w:gridCol w:w="5011"/>
      <w:gridCol w:w="5011"/>
    </w:tblGrid>
    <w:tr w:rsidR="008A1D04" w:rsidTr="67477AB1">
      <w:tc>
        <w:tcPr>
          <w:tcW w:w="5011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5011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5011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3"/>
      <w:gridCol w:w="3113"/>
      <w:gridCol w:w="3113"/>
    </w:tblGrid>
    <w:tr w:rsidR="008A1D04" w:rsidTr="67477AB1">
      <w:tc>
        <w:tcPr>
          <w:tcW w:w="3113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3113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3113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011"/>
      <w:gridCol w:w="5011"/>
      <w:gridCol w:w="5011"/>
    </w:tblGrid>
    <w:tr w:rsidR="008A1D04" w:rsidTr="67477AB1">
      <w:tc>
        <w:tcPr>
          <w:tcW w:w="5011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5011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5011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012"/>
      <w:gridCol w:w="5012"/>
      <w:gridCol w:w="5012"/>
    </w:tblGrid>
    <w:tr w:rsidR="008A1D04" w:rsidTr="67477AB1">
      <w:tc>
        <w:tcPr>
          <w:tcW w:w="5012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5012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5012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3"/>
      <w:gridCol w:w="3113"/>
      <w:gridCol w:w="3113"/>
    </w:tblGrid>
    <w:tr w:rsidR="008A1D04" w:rsidTr="67477AB1">
      <w:tc>
        <w:tcPr>
          <w:tcW w:w="3113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3113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3113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3"/>
      <w:gridCol w:w="3113"/>
      <w:gridCol w:w="3113"/>
    </w:tblGrid>
    <w:tr w:rsidR="008A1D04" w:rsidTr="67477AB1">
      <w:tc>
        <w:tcPr>
          <w:tcW w:w="3113" w:type="dxa"/>
        </w:tcPr>
        <w:p w:rsidR="008A1D04" w:rsidRDefault="008A1D04" w:rsidP="67477AB1">
          <w:pPr>
            <w:pStyle w:val="aff2"/>
            <w:ind w:left="-115"/>
          </w:pPr>
        </w:p>
      </w:tc>
      <w:tc>
        <w:tcPr>
          <w:tcW w:w="3113" w:type="dxa"/>
        </w:tcPr>
        <w:p w:rsidR="008A1D04" w:rsidRDefault="008A1D04" w:rsidP="67477AB1">
          <w:pPr>
            <w:pStyle w:val="aff2"/>
            <w:jc w:val="center"/>
          </w:pPr>
        </w:p>
      </w:tc>
      <w:tc>
        <w:tcPr>
          <w:tcW w:w="3113" w:type="dxa"/>
        </w:tcPr>
        <w:p w:rsidR="008A1D04" w:rsidRDefault="008A1D04" w:rsidP="67477AB1">
          <w:pPr>
            <w:pStyle w:val="aff2"/>
            <w:ind w:right="-115"/>
            <w:jc w:val="right"/>
          </w:pPr>
        </w:p>
      </w:tc>
    </w:tr>
  </w:tbl>
  <w:p w:rsidR="008A1D04" w:rsidRDefault="008A1D04" w:rsidP="67477AB1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16"/>
    <w:multiLevelType w:val="hybridMultilevel"/>
    <w:tmpl w:val="2E5CCACA"/>
    <w:lvl w:ilvl="0" w:tplc="3AE4978C">
      <w:start w:val="1"/>
      <w:numFmt w:val="bullet"/>
      <w:lvlText w:val="В"/>
      <w:lvlJc w:val="left"/>
    </w:lvl>
    <w:lvl w:ilvl="1" w:tplc="5BAC54D2">
      <w:numFmt w:val="decimal"/>
      <w:lvlText w:val=""/>
      <w:lvlJc w:val="left"/>
    </w:lvl>
    <w:lvl w:ilvl="2" w:tplc="631EDEC0">
      <w:numFmt w:val="decimal"/>
      <w:lvlText w:val=""/>
      <w:lvlJc w:val="left"/>
    </w:lvl>
    <w:lvl w:ilvl="3" w:tplc="FD02FB66">
      <w:numFmt w:val="decimal"/>
      <w:lvlText w:val=""/>
      <w:lvlJc w:val="left"/>
    </w:lvl>
    <w:lvl w:ilvl="4" w:tplc="454A8BD0">
      <w:numFmt w:val="decimal"/>
      <w:lvlText w:val=""/>
      <w:lvlJc w:val="left"/>
    </w:lvl>
    <w:lvl w:ilvl="5" w:tplc="16949872">
      <w:numFmt w:val="decimal"/>
      <w:lvlText w:val=""/>
      <w:lvlJc w:val="left"/>
    </w:lvl>
    <w:lvl w:ilvl="6" w:tplc="C9D0B1B4">
      <w:numFmt w:val="decimal"/>
      <w:lvlText w:val=""/>
      <w:lvlJc w:val="left"/>
    </w:lvl>
    <w:lvl w:ilvl="7" w:tplc="B964DEF0">
      <w:numFmt w:val="decimal"/>
      <w:lvlText w:val=""/>
      <w:lvlJc w:val="left"/>
    </w:lvl>
    <w:lvl w:ilvl="8" w:tplc="198ECAD2">
      <w:numFmt w:val="decimal"/>
      <w:lvlText w:val=""/>
      <w:lvlJc w:val="left"/>
    </w:lvl>
  </w:abstractNum>
  <w:abstractNum w:abstractNumId="1">
    <w:nsid w:val="0000288F"/>
    <w:multiLevelType w:val="hybridMultilevel"/>
    <w:tmpl w:val="09789200"/>
    <w:lvl w:ilvl="0" w:tplc="9F680ACC">
      <w:start w:val="1"/>
      <w:numFmt w:val="bullet"/>
      <w:lvlText w:val="В"/>
      <w:lvlJc w:val="left"/>
    </w:lvl>
    <w:lvl w:ilvl="1" w:tplc="9322FCD6">
      <w:numFmt w:val="decimal"/>
      <w:lvlText w:val=""/>
      <w:lvlJc w:val="left"/>
    </w:lvl>
    <w:lvl w:ilvl="2" w:tplc="29A85C54">
      <w:numFmt w:val="decimal"/>
      <w:lvlText w:val=""/>
      <w:lvlJc w:val="left"/>
    </w:lvl>
    <w:lvl w:ilvl="3" w:tplc="5B4259D8">
      <w:numFmt w:val="decimal"/>
      <w:lvlText w:val=""/>
      <w:lvlJc w:val="left"/>
    </w:lvl>
    <w:lvl w:ilvl="4" w:tplc="15E2C4CA">
      <w:numFmt w:val="decimal"/>
      <w:lvlText w:val=""/>
      <w:lvlJc w:val="left"/>
    </w:lvl>
    <w:lvl w:ilvl="5" w:tplc="12943C58">
      <w:numFmt w:val="decimal"/>
      <w:lvlText w:val=""/>
      <w:lvlJc w:val="left"/>
    </w:lvl>
    <w:lvl w:ilvl="6" w:tplc="7AC8D576">
      <w:numFmt w:val="decimal"/>
      <w:lvlText w:val=""/>
      <w:lvlJc w:val="left"/>
    </w:lvl>
    <w:lvl w:ilvl="7" w:tplc="A566A7C2">
      <w:numFmt w:val="decimal"/>
      <w:lvlText w:val=""/>
      <w:lvlJc w:val="left"/>
    </w:lvl>
    <w:lvl w:ilvl="8" w:tplc="6324B446">
      <w:numFmt w:val="decimal"/>
      <w:lvlText w:val=""/>
      <w:lvlJc w:val="left"/>
    </w:lvl>
  </w:abstractNum>
  <w:abstractNum w:abstractNumId="2">
    <w:nsid w:val="01B10D7C"/>
    <w:multiLevelType w:val="multilevel"/>
    <w:tmpl w:val="03A4FD0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02262C02"/>
    <w:multiLevelType w:val="multilevel"/>
    <w:tmpl w:val="10CCDD2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0AAD3E01"/>
    <w:multiLevelType w:val="multilevel"/>
    <w:tmpl w:val="B93CB2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CCE4F91"/>
    <w:multiLevelType w:val="multilevel"/>
    <w:tmpl w:val="475E3FE8"/>
    <w:lvl w:ilvl="0">
      <w:start w:val="1"/>
      <w:numFmt w:val="bullet"/>
      <w:lvlText w:val="и"/>
      <w:lvlJc w:val="left"/>
      <w:pPr>
        <w:ind w:left="0" w:firstLine="0"/>
      </w:pPr>
      <w:rPr>
        <w:rFonts w:ascii="PT Sans" w:hAnsi="PT Sans" w:cs="PT Sans" w:hint="default"/>
      </w:rPr>
    </w:lvl>
    <w:lvl w:ilvl="1">
      <w:start w:val="1"/>
      <w:numFmt w:val="bullet"/>
      <w:lvlText w:val="С"/>
      <w:lvlJc w:val="left"/>
      <w:pPr>
        <w:ind w:left="0" w:firstLine="0"/>
      </w:pPr>
      <w:rPr>
        <w:rFonts w:ascii="PT Sans" w:hAnsi="PT Sans" w:cs="PT Sans" w:hint="default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6">
    <w:nsid w:val="24C97499"/>
    <w:multiLevelType w:val="multilevel"/>
    <w:tmpl w:val="D3BAF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407BF0"/>
    <w:multiLevelType w:val="multilevel"/>
    <w:tmpl w:val="FF9E1B7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nsid w:val="3EFE5036"/>
    <w:multiLevelType w:val="multilevel"/>
    <w:tmpl w:val="CFB2887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i/>
        <w:sz w:val="24"/>
      </w:rPr>
    </w:lvl>
  </w:abstractNum>
  <w:abstractNum w:abstractNumId="9">
    <w:nsid w:val="3FEB5330"/>
    <w:multiLevelType w:val="multilevel"/>
    <w:tmpl w:val="3AC8721A"/>
    <w:lvl w:ilvl="0">
      <w:start w:val="1"/>
      <w:numFmt w:val="decimal"/>
      <w:lvlText w:val="%1."/>
      <w:lvlJc w:val="left"/>
      <w:pPr>
        <w:ind w:left="136" w:hanging="360"/>
      </w:p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1.1.%3."/>
      <w:lvlJc w:val="right"/>
      <w:pPr>
        <w:ind w:left="1756" w:hanging="360"/>
      </w:pPr>
      <w:rPr>
        <w:i w:val="0"/>
      </w:rPr>
    </w:lvl>
    <w:lvl w:ilvl="3">
      <w:start w:val="1"/>
      <w:numFmt w:val="decimal"/>
      <w:lvlText w:val="1.4.%4."/>
      <w:lvlJc w:val="right"/>
      <w:pPr>
        <w:ind w:left="1756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016" w:hanging="360"/>
      </w:pPr>
    </w:lvl>
    <w:lvl w:ilvl="5">
      <w:start w:val="1"/>
      <w:numFmt w:val="lowerRoman"/>
      <w:lvlText w:val="%6."/>
      <w:lvlJc w:val="right"/>
      <w:pPr>
        <w:ind w:left="3736" w:hanging="180"/>
      </w:pPr>
    </w:lvl>
    <w:lvl w:ilvl="6">
      <w:start w:val="1"/>
      <w:numFmt w:val="decimal"/>
      <w:lvlText w:val="%7."/>
      <w:lvlJc w:val="left"/>
      <w:pPr>
        <w:ind w:left="4456" w:hanging="360"/>
      </w:pPr>
    </w:lvl>
    <w:lvl w:ilvl="7">
      <w:start w:val="1"/>
      <w:numFmt w:val="lowerLetter"/>
      <w:lvlText w:val="%8."/>
      <w:lvlJc w:val="left"/>
      <w:pPr>
        <w:ind w:left="5176" w:hanging="360"/>
      </w:pPr>
    </w:lvl>
    <w:lvl w:ilvl="8">
      <w:start w:val="1"/>
      <w:numFmt w:val="lowerRoman"/>
      <w:lvlText w:val="%9."/>
      <w:lvlJc w:val="right"/>
      <w:pPr>
        <w:ind w:left="5896" w:hanging="180"/>
      </w:pPr>
    </w:lvl>
  </w:abstractNum>
  <w:abstractNum w:abstractNumId="10">
    <w:nsid w:val="4074584E"/>
    <w:multiLevelType w:val="multilevel"/>
    <w:tmpl w:val="FF2CBF6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nsid w:val="475664F1"/>
    <w:multiLevelType w:val="multilevel"/>
    <w:tmpl w:val="64BABBA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nsid w:val="4B9A07E2"/>
    <w:multiLevelType w:val="multilevel"/>
    <w:tmpl w:val="4F109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367DEA"/>
    <w:multiLevelType w:val="multilevel"/>
    <w:tmpl w:val="BA8AA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C9A3B10"/>
    <w:multiLevelType w:val="multilevel"/>
    <w:tmpl w:val="298669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31610C4"/>
    <w:multiLevelType w:val="multilevel"/>
    <w:tmpl w:val="AE881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9B45CA4"/>
    <w:multiLevelType w:val="multilevel"/>
    <w:tmpl w:val="6E842E0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>
    <w:nsid w:val="69EF33FB"/>
    <w:multiLevelType w:val="multilevel"/>
    <w:tmpl w:val="BB58D948"/>
    <w:lvl w:ilvl="0">
      <w:start w:val="1"/>
      <w:numFmt w:val="bullet"/>
      <w:lvlText w:val="В"/>
      <w:lvlJc w:val="left"/>
      <w:pPr>
        <w:ind w:left="0" w:firstLine="0"/>
      </w:pPr>
      <w:rPr>
        <w:rFonts w:ascii="PT Sans" w:hAnsi="PT Sans" w:cs="PT San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BC374F3"/>
    <w:multiLevelType w:val="multilevel"/>
    <w:tmpl w:val="E0441C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•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73FA7BA6"/>
    <w:multiLevelType w:val="multilevel"/>
    <w:tmpl w:val="D31C512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0">
    <w:nsid w:val="778D34B7"/>
    <w:multiLevelType w:val="multilevel"/>
    <w:tmpl w:val="3ADA28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7AD45BEF"/>
    <w:multiLevelType w:val="multilevel"/>
    <w:tmpl w:val="53BA955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2">
    <w:nsid w:val="7D9C1875"/>
    <w:multiLevelType w:val="multilevel"/>
    <w:tmpl w:val="E514B8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0"/>
  </w:num>
  <w:num w:numId="5">
    <w:abstractNumId w:val="7"/>
  </w:num>
  <w:num w:numId="6">
    <w:abstractNumId w:val="21"/>
  </w:num>
  <w:num w:numId="7">
    <w:abstractNumId w:val="2"/>
  </w:num>
  <w:num w:numId="8">
    <w:abstractNumId w:val="18"/>
  </w:num>
  <w:num w:numId="9">
    <w:abstractNumId w:val="12"/>
  </w:num>
  <w:num w:numId="10">
    <w:abstractNumId w:val="13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5"/>
  </w:num>
  <w:num w:numId="16">
    <w:abstractNumId w:val="6"/>
  </w:num>
  <w:num w:numId="17">
    <w:abstractNumId w:val="14"/>
  </w:num>
  <w:num w:numId="18">
    <w:abstractNumId w:val="17"/>
  </w:num>
  <w:num w:numId="19">
    <w:abstractNumId w:val="5"/>
  </w:num>
  <w:num w:numId="20">
    <w:abstractNumId w:val="4"/>
  </w:num>
  <w:num w:numId="21">
    <w:abstractNumId w:val="8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6BC"/>
    <w:rsid w:val="00013BD0"/>
    <w:rsid w:val="00020D9D"/>
    <w:rsid w:val="00065FBF"/>
    <w:rsid w:val="000B725A"/>
    <w:rsid w:val="000B7435"/>
    <w:rsid w:val="000D0D2C"/>
    <w:rsid w:val="000D195D"/>
    <w:rsid w:val="000F6FD4"/>
    <w:rsid w:val="00130DA6"/>
    <w:rsid w:val="00146BD8"/>
    <w:rsid w:val="00162C53"/>
    <w:rsid w:val="00187838"/>
    <w:rsid w:val="001C41A8"/>
    <w:rsid w:val="001E30EF"/>
    <w:rsid w:val="00203E8E"/>
    <w:rsid w:val="0020695D"/>
    <w:rsid w:val="00210A8B"/>
    <w:rsid w:val="00210B10"/>
    <w:rsid w:val="00224147"/>
    <w:rsid w:val="0024607F"/>
    <w:rsid w:val="00283A17"/>
    <w:rsid w:val="002945F3"/>
    <w:rsid w:val="002A0E96"/>
    <w:rsid w:val="002A6F69"/>
    <w:rsid w:val="002F137C"/>
    <w:rsid w:val="003061EC"/>
    <w:rsid w:val="00314FCE"/>
    <w:rsid w:val="003267D2"/>
    <w:rsid w:val="0033373D"/>
    <w:rsid w:val="00356EC1"/>
    <w:rsid w:val="00402FD2"/>
    <w:rsid w:val="0041331D"/>
    <w:rsid w:val="00460A27"/>
    <w:rsid w:val="004702C3"/>
    <w:rsid w:val="004936D2"/>
    <w:rsid w:val="00502F38"/>
    <w:rsid w:val="00535FF6"/>
    <w:rsid w:val="00541984"/>
    <w:rsid w:val="00545125"/>
    <w:rsid w:val="005641A7"/>
    <w:rsid w:val="00571666"/>
    <w:rsid w:val="00573391"/>
    <w:rsid w:val="00585AF1"/>
    <w:rsid w:val="005A20CA"/>
    <w:rsid w:val="005C6B7D"/>
    <w:rsid w:val="005D59E1"/>
    <w:rsid w:val="005D7D90"/>
    <w:rsid w:val="005E1087"/>
    <w:rsid w:val="006246BC"/>
    <w:rsid w:val="00647108"/>
    <w:rsid w:val="00660A4B"/>
    <w:rsid w:val="006625AA"/>
    <w:rsid w:val="006649DD"/>
    <w:rsid w:val="006804A5"/>
    <w:rsid w:val="006A3977"/>
    <w:rsid w:val="006C63FE"/>
    <w:rsid w:val="006F47E9"/>
    <w:rsid w:val="007123B7"/>
    <w:rsid w:val="00716406"/>
    <w:rsid w:val="007279AD"/>
    <w:rsid w:val="00733643"/>
    <w:rsid w:val="007633E7"/>
    <w:rsid w:val="00771084"/>
    <w:rsid w:val="00787A9B"/>
    <w:rsid w:val="007B6B74"/>
    <w:rsid w:val="007E4023"/>
    <w:rsid w:val="007E6A3C"/>
    <w:rsid w:val="007F4424"/>
    <w:rsid w:val="0080103D"/>
    <w:rsid w:val="0082479C"/>
    <w:rsid w:val="008539ED"/>
    <w:rsid w:val="00860EB3"/>
    <w:rsid w:val="00877E53"/>
    <w:rsid w:val="00880D65"/>
    <w:rsid w:val="00882B62"/>
    <w:rsid w:val="008A1D04"/>
    <w:rsid w:val="008B41B7"/>
    <w:rsid w:val="008C7030"/>
    <w:rsid w:val="008D4D09"/>
    <w:rsid w:val="00933C9E"/>
    <w:rsid w:val="00940AD1"/>
    <w:rsid w:val="009464EE"/>
    <w:rsid w:val="0096252F"/>
    <w:rsid w:val="00963969"/>
    <w:rsid w:val="00993920"/>
    <w:rsid w:val="009C40BD"/>
    <w:rsid w:val="009D6693"/>
    <w:rsid w:val="009E441D"/>
    <w:rsid w:val="00A645A0"/>
    <w:rsid w:val="00A93C87"/>
    <w:rsid w:val="00AC4726"/>
    <w:rsid w:val="00AD34DC"/>
    <w:rsid w:val="00B10464"/>
    <w:rsid w:val="00B15E06"/>
    <w:rsid w:val="00B339E3"/>
    <w:rsid w:val="00B4429A"/>
    <w:rsid w:val="00B81DAE"/>
    <w:rsid w:val="00BA7EFA"/>
    <w:rsid w:val="00BB53ED"/>
    <w:rsid w:val="00BB6DDD"/>
    <w:rsid w:val="00BC4A00"/>
    <w:rsid w:val="00C04D12"/>
    <w:rsid w:val="00C339FA"/>
    <w:rsid w:val="00C8753F"/>
    <w:rsid w:val="00CA4FF0"/>
    <w:rsid w:val="00CD768E"/>
    <w:rsid w:val="00D30786"/>
    <w:rsid w:val="00D543F7"/>
    <w:rsid w:val="00D84062"/>
    <w:rsid w:val="00DA3EEB"/>
    <w:rsid w:val="00DA5D21"/>
    <w:rsid w:val="00DC0C51"/>
    <w:rsid w:val="00E35458"/>
    <w:rsid w:val="00E42E92"/>
    <w:rsid w:val="00E76A3E"/>
    <w:rsid w:val="00E91FA2"/>
    <w:rsid w:val="00EB01C9"/>
    <w:rsid w:val="00EE2320"/>
    <w:rsid w:val="00F436F5"/>
    <w:rsid w:val="00F53644"/>
    <w:rsid w:val="00F61806"/>
    <w:rsid w:val="00F62198"/>
    <w:rsid w:val="00FA78F8"/>
    <w:rsid w:val="00FD2F14"/>
    <w:rsid w:val="00FD6782"/>
    <w:rsid w:val="0A4E8D7A"/>
    <w:rsid w:val="22B9FDA0"/>
    <w:rsid w:val="266172FB"/>
    <w:rsid w:val="28ADCE25"/>
    <w:rsid w:val="39687A06"/>
    <w:rsid w:val="3CDC3875"/>
    <w:rsid w:val="406E80E5"/>
    <w:rsid w:val="45231DA5"/>
    <w:rsid w:val="456355F5"/>
    <w:rsid w:val="67477AB1"/>
    <w:rsid w:val="67B516FF"/>
    <w:rsid w:val="7A22E5C9"/>
    <w:rsid w:val="7E5C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31"/>
    <w:pPr>
      <w:spacing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210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ED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A0C31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qFormat/>
    <w:rsid w:val="003A0C31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qFormat/>
    <w:rsid w:val="003A0C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qFormat/>
    <w:rsid w:val="003A0C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qFormat/>
    <w:rsid w:val="003A0C31"/>
    <w:pPr>
      <w:keepNext/>
      <w:keepLines/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qFormat/>
    <w:rsid w:val="003A0C31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a3">
    <w:name w:val="Текст сноски Знак"/>
    <w:basedOn w:val="a0"/>
    <w:uiPriority w:val="99"/>
    <w:semiHidden/>
    <w:qFormat/>
    <w:rsid w:val="00FF3191"/>
    <w:rPr>
      <w:sz w:val="20"/>
      <w:szCs w:val="20"/>
    </w:rPr>
  </w:style>
  <w:style w:type="character" w:customStyle="1" w:styleId="a4">
    <w:name w:val="Привязка сноски"/>
    <w:rsid w:val="00CD6EF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F3191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A31E9E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1E535F"/>
  </w:style>
  <w:style w:type="character" w:styleId="a6">
    <w:name w:val="page number"/>
    <w:basedOn w:val="a0"/>
    <w:uiPriority w:val="99"/>
    <w:semiHidden/>
    <w:unhideWhenUsed/>
    <w:qFormat/>
    <w:rsid w:val="001E535F"/>
  </w:style>
  <w:style w:type="character" w:customStyle="1" w:styleId="a7">
    <w:name w:val="Текст выноски Знак"/>
    <w:basedOn w:val="a0"/>
    <w:uiPriority w:val="99"/>
    <w:semiHidden/>
    <w:qFormat/>
    <w:rsid w:val="00667F6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305A54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305A54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305A54"/>
    <w:rPr>
      <w:b/>
      <w:bCs/>
      <w:sz w:val="20"/>
      <w:szCs w:val="20"/>
    </w:rPr>
  </w:style>
  <w:style w:type="character" w:customStyle="1" w:styleId="ListLabel1">
    <w:name w:val="ListLabel 1"/>
    <w:qFormat/>
    <w:rsid w:val="00CD6EFC"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sid w:val="00CD6EFC"/>
    <w:rPr>
      <w:u w:val="none"/>
    </w:rPr>
  </w:style>
  <w:style w:type="character" w:customStyle="1" w:styleId="ListLabel3">
    <w:name w:val="ListLabel 3"/>
    <w:qFormat/>
    <w:rsid w:val="00CD6EFC"/>
    <w:rPr>
      <w:u w:val="none"/>
    </w:rPr>
  </w:style>
  <w:style w:type="character" w:customStyle="1" w:styleId="ListLabel4">
    <w:name w:val="ListLabel 4"/>
    <w:qFormat/>
    <w:rsid w:val="00CD6EFC"/>
    <w:rPr>
      <w:u w:val="none"/>
    </w:rPr>
  </w:style>
  <w:style w:type="character" w:customStyle="1" w:styleId="ListLabel5">
    <w:name w:val="ListLabel 5"/>
    <w:qFormat/>
    <w:rsid w:val="00CD6EFC"/>
    <w:rPr>
      <w:u w:val="none"/>
    </w:rPr>
  </w:style>
  <w:style w:type="character" w:customStyle="1" w:styleId="ListLabel6">
    <w:name w:val="ListLabel 6"/>
    <w:qFormat/>
    <w:rsid w:val="00CD6EFC"/>
    <w:rPr>
      <w:u w:val="none"/>
    </w:rPr>
  </w:style>
  <w:style w:type="character" w:customStyle="1" w:styleId="ListLabel7">
    <w:name w:val="ListLabel 7"/>
    <w:qFormat/>
    <w:rsid w:val="00CD6EFC"/>
    <w:rPr>
      <w:u w:val="none"/>
    </w:rPr>
  </w:style>
  <w:style w:type="character" w:customStyle="1" w:styleId="ListLabel8">
    <w:name w:val="ListLabel 8"/>
    <w:qFormat/>
    <w:rsid w:val="00CD6EFC"/>
    <w:rPr>
      <w:u w:val="none"/>
    </w:rPr>
  </w:style>
  <w:style w:type="character" w:customStyle="1" w:styleId="ListLabel9">
    <w:name w:val="ListLabel 9"/>
    <w:qFormat/>
    <w:rsid w:val="00CD6EFC"/>
    <w:rPr>
      <w:u w:val="none"/>
    </w:rPr>
  </w:style>
  <w:style w:type="character" w:customStyle="1" w:styleId="ListLabel10">
    <w:name w:val="ListLabel 10"/>
    <w:qFormat/>
    <w:rsid w:val="00CD6EFC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CD6EFC"/>
    <w:rPr>
      <w:u w:val="none"/>
    </w:rPr>
  </w:style>
  <w:style w:type="character" w:customStyle="1" w:styleId="ListLabel12">
    <w:name w:val="ListLabel 12"/>
    <w:qFormat/>
    <w:rsid w:val="00CD6EFC"/>
    <w:rPr>
      <w:u w:val="none"/>
    </w:rPr>
  </w:style>
  <w:style w:type="character" w:customStyle="1" w:styleId="ListLabel13">
    <w:name w:val="ListLabel 13"/>
    <w:qFormat/>
    <w:rsid w:val="00CD6EFC"/>
    <w:rPr>
      <w:u w:val="none"/>
    </w:rPr>
  </w:style>
  <w:style w:type="character" w:customStyle="1" w:styleId="ListLabel14">
    <w:name w:val="ListLabel 14"/>
    <w:qFormat/>
    <w:rsid w:val="00CD6EFC"/>
    <w:rPr>
      <w:u w:val="none"/>
    </w:rPr>
  </w:style>
  <w:style w:type="character" w:customStyle="1" w:styleId="ListLabel15">
    <w:name w:val="ListLabel 15"/>
    <w:qFormat/>
    <w:rsid w:val="00CD6EFC"/>
    <w:rPr>
      <w:u w:val="none"/>
    </w:rPr>
  </w:style>
  <w:style w:type="character" w:customStyle="1" w:styleId="ListLabel16">
    <w:name w:val="ListLabel 16"/>
    <w:qFormat/>
    <w:rsid w:val="00CD6EFC"/>
    <w:rPr>
      <w:u w:val="none"/>
    </w:rPr>
  </w:style>
  <w:style w:type="character" w:customStyle="1" w:styleId="ListLabel17">
    <w:name w:val="ListLabel 17"/>
    <w:qFormat/>
    <w:rsid w:val="00CD6EFC"/>
    <w:rPr>
      <w:u w:val="none"/>
    </w:rPr>
  </w:style>
  <w:style w:type="character" w:customStyle="1" w:styleId="ListLabel18">
    <w:name w:val="ListLabel 18"/>
    <w:qFormat/>
    <w:rsid w:val="00CD6EFC"/>
    <w:rPr>
      <w:u w:val="none"/>
    </w:rPr>
  </w:style>
  <w:style w:type="character" w:customStyle="1" w:styleId="ListLabel19">
    <w:name w:val="ListLabel 19"/>
    <w:qFormat/>
    <w:rsid w:val="00CD6EFC"/>
    <w:rPr>
      <w:rFonts w:ascii="Times New Roman" w:hAnsi="Times New Roman"/>
      <w:sz w:val="24"/>
      <w:u w:val="none"/>
    </w:rPr>
  </w:style>
  <w:style w:type="character" w:customStyle="1" w:styleId="ListLabel20">
    <w:name w:val="ListLabel 20"/>
    <w:qFormat/>
    <w:rsid w:val="00CD6EFC"/>
    <w:rPr>
      <w:u w:val="none"/>
    </w:rPr>
  </w:style>
  <w:style w:type="character" w:customStyle="1" w:styleId="ListLabel21">
    <w:name w:val="ListLabel 21"/>
    <w:qFormat/>
    <w:rsid w:val="00CD6EFC"/>
    <w:rPr>
      <w:u w:val="none"/>
    </w:rPr>
  </w:style>
  <w:style w:type="character" w:customStyle="1" w:styleId="ListLabel22">
    <w:name w:val="ListLabel 22"/>
    <w:qFormat/>
    <w:rsid w:val="00CD6EFC"/>
    <w:rPr>
      <w:u w:val="none"/>
    </w:rPr>
  </w:style>
  <w:style w:type="character" w:customStyle="1" w:styleId="ListLabel23">
    <w:name w:val="ListLabel 23"/>
    <w:qFormat/>
    <w:rsid w:val="00CD6EFC"/>
    <w:rPr>
      <w:u w:val="none"/>
    </w:rPr>
  </w:style>
  <w:style w:type="character" w:customStyle="1" w:styleId="ListLabel24">
    <w:name w:val="ListLabel 24"/>
    <w:qFormat/>
    <w:rsid w:val="00CD6EFC"/>
    <w:rPr>
      <w:u w:val="none"/>
    </w:rPr>
  </w:style>
  <w:style w:type="character" w:customStyle="1" w:styleId="ListLabel25">
    <w:name w:val="ListLabel 25"/>
    <w:qFormat/>
    <w:rsid w:val="00CD6EFC"/>
    <w:rPr>
      <w:u w:val="none"/>
    </w:rPr>
  </w:style>
  <w:style w:type="character" w:customStyle="1" w:styleId="ListLabel26">
    <w:name w:val="ListLabel 26"/>
    <w:qFormat/>
    <w:rsid w:val="00CD6EFC"/>
    <w:rPr>
      <w:u w:val="none"/>
    </w:rPr>
  </w:style>
  <w:style w:type="character" w:customStyle="1" w:styleId="ListLabel27">
    <w:name w:val="ListLabel 27"/>
    <w:qFormat/>
    <w:rsid w:val="00CD6EFC"/>
    <w:rPr>
      <w:u w:val="none"/>
    </w:rPr>
  </w:style>
  <w:style w:type="character" w:customStyle="1" w:styleId="ListLabel28">
    <w:name w:val="ListLabel 28"/>
    <w:qFormat/>
    <w:rsid w:val="00CD6EFC"/>
    <w:rPr>
      <w:rFonts w:ascii="Times New Roman" w:hAnsi="Times New Roman"/>
      <w:sz w:val="24"/>
      <w:u w:val="none"/>
    </w:rPr>
  </w:style>
  <w:style w:type="character" w:customStyle="1" w:styleId="ListLabel29">
    <w:name w:val="ListLabel 29"/>
    <w:qFormat/>
    <w:rsid w:val="00CD6EFC"/>
    <w:rPr>
      <w:u w:val="none"/>
    </w:rPr>
  </w:style>
  <w:style w:type="character" w:customStyle="1" w:styleId="ListLabel30">
    <w:name w:val="ListLabel 30"/>
    <w:qFormat/>
    <w:rsid w:val="00CD6EFC"/>
    <w:rPr>
      <w:u w:val="none"/>
    </w:rPr>
  </w:style>
  <w:style w:type="character" w:customStyle="1" w:styleId="ListLabel31">
    <w:name w:val="ListLabel 31"/>
    <w:qFormat/>
    <w:rsid w:val="00CD6EFC"/>
    <w:rPr>
      <w:u w:val="none"/>
    </w:rPr>
  </w:style>
  <w:style w:type="character" w:customStyle="1" w:styleId="ListLabel32">
    <w:name w:val="ListLabel 32"/>
    <w:qFormat/>
    <w:rsid w:val="00CD6EFC"/>
    <w:rPr>
      <w:u w:val="none"/>
    </w:rPr>
  </w:style>
  <w:style w:type="character" w:customStyle="1" w:styleId="ListLabel33">
    <w:name w:val="ListLabel 33"/>
    <w:qFormat/>
    <w:rsid w:val="00CD6EFC"/>
    <w:rPr>
      <w:u w:val="none"/>
    </w:rPr>
  </w:style>
  <w:style w:type="character" w:customStyle="1" w:styleId="ListLabel34">
    <w:name w:val="ListLabel 34"/>
    <w:qFormat/>
    <w:rsid w:val="00CD6EFC"/>
    <w:rPr>
      <w:u w:val="none"/>
    </w:rPr>
  </w:style>
  <w:style w:type="character" w:customStyle="1" w:styleId="ListLabel35">
    <w:name w:val="ListLabel 35"/>
    <w:qFormat/>
    <w:rsid w:val="00CD6EFC"/>
    <w:rPr>
      <w:u w:val="none"/>
    </w:rPr>
  </w:style>
  <w:style w:type="character" w:customStyle="1" w:styleId="ListLabel36">
    <w:name w:val="ListLabel 36"/>
    <w:qFormat/>
    <w:rsid w:val="00CD6EFC"/>
    <w:rPr>
      <w:u w:val="none"/>
    </w:rPr>
  </w:style>
  <w:style w:type="character" w:customStyle="1" w:styleId="ListLabel37">
    <w:name w:val="ListLabel 37"/>
    <w:qFormat/>
    <w:rsid w:val="00CD6EFC"/>
    <w:rPr>
      <w:rFonts w:ascii="Times New Roman" w:hAnsi="Times New Roman"/>
      <w:sz w:val="24"/>
      <w:u w:val="none"/>
    </w:rPr>
  </w:style>
  <w:style w:type="character" w:customStyle="1" w:styleId="ListLabel38">
    <w:name w:val="ListLabel 38"/>
    <w:qFormat/>
    <w:rsid w:val="00CD6EFC"/>
    <w:rPr>
      <w:u w:val="none"/>
    </w:rPr>
  </w:style>
  <w:style w:type="character" w:customStyle="1" w:styleId="ListLabel39">
    <w:name w:val="ListLabel 39"/>
    <w:qFormat/>
    <w:rsid w:val="00CD6EFC"/>
    <w:rPr>
      <w:u w:val="none"/>
    </w:rPr>
  </w:style>
  <w:style w:type="character" w:customStyle="1" w:styleId="ListLabel40">
    <w:name w:val="ListLabel 40"/>
    <w:qFormat/>
    <w:rsid w:val="00CD6EFC"/>
    <w:rPr>
      <w:u w:val="none"/>
    </w:rPr>
  </w:style>
  <w:style w:type="character" w:customStyle="1" w:styleId="ListLabel41">
    <w:name w:val="ListLabel 41"/>
    <w:qFormat/>
    <w:rsid w:val="00CD6EFC"/>
    <w:rPr>
      <w:u w:val="none"/>
    </w:rPr>
  </w:style>
  <w:style w:type="character" w:customStyle="1" w:styleId="ListLabel42">
    <w:name w:val="ListLabel 42"/>
    <w:qFormat/>
    <w:rsid w:val="00CD6EFC"/>
    <w:rPr>
      <w:u w:val="none"/>
    </w:rPr>
  </w:style>
  <w:style w:type="character" w:customStyle="1" w:styleId="ListLabel43">
    <w:name w:val="ListLabel 43"/>
    <w:qFormat/>
    <w:rsid w:val="00CD6EFC"/>
    <w:rPr>
      <w:u w:val="none"/>
    </w:rPr>
  </w:style>
  <w:style w:type="character" w:customStyle="1" w:styleId="ListLabel44">
    <w:name w:val="ListLabel 44"/>
    <w:qFormat/>
    <w:rsid w:val="00CD6EFC"/>
    <w:rPr>
      <w:u w:val="none"/>
    </w:rPr>
  </w:style>
  <w:style w:type="character" w:customStyle="1" w:styleId="ListLabel45">
    <w:name w:val="ListLabel 45"/>
    <w:qFormat/>
    <w:rsid w:val="00CD6EFC"/>
    <w:rPr>
      <w:u w:val="none"/>
    </w:rPr>
  </w:style>
  <w:style w:type="character" w:customStyle="1" w:styleId="ListLabel46">
    <w:name w:val="ListLabel 46"/>
    <w:qFormat/>
    <w:rsid w:val="00CD6EFC"/>
    <w:rPr>
      <w:rFonts w:ascii="Times New Roman" w:hAnsi="Times New Roman"/>
      <w:sz w:val="24"/>
      <w:u w:val="none"/>
    </w:rPr>
  </w:style>
  <w:style w:type="character" w:customStyle="1" w:styleId="ListLabel47">
    <w:name w:val="ListLabel 47"/>
    <w:qFormat/>
    <w:rsid w:val="00CD6EFC"/>
    <w:rPr>
      <w:u w:val="none"/>
    </w:rPr>
  </w:style>
  <w:style w:type="character" w:customStyle="1" w:styleId="ListLabel48">
    <w:name w:val="ListLabel 48"/>
    <w:qFormat/>
    <w:rsid w:val="00CD6EFC"/>
    <w:rPr>
      <w:u w:val="none"/>
    </w:rPr>
  </w:style>
  <w:style w:type="character" w:customStyle="1" w:styleId="ListLabel49">
    <w:name w:val="ListLabel 49"/>
    <w:qFormat/>
    <w:rsid w:val="00CD6EFC"/>
    <w:rPr>
      <w:u w:val="none"/>
    </w:rPr>
  </w:style>
  <w:style w:type="character" w:customStyle="1" w:styleId="ListLabel50">
    <w:name w:val="ListLabel 50"/>
    <w:qFormat/>
    <w:rsid w:val="00CD6EFC"/>
    <w:rPr>
      <w:u w:val="none"/>
    </w:rPr>
  </w:style>
  <w:style w:type="character" w:customStyle="1" w:styleId="ListLabel51">
    <w:name w:val="ListLabel 51"/>
    <w:qFormat/>
    <w:rsid w:val="00CD6EFC"/>
    <w:rPr>
      <w:u w:val="none"/>
    </w:rPr>
  </w:style>
  <w:style w:type="character" w:customStyle="1" w:styleId="ListLabel52">
    <w:name w:val="ListLabel 52"/>
    <w:qFormat/>
    <w:rsid w:val="00CD6EFC"/>
    <w:rPr>
      <w:u w:val="none"/>
    </w:rPr>
  </w:style>
  <w:style w:type="character" w:customStyle="1" w:styleId="ListLabel53">
    <w:name w:val="ListLabel 53"/>
    <w:qFormat/>
    <w:rsid w:val="00CD6EFC"/>
    <w:rPr>
      <w:u w:val="none"/>
    </w:rPr>
  </w:style>
  <w:style w:type="character" w:customStyle="1" w:styleId="ListLabel54">
    <w:name w:val="ListLabel 54"/>
    <w:qFormat/>
    <w:rsid w:val="00CD6EFC"/>
    <w:rPr>
      <w:u w:val="none"/>
    </w:rPr>
  </w:style>
  <w:style w:type="character" w:customStyle="1" w:styleId="ListLabel55">
    <w:name w:val="ListLabel 55"/>
    <w:qFormat/>
    <w:rsid w:val="00CD6EFC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qFormat/>
    <w:rsid w:val="00CD6EFC"/>
    <w:rPr>
      <w:u w:val="none"/>
    </w:rPr>
  </w:style>
  <w:style w:type="character" w:customStyle="1" w:styleId="ListLabel57">
    <w:name w:val="ListLabel 57"/>
    <w:qFormat/>
    <w:rsid w:val="00CD6EFC"/>
    <w:rPr>
      <w:u w:val="none"/>
    </w:rPr>
  </w:style>
  <w:style w:type="character" w:customStyle="1" w:styleId="ListLabel58">
    <w:name w:val="ListLabel 58"/>
    <w:qFormat/>
    <w:rsid w:val="00CD6EFC"/>
    <w:rPr>
      <w:u w:val="none"/>
    </w:rPr>
  </w:style>
  <w:style w:type="character" w:customStyle="1" w:styleId="ListLabel59">
    <w:name w:val="ListLabel 59"/>
    <w:qFormat/>
    <w:rsid w:val="00CD6EFC"/>
    <w:rPr>
      <w:u w:val="none"/>
    </w:rPr>
  </w:style>
  <w:style w:type="character" w:customStyle="1" w:styleId="ListLabel60">
    <w:name w:val="ListLabel 60"/>
    <w:qFormat/>
    <w:rsid w:val="00CD6EFC"/>
    <w:rPr>
      <w:u w:val="none"/>
    </w:rPr>
  </w:style>
  <w:style w:type="character" w:customStyle="1" w:styleId="ListLabel61">
    <w:name w:val="ListLabel 61"/>
    <w:qFormat/>
    <w:rsid w:val="00CD6EFC"/>
    <w:rPr>
      <w:u w:val="none"/>
    </w:rPr>
  </w:style>
  <w:style w:type="character" w:customStyle="1" w:styleId="ListLabel62">
    <w:name w:val="ListLabel 62"/>
    <w:qFormat/>
    <w:rsid w:val="00CD6EFC"/>
    <w:rPr>
      <w:u w:val="none"/>
    </w:rPr>
  </w:style>
  <w:style w:type="character" w:customStyle="1" w:styleId="ListLabel63">
    <w:name w:val="ListLabel 63"/>
    <w:qFormat/>
    <w:rsid w:val="00CD6EFC"/>
    <w:rPr>
      <w:u w:val="none"/>
    </w:rPr>
  </w:style>
  <w:style w:type="character" w:customStyle="1" w:styleId="ListLabel64">
    <w:name w:val="ListLabel 64"/>
    <w:qFormat/>
    <w:rsid w:val="00CD6EFC"/>
    <w:rPr>
      <w:u w:val="none"/>
    </w:rPr>
  </w:style>
  <w:style w:type="character" w:customStyle="1" w:styleId="ListLabel65">
    <w:name w:val="ListLabel 65"/>
    <w:qFormat/>
    <w:rsid w:val="00CD6EFC"/>
    <w:rPr>
      <w:u w:val="none"/>
    </w:rPr>
  </w:style>
  <w:style w:type="character" w:customStyle="1" w:styleId="ListLabel66">
    <w:name w:val="ListLabel 66"/>
    <w:qFormat/>
    <w:rsid w:val="00CD6EFC"/>
    <w:rPr>
      <w:u w:val="none"/>
    </w:rPr>
  </w:style>
  <w:style w:type="character" w:customStyle="1" w:styleId="ListLabel67">
    <w:name w:val="ListLabel 67"/>
    <w:qFormat/>
    <w:rsid w:val="00CD6EFC"/>
    <w:rPr>
      <w:u w:val="none"/>
    </w:rPr>
  </w:style>
  <w:style w:type="character" w:customStyle="1" w:styleId="ListLabel68">
    <w:name w:val="ListLabel 68"/>
    <w:qFormat/>
    <w:rsid w:val="00CD6EFC"/>
    <w:rPr>
      <w:u w:val="none"/>
    </w:rPr>
  </w:style>
  <w:style w:type="character" w:customStyle="1" w:styleId="ListLabel69">
    <w:name w:val="ListLabel 69"/>
    <w:qFormat/>
    <w:rsid w:val="00CD6EFC"/>
    <w:rPr>
      <w:u w:val="none"/>
    </w:rPr>
  </w:style>
  <w:style w:type="character" w:customStyle="1" w:styleId="ListLabel70">
    <w:name w:val="ListLabel 70"/>
    <w:qFormat/>
    <w:rsid w:val="00CD6EFC"/>
    <w:rPr>
      <w:u w:val="none"/>
    </w:rPr>
  </w:style>
  <w:style w:type="character" w:customStyle="1" w:styleId="ListLabel71">
    <w:name w:val="ListLabel 71"/>
    <w:qFormat/>
    <w:rsid w:val="00CD6EFC"/>
    <w:rPr>
      <w:u w:val="none"/>
    </w:rPr>
  </w:style>
  <w:style w:type="character" w:customStyle="1" w:styleId="ListLabel72">
    <w:name w:val="ListLabel 72"/>
    <w:qFormat/>
    <w:rsid w:val="00CD6EFC"/>
    <w:rPr>
      <w:u w:val="none"/>
    </w:rPr>
  </w:style>
  <w:style w:type="character" w:customStyle="1" w:styleId="ListLabel73">
    <w:name w:val="ListLabel 73"/>
    <w:qFormat/>
    <w:rsid w:val="00CD6EFC"/>
    <w:rPr>
      <w:rFonts w:cs="Arial"/>
      <w:i/>
    </w:rPr>
  </w:style>
  <w:style w:type="character" w:customStyle="1" w:styleId="ListLabel74">
    <w:name w:val="ListLabel 74"/>
    <w:qFormat/>
    <w:rsid w:val="00CD6EFC"/>
    <w:rPr>
      <w:i w:val="0"/>
    </w:rPr>
  </w:style>
  <w:style w:type="character" w:customStyle="1" w:styleId="ListLabel75">
    <w:name w:val="ListLabel 75"/>
    <w:qFormat/>
    <w:rsid w:val="00CD6EFC"/>
    <w:rPr>
      <w:rFonts w:cs="Courier New"/>
    </w:rPr>
  </w:style>
  <w:style w:type="character" w:customStyle="1" w:styleId="ListLabel76">
    <w:name w:val="ListLabel 76"/>
    <w:qFormat/>
    <w:rsid w:val="00CD6EFC"/>
    <w:rPr>
      <w:rFonts w:cs="Courier New"/>
    </w:rPr>
  </w:style>
  <w:style w:type="character" w:customStyle="1" w:styleId="ListLabel77">
    <w:name w:val="ListLabel 77"/>
    <w:qFormat/>
    <w:rsid w:val="00CD6EFC"/>
    <w:rPr>
      <w:rFonts w:cs="Courier New"/>
    </w:rPr>
  </w:style>
  <w:style w:type="character" w:customStyle="1" w:styleId="ListLabel78">
    <w:name w:val="ListLabel 78"/>
    <w:qFormat/>
    <w:rsid w:val="00CD6EFC"/>
    <w:rPr>
      <w:i w:val="0"/>
    </w:rPr>
  </w:style>
  <w:style w:type="character" w:customStyle="1" w:styleId="ListLabel79">
    <w:name w:val="ListLabel 79"/>
    <w:qFormat/>
    <w:rsid w:val="00CD6EFC"/>
    <w:rPr>
      <w:i w:val="0"/>
    </w:rPr>
  </w:style>
  <w:style w:type="character" w:customStyle="1" w:styleId="ListLabel80">
    <w:name w:val="ListLabel 80"/>
    <w:qFormat/>
    <w:rsid w:val="00CD6EFC"/>
    <w:rPr>
      <w:i w:val="0"/>
    </w:rPr>
  </w:style>
  <w:style w:type="character" w:customStyle="1" w:styleId="ListLabel81">
    <w:name w:val="ListLabel 81"/>
    <w:qFormat/>
    <w:rsid w:val="00CD6EFC"/>
    <w:rPr>
      <w:i w:val="0"/>
    </w:rPr>
  </w:style>
  <w:style w:type="character" w:customStyle="1" w:styleId="ListLabel82">
    <w:name w:val="ListLabel 82"/>
    <w:qFormat/>
    <w:rsid w:val="00CD6EFC"/>
    <w:rPr>
      <w:i w:val="0"/>
    </w:rPr>
  </w:style>
  <w:style w:type="character" w:customStyle="1" w:styleId="ListLabel83">
    <w:name w:val="ListLabel 83"/>
    <w:qFormat/>
    <w:rsid w:val="00CD6EFC"/>
    <w:rPr>
      <w:i w:val="0"/>
    </w:rPr>
  </w:style>
  <w:style w:type="character" w:customStyle="1" w:styleId="ListLabel84">
    <w:name w:val="ListLabel 84"/>
    <w:qFormat/>
    <w:rsid w:val="00CD6EFC"/>
    <w:rPr>
      <w:i w:val="0"/>
    </w:rPr>
  </w:style>
  <w:style w:type="character" w:customStyle="1" w:styleId="ListLabel85">
    <w:name w:val="ListLabel 85"/>
    <w:qFormat/>
    <w:rsid w:val="00CD6EFC"/>
    <w:rPr>
      <w:i w:val="0"/>
    </w:rPr>
  </w:style>
  <w:style w:type="character" w:customStyle="1" w:styleId="ListLabel86">
    <w:name w:val="ListLabel 86"/>
    <w:qFormat/>
    <w:rsid w:val="00CD6EFC"/>
    <w:rPr>
      <w:i w:val="0"/>
    </w:rPr>
  </w:style>
  <w:style w:type="character" w:customStyle="1" w:styleId="ListLabel87">
    <w:name w:val="ListLabel 87"/>
    <w:qFormat/>
    <w:rsid w:val="00CD6EFC"/>
    <w:rPr>
      <w:rFonts w:eastAsia="Arial" w:cs="Times New Roman"/>
    </w:rPr>
  </w:style>
  <w:style w:type="character" w:customStyle="1" w:styleId="ListLabel88">
    <w:name w:val="ListLabel 88"/>
    <w:qFormat/>
    <w:rsid w:val="00CD6EFC"/>
    <w:rPr>
      <w:rFonts w:cs="Courier New"/>
    </w:rPr>
  </w:style>
  <w:style w:type="character" w:customStyle="1" w:styleId="ListLabel89">
    <w:name w:val="ListLabel 89"/>
    <w:qFormat/>
    <w:rsid w:val="00CD6EFC"/>
    <w:rPr>
      <w:rFonts w:cs="Courier New"/>
    </w:rPr>
  </w:style>
  <w:style w:type="character" w:customStyle="1" w:styleId="ListLabel90">
    <w:name w:val="ListLabel 90"/>
    <w:qFormat/>
    <w:rsid w:val="00CD6EFC"/>
    <w:rPr>
      <w:rFonts w:cs="Courier New"/>
    </w:rPr>
  </w:style>
  <w:style w:type="character" w:customStyle="1" w:styleId="ListLabel91">
    <w:name w:val="ListLabel 91"/>
    <w:qFormat/>
    <w:rsid w:val="00CD6EFC"/>
    <w:rPr>
      <w:rFonts w:cs="Courier New"/>
    </w:rPr>
  </w:style>
  <w:style w:type="character" w:customStyle="1" w:styleId="ListLabel92">
    <w:name w:val="ListLabel 92"/>
    <w:qFormat/>
    <w:rsid w:val="00CD6EFC"/>
    <w:rPr>
      <w:rFonts w:cs="Courier New"/>
    </w:rPr>
  </w:style>
  <w:style w:type="character" w:customStyle="1" w:styleId="ListLabel93">
    <w:name w:val="ListLabel 93"/>
    <w:qFormat/>
    <w:rsid w:val="00CD6EFC"/>
    <w:rPr>
      <w:rFonts w:cs="Courier New"/>
    </w:rPr>
  </w:style>
  <w:style w:type="character" w:customStyle="1" w:styleId="ListLabel94">
    <w:name w:val="ListLabel 94"/>
    <w:qFormat/>
    <w:rsid w:val="00CD6EFC"/>
    <w:rPr>
      <w:rFonts w:cs="Courier New"/>
    </w:rPr>
  </w:style>
  <w:style w:type="character" w:customStyle="1" w:styleId="ListLabel95">
    <w:name w:val="ListLabel 95"/>
    <w:qFormat/>
    <w:rsid w:val="00CD6EFC"/>
    <w:rPr>
      <w:rFonts w:cs="Courier New"/>
    </w:rPr>
  </w:style>
  <w:style w:type="character" w:customStyle="1" w:styleId="ListLabel96">
    <w:name w:val="ListLabel 96"/>
    <w:qFormat/>
    <w:rsid w:val="00CD6EFC"/>
    <w:rPr>
      <w:rFonts w:cs="Courier New"/>
    </w:rPr>
  </w:style>
  <w:style w:type="character" w:customStyle="1" w:styleId="ListLabel97">
    <w:name w:val="ListLabel 97"/>
    <w:qFormat/>
    <w:rsid w:val="00CD6EFC"/>
    <w:rPr>
      <w:rFonts w:cs="Courier New"/>
    </w:rPr>
  </w:style>
  <w:style w:type="character" w:customStyle="1" w:styleId="ListLabel98">
    <w:name w:val="ListLabel 98"/>
    <w:qFormat/>
    <w:rsid w:val="00CD6EFC"/>
    <w:rPr>
      <w:rFonts w:cs="Courier New"/>
    </w:rPr>
  </w:style>
  <w:style w:type="character" w:customStyle="1" w:styleId="ListLabel99">
    <w:name w:val="ListLabel 99"/>
    <w:qFormat/>
    <w:rsid w:val="00CD6EFC"/>
    <w:rPr>
      <w:rFonts w:cs="Courier New"/>
    </w:rPr>
  </w:style>
  <w:style w:type="character" w:customStyle="1" w:styleId="ListLabel100">
    <w:name w:val="ListLabel 100"/>
    <w:qFormat/>
    <w:rsid w:val="00CD6EFC"/>
    <w:rPr>
      <w:rFonts w:cs="Courier New"/>
    </w:rPr>
  </w:style>
  <w:style w:type="character" w:customStyle="1" w:styleId="ListLabel101">
    <w:name w:val="ListLabel 101"/>
    <w:qFormat/>
    <w:rsid w:val="00CD6EFC"/>
    <w:rPr>
      <w:rFonts w:cs="Courier New"/>
    </w:rPr>
  </w:style>
  <w:style w:type="character" w:customStyle="1" w:styleId="ListLabel102">
    <w:name w:val="ListLabel 102"/>
    <w:qFormat/>
    <w:rsid w:val="00CD6EFC"/>
    <w:rPr>
      <w:rFonts w:ascii="Times New Roman" w:hAnsi="Times New Roman"/>
      <w:b/>
      <w:i w:val="0"/>
      <w:sz w:val="24"/>
    </w:rPr>
  </w:style>
  <w:style w:type="character" w:customStyle="1" w:styleId="ListLabel103">
    <w:name w:val="ListLabel 103"/>
    <w:qFormat/>
    <w:rsid w:val="00CD6EFC"/>
    <w:rPr>
      <w:i w:val="0"/>
    </w:rPr>
  </w:style>
  <w:style w:type="character" w:customStyle="1" w:styleId="ListLabel104">
    <w:name w:val="ListLabel 104"/>
    <w:qFormat/>
    <w:rsid w:val="00CD6EFC"/>
    <w:rPr>
      <w:i w:val="0"/>
    </w:rPr>
  </w:style>
  <w:style w:type="character" w:customStyle="1" w:styleId="ListLabel105">
    <w:name w:val="ListLabel 105"/>
    <w:qFormat/>
    <w:rsid w:val="00CD6EFC"/>
    <w:rPr>
      <w:i w:val="0"/>
    </w:rPr>
  </w:style>
  <w:style w:type="character" w:customStyle="1" w:styleId="ListLabel106">
    <w:name w:val="ListLabel 106"/>
    <w:qFormat/>
    <w:rsid w:val="00CD6EFC"/>
    <w:rPr>
      <w:i w:val="0"/>
    </w:rPr>
  </w:style>
  <w:style w:type="character" w:customStyle="1" w:styleId="ListLabel107">
    <w:name w:val="ListLabel 107"/>
    <w:qFormat/>
    <w:rsid w:val="00CD6EFC"/>
    <w:rPr>
      <w:i w:val="0"/>
    </w:rPr>
  </w:style>
  <w:style w:type="character" w:customStyle="1" w:styleId="ListLabel108">
    <w:name w:val="ListLabel 108"/>
    <w:qFormat/>
    <w:rsid w:val="00CD6EFC"/>
    <w:rPr>
      <w:rFonts w:cs="Courier New"/>
    </w:rPr>
  </w:style>
  <w:style w:type="character" w:customStyle="1" w:styleId="ListLabel109">
    <w:name w:val="ListLabel 109"/>
    <w:qFormat/>
    <w:rsid w:val="00CD6EFC"/>
    <w:rPr>
      <w:rFonts w:cs="Courier New"/>
    </w:rPr>
  </w:style>
  <w:style w:type="character" w:customStyle="1" w:styleId="ListLabel110">
    <w:name w:val="ListLabel 110"/>
    <w:qFormat/>
    <w:rsid w:val="00CD6EFC"/>
    <w:rPr>
      <w:rFonts w:cs="Courier New"/>
    </w:rPr>
  </w:style>
  <w:style w:type="character" w:customStyle="1" w:styleId="ListLabel111">
    <w:name w:val="ListLabel 111"/>
    <w:qFormat/>
    <w:rsid w:val="00CD6EFC"/>
    <w:rPr>
      <w:i w:val="0"/>
    </w:rPr>
  </w:style>
  <w:style w:type="character" w:customStyle="1" w:styleId="ListLabel112">
    <w:name w:val="ListLabel 112"/>
    <w:qFormat/>
    <w:rsid w:val="00CD6EFC"/>
    <w:rPr>
      <w:b/>
      <w:i w:val="0"/>
    </w:rPr>
  </w:style>
  <w:style w:type="character" w:customStyle="1" w:styleId="ListLabel113">
    <w:name w:val="ListLabel 113"/>
    <w:qFormat/>
    <w:rsid w:val="00CD6EFC"/>
    <w:rPr>
      <w:i w:val="0"/>
    </w:rPr>
  </w:style>
  <w:style w:type="character" w:customStyle="1" w:styleId="ListLabel114">
    <w:name w:val="ListLabel 114"/>
    <w:qFormat/>
    <w:rsid w:val="00CD6EFC"/>
    <w:rPr>
      <w:rFonts w:ascii="Times New Roman" w:hAnsi="Times New Roman" w:cs="Courier New"/>
      <w:sz w:val="24"/>
    </w:rPr>
  </w:style>
  <w:style w:type="character" w:customStyle="1" w:styleId="ListLabel115">
    <w:name w:val="ListLabel 115"/>
    <w:qFormat/>
    <w:rsid w:val="00CD6EFC"/>
    <w:rPr>
      <w:rFonts w:cs="Courier New"/>
    </w:rPr>
  </w:style>
  <w:style w:type="character" w:customStyle="1" w:styleId="ListLabel116">
    <w:name w:val="ListLabel 116"/>
    <w:qFormat/>
    <w:rsid w:val="00CD6EFC"/>
    <w:rPr>
      <w:rFonts w:cs="Courier New"/>
    </w:rPr>
  </w:style>
  <w:style w:type="character" w:customStyle="1" w:styleId="ListLabel117">
    <w:name w:val="ListLabel 117"/>
    <w:qFormat/>
    <w:rsid w:val="00CD6EFC"/>
    <w:rPr>
      <w:rFonts w:cs="Courier New"/>
    </w:rPr>
  </w:style>
  <w:style w:type="character" w:customStyle="1" w:styleId="ListLabel118">
    <w:name w:val="ListLabel 118"/>
    <w:qFormat/>
    <w:rsid w:val="00CD6EFC"/>
    <w:rPr>
      <w:i w:val="0"/>
    </w:rPr>
  </w:style>
  <w:style w:type="character" w:customStyle="1" w:styleId="ListLabel119">
    <w:name w:val="ListLabel 119"/>
    <w:qFormat/>
    <w:rsid w:val="00CD6EFC"/>
    <w:rPr>
      <w:b/>
      <w:i/>
    </w:rPr>
  </w:style>
  <w:style w:type="character" w:customStyle="1" w:styleId="ListLabel120">
    <w:name w:val="ListLabel 120"/>
    <w:qFormat/>
    <w:rsid w:val="00CD6EFC"/>
    <w:rPr>
      <w:b/>
      <w:i/>
    </w:rPr>
  </w:style>
  <w:style w:type="character" w:customStyle="1" w:styleId="ListLabel121">
    <w:name w:val="ListLabel 121"/>
    <w:qFormat/>
    <w:rsid w:val="00CD6EFC"/>
    <w:rPr>
      <w:b/>
      <w:i/>
    </w:rPr>
  </w:style>
  <w:style w:type="character" w:customStyle="1" w:styleId="ListLabel122">
    <w:name w:val="ListLabel 122"/>
    <w:qFormat/>
    <w:rsid w:val="00CD6EFC"/>
    <w:rPr>
      <w:b/>
      <w:i/>
    </w:rPr>
  </w:style>
  <w:style w:type="character" w:customStyle="1" w:styleId="ListLabel123">
    <w:name w:val="ListLabel 123"/>
    <w:qFormat/>
    <w:rsid w:val="00CD6EFC"/>
    <w:rPr>
      <w:b/>
      <w:i/>
    </w:rPr>
  </w:style>
  <w:style w:type="character" w:customStyle="1" w:styleId="ListLabel124">
    <w:name w:val="ListLabel 124"/>
    <w:qFormat/>
    <w:rsid w:val="00CD6EFC"/>
    <w:rPr>
      <w:b/>
      <w:i/>
    </w:rPr>
  </w:style>
  <w:style w:type="character" w:customStyle="1" w:styleId="ListLabel125">
    <w:name w:val="ListLabel 125"/>
    <w:qFormat/>
    <w:rsid w:val="00CD6EFC"/>
    <w:rPr>
      <w:b/>
      <w:i/>
    </w:rPr>
  </w:style>
  <w:style w:type="character" w:customStyle="1" w:styleId="ListLabel126">
    <w:name w:val="ListLabel 126"/>
    <w:qFormat/>
    <w:rsid w:val="00CD6EFC"/>
    <w:rPr>
      <w:b/>
      <w:i/>
    </w:rPr>
  </w:style>
  <w:style w:type="character" w:customStyle="1" w:styleId="ListLabel127">
    <w:name w:val="ListLabel 127"/>
    <w:qFormat/>
    <w:rsid w:val="00CD6EFC"/>
    <w:rPr>
      <w:b/>
      <w:i/>
    </w:rPr>
  </w:style>
  <w:style w:type="character" w:customStyle="1" w:styleId="ListLabel128">
    <w:name w:val="ListLabel 128"/>
    <w:qFormat/>
    <w:rsid w:val="00CD6EFC"/>
    <w:rPr>
      <w:i w:val="0"/>
    </w:rPr>
  </w:style>
  <w:style w:type="character" w:customStyle="1" w:styleId="ListLabel129">
    <w:name w:val="ListLabel 129"/>
    <w:qFormat/>
    <w:rsid w:val="00CD6EFC"/>
    <w:rPr>
      <w:rFonts w:ascii="Times New Roman" w:hAnsi="Times New Roman"/>
      <w:sz w:val="24"/>
      <w:u w:val="none"/>
    </w:rPr>
  </w:style>
  <w:style w:type="character" w:customStyle="1" w:styleId="ListLabel130">
    <w:name w:val="ListLabel 130"/>
    <w:qFormat/>
    <w:rsid w:val="00CD6EFC"/>
    <w:rPr>
      <w:u w:val="none"/>
    </w:rPr>
  </w:style>
  <w:style w:type="character" w:customStyle="1" w:styleId="ListLabel131">
    <w:name w:val="ListLabel 131"/>
    <w:qFormat/>
    <w:rsid w:val="00CD6EFC"/>
    <w:rPr>
      <w:u w:val="none"/>
    </w:rPr>
  </w:style>
  <w:style w:type="character" w:customStyle="1" w:styleId="ListLabel132">
    <w:name w:val="ListLabel 132"/>
    <w:qFormat/>
    <w:rsid w:val="00CD6EFC"/>
    <w:rPr>
      <w:u w:val="none"/>
    </w:rPr>
  </w:style>
  <w:style w:type="character" w:customStyle="1" w:styleId="ListLabel133">
    <w:name w:val="ListLabel 133"/>
    <w:qFormat/>
    <w:rsid w:val="00CD6EFC"/>
    <w:rPr>
      <w:u w:val="none"/>
    </w:rPr>
  </w:style>
  <w:style w:type="character" w:customStyle="1" w:styleId="ListLabel134">
    <w:name w:val="ListLabel 134"/>
    <w:qFormat/>
    <w:rsid w:val="00CD6EFC"/>
    <w:rPr>
      <w:u w:val="none"/>
    </w:rPr>
  </w:style>
  <w:style w:type="character" w:customStyle="1" w:styleId="ListLabel135">
    <w:name w:val="ListLabel 135"/>
    <w:qFormat/>
    <w:rsid w:val="00CD6EFC"/>
    <w:rPr>
      <w:u w:val="none"/>
    </w:rPr>
  </w:style>
  <w:style w:type="character" w:customStyle="1" w:styleId="ListLabel136">
    <w:name w:val="ListLabel 136"/>
    <w:qFormat/>
    <w:rsid w:val="00CD6EFC"/>
    <w:rPr>
      <w:u w:val="none"/>
    </w:rPr>
  </w:style>
  <w:style w:type="character" w:customStyle="1" w:styleId="ListLabel137">
    <w:name w:val="ListLabel 137"/>
    <w:qFormat/>
    <w:rsid w:val="00CD6EFC"/>
    <w:rPr>
      <w:u w:val="none"/>
    </w:rPr>
  </w:style>
  <w:style w:type="character" w:customStyle="1" w:styleId="ListLabel138">
    <w:name w:val="ListLabel 138"/>
    <w:qFormat/>
    <w:rsid w:val="00CD6EFC"/>
    <w:rPr>
      <w:rFonts w:ascii="Times New Roman" w:hAnsi="Times New Roman"/>
      <w:sz w:val="24"/>
      <w:u w:val="none"/>
    </w:rPr>
  </w:style>
  <w:style w:type="character" w:customStyle="1" w:styleId="ListLabel139">
    <w:name w:val="ListLabel 139"/>
    <w:qFormat/>
    <w:rsid w:val="00CD6EFC"/>
    <w:rPr>
      <w:u w:val="none"/>
    </w:rPr>
  </w:style>
  <w:style w:type="character" w:customStyle="1" w:styleId="ListLabel140">
    <w:name w:val="ListLabel 140"/>
    <w:qFormat/>
    <w:rsid w:val="00CD6EFC"/>
    <w:rPr>
      <w:u w:val="none"/>
    </w:rPr>
  </w:style>
  <w:style w:type="character" w:customStyle="1" w:styleId="ListLabel141">
    <w:name w:val="ListLabel 141"/>
    <w:qFormat/>
    <w:rsid w:val="00CD6EFC"/>
    <w:rPr>
      <w:u w:val="none"/>
    </w:rPr>
  </w:style>
  <w:style w:type="character" w:customStyle="1" w:styleId="ListLabel142">
    <w:name w:val="ListLabel 142"/>
    <w:qFormat/>
    <w:rsid w:val="00CD6EFC"/>
    <w:rPr>
      <w:u w:val="none"/>
    </w:rPr>
  </w:style>
  <w:style w:type="character" w:customStyle="1" w:styleId="ListLabel143">
    <w:name w:val="ListLabel 143"/>
    <w:qFormat/>
    <w:rsid w:val="00CD6EFC"/>
    <w:rPr>
      <w:u w:val="none"/>
    </w:rPr>
  </w:style>
  <w:style w:type="character" w:customStyle="1" w:styleId="ListLabel144">
    <w:name w:val="ListLabel 144"/>
    <w:qFormat/>
    <w:rsid w:val="00CD6EFC"/>
    <w:rPr>
      <w:u w:val="none"/>
    </w:rPr>
  </w:style>
  <w:style w:type="character" w:customStyle="1" w:styleId="ListLabel145">
    <w:name w:val="ListLabel 145"/>
    <w:qFormat/>
    <w:rsid w:val="00CD6EFC"/>
    <w:rPr>
      <w:u w:val="none"/>
    </w:rPr>
  </w:style>
  <w:style w:type="character" w:customStyle="1" w:styleId="ListLabel146">
    <w:name w:val="ListLabel 146"/>
    <w:qFormat/>
    <w:rsid w:val="00CD6EFC"/>
    <w:rPr>
      <w:u w:val="none"/>
    </w:rPr>
  </w:style>
  <w:style w:type="character" w:customStyle="1" w:styleId="ListLabel147">
    <w:name w:val="ListLabel 147"/>
    <w:qFormat/>
    <w:rsid w:val="00CD6EFC"/>
    <w:rPr>
      <w:rFonts w:cs="Courier New"/>
    </w:rPr>
  </w:style>
  <w:style w:type="character" w:customStyle="1" w:styleId="ListLabel148">
    <w:name w:val="ListLabel 148"/>
    <w:qFormat/>
    <w:rsid w:val="00CD6EFC"/>
    <w:rPr>
      <w:rFonts w:cs="Courier New"/>
    </w:rPr>
  </w:style>
  <w:style w:type="character" w:customStyle="1" w:styleId="ListLabel149">
    <w:name w:val="ListLabel 149"/>
    <w:qFormat/>
    <w:rsid w:val="00CD6EFC"/>
    <w:rPr>
      <w:rFonts w:cs="Courier New"/>
    </w:rPr>
  </w:style>
  <w:style w:type="character" w:customStyle="1" w:styleId="ListLabel150">
    <w:name w:val="ListLabel 150"/>
    <w:qFormat/>
    <w:rsid w:val="00CD6EFC"/>
    <w:rPr>
      <w:rFonts w:cs="Courier New"/>
    </w:rPr>
  </w:style>
  <w:style w:type="character" w:customStyle="1" w:styleId="ListLabel151">
    <w:name w:val="ListLabel 151"/>
    <w:qFormat/>
    <w:rsid w:val="00CD6EFC"/>
    <w:rPr>
      <w:rFonts w:cs="Courier New"/>
    </w:rPr>
  </w:style>
  <w:style w:type="character" w:customStyle="1" w:styleId="ListLabel152">
    <w:name w:val="ListLabel 152"/>
    <w:qFormat/>
    <w:rsid w:val="00CD6EFC"/>
    <w:rPr>
      <w:rFonts w:cs="Courier New"/>
    </w:rPr>
  </w:style>
  <w:style w:type="character" w:customStyle="1" w:styleId="ab">
    <w:name w:val="Ссылка указателя"/>
    <w:qFormat/>
    <w:rsid w:val="00CD6EFC"/>
  </w:style>
  <w:style w:type="character" w:customStyle="1" w:styleId="WW8Num31z0">
    <w:name w:val="WW8Num31z0"/>
    <w:qFormat/>
    <w:rsid w:val="00CD6EFC"/>
  </w:style>
  <w:style w:type="character" w:customStyle="1" w:styleId="WW8Num31z1">
    <w:name w:val="WW8Num31z1"/>
    <w:qFormat/>
    <w:rsid w:val="00CD6EFC"/>
  </w:style>
  <w:style w:type="character" w:customStyle="1" w:styleId="WW8Num31z2">
    <w:name w:val="WW8Num31z2"/>
    <w:qFormat/>
    <w:rsid w:val="00CD6EFC"/>
  </w:style>
  <w:style w:type="character" w:customStyle="1" w:styleId="WW8Num31z3">
    <w:name w:val="WW8Num31z3"/>
    <w:qFormat/>
    <w:rsid w:val="00CD6EFC"/>
  </w:style>
  <w:style w:type="character" w:customStyle="1" w:styleId="WW8Num31z4">
    <w:name w:val="WW8Num31z4"/>
    <w:qFormat/>
    <w:rsid w:val="00CD6EFC"/>
  </w:style>
  <w:style w:type="character" w:customStyle="1" w:styleId="WW8Num31z5">
    <w:name w:val="WW8Num31z5"/>
    <w:qFormat/>
    <w:rsid w:val="00CD6EFC"/>
  </w:style>
  <w:style w:type="character" w:customStyle="1" w:styleId="WW8Num31z6">
    <w:name w:val="WW8Num31z6"/>
    <w:qFormat/>
    <w:rsid w:val="00CD6EFC"/>
  </w:style>
  <w:style w:type="character" w:customStyle="1" w:styleId="WW8Num31z7">
    <w:name w:val="WW8Num31z7"/>
    <w:qFormat/>
    <w:rsid w:val="00CD6EFC"/>
  </w:style>
  <w:style w:type="character" w:customStyle="1" w:styleId="WW8Num31z8">
    <w:name w:val="WW8Num31z8"/>
    <w:qFormat/>
    <w:rsid w:val="00CD6EFC"/>
  </w:style>
  <w:style w:type="character" w:customStyle="1" w:styleId="WW8Num3z0">
    <w:name w:val="WW8Num3z0"/>
    <w:qFormat/>
    <w:rsid w:val="00CD6EFC"/>
  </w:style>
  <w:style w:type="character" w:customStyle="1" w:styleId="WW8Num3z1">
    <w:name w:val="WW8Num3z1"/>
    <w:qFormat/>
    <w:rsid w:val="00CD6EFC"/>
  </w:style>
  <w:style w:type="character" w:customStyle="1" w:styleId="WW8Num3z2">
    <w:name w:val="WW8Num3z2"/>
    <w:qFormat/>
    <w:rsid w:val="00CD6EFC"/>
  </w:style>
  <w:style w:type="character" w:customStyle="1" w:styleId="WW8Num3z3">
    <w:name w:val="WW8Num3z3"/>
    <w:qFormat/>
    <w:rsid w:val="00CD6EFC"/>
  </w:style>
  <w:style w:type="character" w:customStyle="1" w:styleId="WW8Num3z4">
    <w:name w:val="WW8Num3z4"/>
    <w:qFormat/>
    <w:rsid w:val="00CD6EFC"/>
  </w:style>
  <w:style w:type="character" w:customStyle="1" w:styleId="WW8Num3z5">
    <w:name w:val="WW8Num3z5"/>
    <w:qFormat/>
    <w:rsid w:val="00CD6EFC"/>
  </w:style>
  <w:style w:type="character" w:customStyle="1" w:styleId="WW8Num3z6">
    <w:name w:val="WW8Num3z6"/>
    <w:qFormat/>
    <w:rsid w:val="00CD6EFC"/>
  </w:style>
  <w:style w:type="character" w:customStyle="1" w:styleId="WW8Num3z7">
    <w:name w:val="WW8Num3z7"/>
    <w:qFormat/>
    <w:rsid w:val="00CD6EFC"/>
  </w:style>
  <w:style w:type="character" w:customStyle="1" w:styleId="WW8Num3z8">
    <w:name w:val="WW8Num3z8"/>
    <w:qFormat/>
    <w:rsid w:val="00CD6EFC"/>
  </w:style>
  <w:style w:type="character" w:customStyle="1" w:styleId="WW8Num28z0">
    <w:name w:val="WW8Num28z0"/>
    <w:qFormat/>
    <w:rsid w:val="00CD6EFC"/>
  </w:style>
  <w:style w:type="character" w:customStyle="1" w:styleId="WW8Num28z1">
    <w:name w:val="WW8Num28z1"/>
    <w:qFormat/>
    <w:rsid w:val="00CD6EFC"/>
  </w:style>
  <w:style w:type="character" w:customStyle="1" w:styleId="WW8Num28z2">
    <w:name w:val="WW8Num28z2"/>
    <w:qFormat/>
    <w:rsid w:val="00CD6EFC"/>
  </w:style>
  <w:style w:type="character" w:customStyle="1" w:styleId="WW8Num28z3">
    <w:name w:val="WW8Num28z3"/>
    <w:qFormat/>
    <w:rsid w:val="00CD6EFC"/>
  </w:style>
  <w:style w:type="character" w:customStyle="1" w:styleId="WW8Num28z4">
    <w:name w:val="WW8Num28z4"/>
    <w:qFormat/>
    <w:rsid w:val="00CD6EFC"/>
  </w:style>
  <w:style w:type="character" w:customStyle="1" w:styleId="WW8Num28z5">
    <w:name w:val="WW8Num28z5"/>
    <w:qFormat/>
    <w:rsid w:val="00CD6EFC"/>
  </w:style>
  <w:style w:type="character" w:customStyle="1" w:styleId="WW8Num28z6">
    <w:name w:val="WW8Num28z6"/>
    <w:qFormat/>
    <w:rsid w:val="00CD6EFC"/>
  </w:style>
  <w:style w:type="character" w:customStyle="1" w:styleId="WW8Num28z7">
    <w:name w:val="WW8Num28z7"/>
    <w:qFormat/>
    <w:rsid w:val="00CD6EFC"/>
  </w:style>
  <w:style w:type="character" w:customStyle="1" w:styleId="WW8Num28z8">
    <w:name w:val="WW8Num28z8"/>
    <w:qFormat/>
    <w:rsid w:val="00CD6EFC"/>
  </w:style>
  <w:style w:type="character" w:customStyle="1" w:styleId="WW8Num49z0">
    <w:name w:val="WW8Num49z0"/>
    <w:qFormat/>
    <w:rsid w:val="00CD6EFC"/>
  </w:style>
  <w:style w:type="character" w:customStyle="1" w:styleId="WW8Num49z1">
    <w:name w:val="WW8Num49z1"/>
    <w:qFormat/>
    <w:rsid w:val="00CD6EFC"/>
  </w:style>
  <w:style w:type="character" w:customStyle="1" w:styleId="WW8Num49z2">
    <w:name w:val="WW8Num49z2"/>
    <w:qFormat/>
    <w:rsid w:val="00CD6EFC"/>
  </w:style>
  <w:style w:type="character" w:customStyle="1" w:styleId="WW8Num49z3">
    <w:name w:val="WW8Num49z3"/>
    <w:qFormat/>
    <w:rsid w:val="00CD6EFC"/>
  </w:style>
  <w:style w:type="character" w:customStyle="1" w:styleId="WW8Num49z4">
    <w:name w:val="WW8Num49z4"/>
    <w:qFormat/>
    <w:rsid w:val="00CD6EFC"/>
  </w:style>
  <w:style w:type="character" w:customStyle="1" w:styleId="WW8Num49z5">
    <w:name w:val="WW8Num49z5"/>
    <w:qFormat/>
    <w:rsid w:val="00CD6EFC"/>
  </w:style>
  <w:style w:type="character" w:customStyle="1" w:styleId="WW8Num49z6">
    <w:name w:val="WW8Num49z6"/>
    <w:qFormat/>
    <w:rsid w:val="00CD6EFC"/>
  </w:style>
  <w:style w:type="character" w:customStyle="1" w:styleId="WW8Num49z7">
    <w:name w:val="WW8Num49z7"/>
    <w:qFormat/>
    <w:rsid w:val="00CD6EFC"/>
  </w:style>
  <w:style w:type="character" w:customStyle="1" w:styleId="WW8Num49z8">
    <w:name w:val="WW8Num49z8"/>
    <w:qFormat/>
    <w:rsid w:val="00CD6EFC"/>
  </w:style>
  <w:style w:type="character" w:customStyle="1" w:styleId="ListLabel153">
    <w:name w:val="ListLabel 153"/>
    <w:qFormat/>
    <w:rsid w:val="00CD6EFC"/>
    <w:rPr>
      <w:rFonts w:ascii="Times New Roman" w:hAnsi="Times New Roman" w:cs="Wingdings"/>
      <w:sz w:val="24"/>
      <w:u w:val="none"/>
    </w:rPr>
  </w:style>
  <w:style w:type="character" w:customStyle="1" w:styleId="ListLabel154">
    <w:name w:val="ListLabel 154"/>
    <w:qFormat/>
    <w:rsid w:val="00CD6EFC"/>
    <w:rPr>
      <w:rFonts w:cs="Wingdings 2"/>
      <w:u w:val="none"/>
    </w:rPr>
  </w:style>
  <w:style w:type="character" w:customStyle="1" w:styleId="ListLabel155">
    <w:name w:val="ListLabel 155"/>
    <w:qFormat/>
    <w:rsid w:val="00CD6EFC"/>
    <w:rPr>
      <w:rFonts w:cs="OpenSymbol"/>
      <w:u w:val="none"/>
    </w:rPr>
  </w:style>
  <w:style w:type="character" w:customStyle="1" w:styleId="ListLabel156">
    <w:name w:val="ListLabel 156"/>
    <w:qFormat/>
    <w:rsid w:val="00CD6EFC"/>
    <w:rPr>
      <w:rFonts w:cs="Wingdings"/>
      <w:u w:val="none"/>
    </w:rPr>
  </w:style>
  <w:style w:type="character" w:customStyle="1" w:styleId="ListLabel157">
    <w:name w:val="ListLabel 157"/>
    <w:qFormat/>
    <w:rsid w:val="00CD6EFC"/>
    <w:rPr>
      <w:rFonts w:cs="Wingdings 2"/>
      <w:u w:val="none"/>
    </w:rPr>
  </w:style>
  <w:style w:type="character" w:customStyle="1" w:styleId="ListLabel158">
    <w:name w:val="ListLabel 158"/>
    <w:qFormat/>
    <w:rsid w:val="00CD6EFC"/>
    <w:rPr>
      <w:rFonts w:cs="OpenSymbol"/>
      <w:u w:val="none"/>
    </w:rPr>
  </w:style>
  <w:style w:type="character" w:customStyle="1" w:styleId="ListLabel159">
    <w:name w:val="ListLabel 159"/>
    <w:qFormat/>
    <w:rsid w:val="00CD6EFC"/>
    <w:rPr>
      <w:rFonts w:cs="Wingdings"/>
      <w:u w:val="none"/>
    </w:rPr>
  </w:style>
  <w:style w:type="character" w:customStyle="1" w:styleId="ListLabel160">
    <w:name w:val="ListLabel 160"/>
    <w:qFormat/>
    <w:rsid w:val="00CD6EFC"/>
    <w:rPr>
      <w:rFonts w:cs="Wingdings 2"/>
      <w:u w:val="none"/>
    </w:rPr>
  </w:style>
  <w:style w:type="character" w:customStyle="1" w:styleId="ListLabel161">
    <w:name w:val="ListLabel 161"/>
    <w:qFormat/>
    <w:rsid w:val="00CD6EFC"/>
    <w:rPr>
      <w:rFonts w:cs="OpenSymbol"/>
      <w:u w:val="none"/>
    </w:rPr>
  </w:style>
  <w:style w:type="character" w:customStyle="1" w:styleId="ListLabel162">
    <w:name w:val="ListLabel 162"/>
    <w:qFormat/>
    <w:rsid w:val="00CD6EFC"/>
    <w:rPr>
      <w:rFonts w:ascii="Times New Roman" w:hAnsi="Times New Roman" w:cs="Wingdings"/>
      <w:sz w:val="24"/>
      <w:u w:val="none"/>
    </w:rPr>
  </w:style>
  <w:style w:type="character" w:customStyle="1" w:styleId="ListLabel163">
    <w:name w:val="ListLabel 163"/>
    <w:qFormat/>
    <w:rsid w:val="00CD6EFC"/>
    <w:rPr>
      <w:rFonts w:cs="Wingdings 2"/>
      <w:u w:val="none"/>
    </w:rPr>
  </w:style>
  <w:style w:type="character" w:customStyle="1" w:styleId="ListLabel164">
    <w:name w:val="ListLabel 164"/>
    <w:qFormat/>
    <w:rsid w:val="00CD6EFC"/>
    <w:rPr>
      <w:rFonts w:cs="OpenSymbol"/>
      <w:u w:val="none"/>
    </w:rPr>
  </w:style>
  <w:style w:type="character" w:customStyle="1" w:styleId="ListLabel165">
    <w:name w:val="ListLabel 165"/>
    <w:qFormat/>
    <w:rsid w:val="00CD6EFC"/>
    <w:rPr>
      <w:rFonts w:cs="Wingdings"/>
      <w:u w:val="none"/>
    </w:rPr>
  </w:style>
  <w:style w:type="character" w:customStyle="1" w:styleId="ListLabel166">
    <w:name w:val="ListLabel 166"/>
    <w:qFormat/>
    <w:rsid w:val="00CD6EFC"/>
    <w:rPr>
      <w:rFonts w:cs="Wingdings 2"/>
      <w:u w:val="none"/>
    </w:rPr>
  </w:style>
  <w:style w:type="character" w:customStyle="1" w:styleId="ListLabel167">
    <w:name w:val="ListLabel 167"/>
    <w:qFormat/>
    <w:rsid w:val="00CD6EFC"/>
    <w:rPr>
      <w:rFonts w:cs="OpenSymbol"/>
      <w:u w:val="none"/>
    </w:rPr>
  </w:style>
  <w:style w:type="character" w:customStyle="1" w:styleId="ListLabel168">
    <w:name w:val="ListLabel 168"/>
    <w:qFormat/>
    <w:rsid w:val="00CD6EFC"/>
    <w:rPr>
      <w:rFonts w:cs="Wingdings"/>
      <w:u w:val="none"/>
    </w:rPr>
  </w:style>
  <w:style w:type="character" w:customStyle="1" w:styleId="ListLabel169">
    <w:name w:val="ListLabel 169"/>
    <w:qFormat/>
    <w:rsid w:val="00CD6EFC"/>
    <w:rPr>
      <w:rFonts w:cs="Wingdings 2"/>
      <w:u w:val="none"/>
    </w:rPr>
  </w:style>
  <w:style w:type="character" w:customStyle="1" w:styleId="ListLabel170">
    <w:name w:val="ListLabel 170"/>
    <w:qFormat/>
    <w:rsid w:val="00CD6EFC"/>
    <w:rPr>
      <w:rFonts w:cs="OpenSymbol"/>
      <w:u w:val="none"/>
    </w:rPr>
  </w:style>
  <w:style w:type="character" w:customStyle="1" w:styleId="ListLabel171">
    <w:name w:val="ListLabel 171"/>
    <w:qFormat/>
    <w:rsid w:val="00CD6EFC"/>
    <w:rPr>
      <w:rFonts w:ascii="Times New Roman" w:hAnsi="Times New Roman" w:cs="Wingdings"/>
      <w:sz w:val="24"/>
      <w:u w:val="none"/>
    </w:rPr>
  </w:style>
  <w:style w:type="character" w:customStyle="1" w:styleId="ListLabel172">
    <w:name w:val="ListLabel 172"/>
    <w:qFormat/>
    <w:rsid w:val="00CD6EFC"/>
    <w:rPr>
      <w:rFonts w:cs="Wingdings 2"/>
      <w:u w:val="none"/>
    </w:rPr>
  </w:style>
  <w:style w:type="character" w:customStyle="1" w:styleId="ListLabel173">
    <w:name w:val="ListLabel 173"/>
    <w:qFormat/>
    <w:rsid w:val="00CD6EFC"/>
    <w:rPr>
      <w:rFonts w:cs="OpenSymbol"/>
      <w:u w:val="none"/>
    </w:rPr>
  </w:style>
  <w:style w:type="character" w:customStyle="1" w:styleId="ListLabel174">
    <w:name w:val="ListLabel 174"/>
    <w:qFormat/>
    <w:rsid w:val="00CD6EFC"/>
    <w:rPr>
      <w:rFonts w:cs="Wingdings"/>
      <w:u w:val="none"/>
    </w:rPr>
  </w:style>
  <w:style w:type="character" w:customStyle="1" w:styleId="ListLabel175">
    <w:name w:val="ListLabel 175"/>
    <w:qFormat/>
    <w:rsid w:val="00CD6EFC"/>
    <w:rPr>
      <w:rFonts w:cs="Wingdings 2"/>
      <w:u w:val="none"/>
    </w:rPr>
  </w:style>
  <w:style w:type="character" w:customStyle="1" w:styleId="ListLabel176">
    <w:name w:val="ListLabel 176"/>
    <w:qFormat/>
    <w:rsid w:val="00CD6EFC"/>
    <w:rPr>
      <w:rFonts w:cs="OpenSymbol"/>
      <w:u w:val="none"/>
    </w:rPr>
  </w:style>
  <w:style w:type="character" w:customStyle="1" w:styleId="ListLabel177">
    <w:name w:val="ListLabel 177"/>
    <w:qFormat/>
    <w:rsid w:val="00CD6EFC"/>
    <w:rPr>
      <w:rFonts w:cs="Wingdings"/>
      <w:u w:val="none"/>
    </w:rPr>
  </w:style>
  <w:style w:type="character" w:customStyle="1" w:styleId="ListLabel178">
    <w:name w:val="ListLabel 178"/>
    <w:qFormat/>
    <w:rsid w:val="00CD6EFC"/>
    <w:rPr>
      <w:rFonts w:cs="Wingdings 2"/>
      <w:u w:val="none"/>
    </w:rPr>
  </w:style>
  <w:style w:type="character" w:customStyle="1" w:styleId="ListLabel179">
    <w:name w:val="ListLabel 179"/>
    <w:qFormat/>
    <w:rsid w:val="00CD6EFC"/>
    <w:rPr>
      <w:rFonts w:cs="OpenSymbol"/>
      <w:u w:val="none"/>
    </w:rPr>
  </w:style>
  <w:style w:type="character" w:customStyle="1" w:styleId="ListLabel180">
    <w:name w:val="ListLabel 180"/>
    <w:qFormat/>
    <w:rsid w:val="00CD6EFC"/>
    <w:rPr>
      <w:rFonts w:ascii="Times New Roman" w:hAnsi="Times New Roman" w:cs="Wingdings"/>
      <w:sz w:val="24"/>
      <w:u w:val="none"/>
    </w:rPr>
  </w:style>
  <w:style w:type="character" w:customStyle="1" w:styleId="ListLabel181">
    <w:name w:val="ListLabel 181"/>
    <w:qFormat/>
    <w:rsid w:val="00CD6EFC"/>
    <w:rPr>
      <w:rFonts w:cs="Wingdings 2"/>
      <w:u w:val="none"/>
    </w:rPr>
  </w:style>
  <w:style w:type="character" w:customStyle="1" w:styleId="ListLabel182">
    <w:name w:val="ListLabel 182"/>
    <w:qFormat/>
    <w:rsid w:val="00CD6EFC"/>
    <w:rPr>
      <w:rFonts w:cs="OpenSymbol"/>
      <w:u w:val="none"/>
    </w:rPr>
  </w:style>
  <w:style w:type="character" w:customStyle="1" w:styleId="ListLabel183">
    <w:name w:val="ListLabel 183"/>
    <w:qFormat/>
    <w:rsid w:val="00CD6EFC"/>
    <w:rPr>
      <w:rFonts w:cs="Wingdings"/>
      <w:u w:val="none"/>
    </w:rPr>
  </w:style>
  <w:style w:type="character" w:customStyle="1" w:styleId="ListLabel184">
    <w:name w:val="ListLabel 184"/>
    <w:qFormat/>
    <w:rsid w:val="00CD6EFC"/>
    <w:rPr>
      <w:rFonts w:cs="Wingdings 2"/>
      <w:u w:val="none"/>
    </w:rPr>
  </w:style>
  <w:style w:type="character" w:customStyle="1" w:styleId="ListLabel185">
    <w:name w:val="ListLabel 185"/>
    <w:qFormat/>
    <w:rsid w:val="00CD6EFC"/>
    <w:rPr>
      <w:rFonts w:cs="OpenSymbol"/>
      <w:u w:val="none"/>
    </w:rPr>
  </w:style>
  <w:style w:type="character" w:customStyle="1" w:styleId="ListLabel186">
    <w:name w:val="ListLabel 186"/>
    <w:qFormat/>
    <w:rsid w:val="00CD6EFC"/>
    <w:rPr>
      <w:rFonts w:cs="Wingdings"/>
      <w:u w:val="none"/>
    </w:rPr>
  </w:style>
  <w:style w:type="character" w:customStyle="1" w:styleId="ListLabel187">
    <w:name w:val="ListLabel 187"/>
    <w:qFormat/>
    <w:rsid w:val="00CD6EFC"/>
    <w:rPr>
      <w:rFonts w:cs="Wingdings 2"/>
      <w:u w:val="none"/>
    </w:rPr>
  </w:style>
  <w:style w:type="character" w:customStyle="1" w:styleId="ListLabel188">
    <w:name w:val="ListLabel 188"/>
    <w:qFormat/>
    <w:rsid w:val="00CD6EFC"/>
    <w:rPr>
      <w:rFonts w:cs="OpenSymbol"/>
      <w:u w:val="none"/>
    </w:rPr>
  </w:style>
  <w:style w:type="character" w:customStyle="1" w:styleId="ListLabel189">
    <w:name w:val="ListLabel 189"/>
    <w:qFormat/>
    <w:rsid w:val="00CD6EFC"/>
    <w:rPr>
      <w:rFonts w:ascii="Times New Roman" w:hAnsi="Times New Roman" w:cs="Wingdings"/>
      <w:sz w:val="24"/>
      <w:u w:val="none"/>
    </w:rPr>
  </w:style>
  <w:style w:type="character" w:customStyle="1" w:styleId="ListLabel190">
    <w:name w:val="ListLabel 190"/>
    <w:qFormat/>
    <w:rsid w:val="00CD6EFC"/>
    <w:rPr>
      <w:rFonts w:cs="Wingdings 2"/>
      <w:u w:val="none"/>
    </w:rPr>
  </w:style>
  <w:style w:type="character" w:customStyle="1" w:styleId="ListLabel191">
    <w:name w:val="ListLabel 191"/>
    <w:qFormat/>
    <w:rsid w:val="00CD6EFC"/>
    <w:rPr>
      <w:rFonts w:cs="OpenSymbol"/>
      <w:u w:val="none"/>
    </w:rPr>
  </w:style>
  <w:style w:type="character" w:customStyle="1" w:styleId="ListLabel192">
    <w:name w:val="ListLabel 192"/>
    <w:qFormat/>
    <w:rsid w:val="00CD6EFC"/>
    <w:rPr>
      <w:rFonts w:cs="Wingdings"/>
      <w:u w:val="none"/>
    </w:rPr>
  </w:style>
  <w:style w:type="character" w:customStyle="1" w:styleId="ListLabel193">
    <w:name w:val="ListLabel 193"/>
    <w:qFormat/>
    <w:rsid w:val="00CD6EFC"/>
    <w:rPr>
      <w:rFonts w:cs="Wingdings 2"/>
      <w:u w:val="none"/>
    </w:rPr>
  </w:style>
  <w:style w:type="character" w:customStyle="1" w:styleId="ListLabel194">
    <w:name w:val="ListLabel 194"/>
    <w:qFormat/>
    <w:rsid w:val="00CD6EFC"/>
    <w:rPr>
      <w:rFonts w:cs="OpenSymbol"/>
      <w:u w:val="none"/>
    </w:rPr>
  </w:style>
  <w:style w:type="character" w:customStyle="1" w:styleId="ListLabel195">
    <w:name w:val="ListLabel 195"/>
    <w:qFormat/>
    <w:rsid w:val="00CD6EFC"/>
    <w:rPr>
      <w:rFonts w:cs="Wingdings"/>
      <w:u w:val="none"/>
    </w:rPr>
  </w:style>
  <w:style w:type="character" w:customStyle="1" w:styleId="ListLabel196">
    <w:name w:val="ListLabel 196"/>
    <w:qFormat/>
    <w:rsid w:val="00CD6EFC"/>
    <w:rPr>
      <w:rFonts w:cs="Wingdings 2"/>
      <w:u w:val="none"/>
    </w:rPr>
  </w:style>
  <w:style w:type="character" w:customStyle="1" w:styleId="ListLabel197">
    <w:name w:val="ListLabel 197"/>
    <w:qFormat/>
    <w:rsid w:val="00CD6EFC"/>
    <w:rPr>
      <w:rFonts w:cs="OpenSymbol"/>
      <w:u w:val="none"/>
    </w:rPr>
  </w:style>
  <w:style w:type="character" w:customStyle="1" w:styleId="ListLabel198">
    <w:name w:val="ListLabel 198"/>
    <w:qFormat/>
    <w:rsid w:val="00CD6EFC"/>
    <w:rPr>
      <w:rFonts w:ascii="Times New Roman" w:hAnsi="Times New Roman" w:cs="Wingdings"/>
      <w:sz w:val="24"/>
      <w:u w:val="none"/>
    </w:rPr>
  </w:style>
  <w:style w:type="character" w:customStyle="1" w:styleId="ListLabel199">
    <w:name w:val="ListLabel 199"/>
    <w:qFormat/>
    <w:rsid w:val="00CD6EFC"/>
    <w:rPr>
      <w:rFonts w:cs="Wingdings 2"/>
      <w:u w:val="none"/>
    </w:rPr>
  </w:style>
  <w:style w:type="character" w:customStyle="1" w:styleId="ListLabel200">
    <w:name w:val="ListLabel 200"/>
    <w:qFormat/>
    <w:rsid w:val="00CD6EFC"/>
    <w:rPr>
      <w:rFonts w:cs="OpenSymbol"/>
      <w:u w:val="none"/>
    </w:rPr>
  </w:style>
  <w:style w:type="character" w:customStyle="1" w:styleId="ListLabel201">
    <w:name w:val="ListLabel 201"/>
    <w:qFormat/>
    <w:rsid w:val="00CD6EFC"/>
    <w:rPr>
      <w:rFonts w:cs="Wingdings"/>
      <w:u w:val="none"/>
    </w:rPr>
  </w:style>
  <w:style w:type="character" w:customStyle="1" w:styleId="ListLabel202">
    <w:name w:val="ListLabel 202"/>
    <w:qFormat/>
    <w:rsid w:val="00CD6EFC"/>
    <w:rPr>
      <w:rFonts w:cs="Wingdings 2"/>
      <w:u w:val="none"/>
    </w:rPr>
  </w:style>
  <w:style w:type="character" w:customStyle="1" w:styleId="ListLabel203">
    <w:name w:val="ListLabel 203"/>
    <w:qFormat/>
    <w:rsid w:val="00CD6EFC"/>
    <w:rPr>
      <w:rFonts w:cs="OpenSymbol"/>
      <w:u w:val="none"/>
    </w:rPr>
  </w:style>
  <w:style w:type="character" w:customStyle="1" w:styleId="ListLabel204">
    <w:name w:val="ListLabel 204"/>
    <w:qFormat/>
    <w:rsid w:val="00CD6EFC"/>
    <w:rPr>
      <w:rFonts w:cs="Wingdings"/>
      <w:u w:val="none"/>
    </w:rPr>
  </w:style>
  <w:style w:type="character" w:customStyle="1" w:styleId="ListLabel205">
    <w:name w:val="ListLabel 205"/>
    <w:qFormat/>
    <w:rsid w:val="00CD6EFC"/>
    <w:rPr>
      <w:rFonts w:cs="Wingdings 2"/>
      <w:u w:val="none"/>
    </w:rPr>
  </w:style>
  <w:style w:type="character" w:customStyle="1" w:styleId="ListLabel206">
    <w:name w:val="ListLabel 206"/>
    <w:qFormat/>
    <w:rsid w:val="00CD6EFC"/>
    <w:rPr>
      <w:rFonts w:cs="OpenSymbol"/>
      <w:u w:val="none"/>
    </w:rPr>
  </w:style>
  <w:style w:type="character" w:customStyle="1" w:styleId="ListLabel207">
    <w:name w:val="ListLabel 207"/>
    <w:qFormat/>
    <w:rsid w:val="00CD6EFC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z w:val="24"/>
      <w:szCs w:val="24"/>
      <w:u w:val="none"/>
    </w:rPr>
  </w:style>
  <w:style w:type="character" w:customStyle="1" w:styleId="ListLabel208">
    <w:name w:val="ListLabel 208"/>
    <w:qFormat/>
    <w:rsid w:val="00CD6EFC"/>
    <w:rPr>
      <w:rFonts w:cs="Wingdings 2"/>
      <w:u w:val="none"/>
    </w:rPr>
  </w:style>
  <w:style w:type="character" w:customStyle="1" w:styleId="ListLabel209">
    <w:name w:val="ListLabel 209"/>
    <w:qFormat/>
    <w:rsid w:val="00CD6EFC"/>
    <w:rPr>
      <w:rFonts w:cs="OpenSymbol"/>
      <w:u w:val="none"/>
    </w:rPr>
  </w:style>
  <w:style w:type="character" w:customStyle="1" w:styleId="ListLabel210">
    <w:name w:val="ListLabel 210"/>
    <w:qFormat/>
    <w:rsid w:val="00CD6EFC"/>
    <w:rPr>
      <w:rFonts w:cs="Wingdings"/>
      <w:u w:val="none"/>
    </w:rPr>
  </w:style>
  <w:style w:type="character" w:customStyle="1" w:styleId="ListLabel211">
    <w:name w:val="ListLabel 211"/>
    <w:qFormat/>
    <w:rsid w:val="00CD6EFC"/>
    <w:rPr>
      <w:rFonts w:cs="Wingdings 2"/>
      <w:u w:val="none"/>
    </w:rPr>
  </w:style>
  <w:style w:type="character" w:customStyle="1" w:styleId="ListLabel212">
    <w:name w:val="ListLabel 212"/>
    <w:qFormat/>
    <w:rsid w:val="00CD6EFC"/>
    <w:rPr>
      <w:rFonts w:cs="OpenSymbol"/>
      <w:u w:val="none"/>
    </w:rPr>
  </w:style>
  <w:style w:type="character" w:customStyle="1" w:styleId="ListLabel213">
    <w:name w:val="ListLabel 213"/>
    <w:qFormat/>
    <w:rsid w:val="00CD6EFC"/>
    <w:rPr>
      <w:rFonts w:cs="Wingdings"/>
      <w:u w:val="none"/>
    </w:rPr>
  </w:style>
  <w:style w:type="character" w:customStyle="1" w:styleId="ListLabel214">
    <w:name w:val="ListLabel 214"/>
    <w:qFormat/>
    <w:rsid w:val="00CD6EFC"/>
    <w:rPr>
      <w:rFonts w:cs="Wingdings 2"/>
      <w:u w:val="none"/>
    </w:rPr>
  </w:style>
  <w:style w:type="character" w:customStyle="1" w:styleId="ListLabel215">
    <w:name w:val="ListLabel 215"/>
    <w:qFormat/>
    <w:rsid w:val="00CD6EFC"/>
    <w:rPr>
      <w:rFonts w:cs="OpenSymbol"/>
      <w:u w:val="none"/>
    </w:rPr>
  </w:style>
  <w:style w:type="character" w:customStyle="1" w:styleId="ListLabel216">
    <w:name w:val="ListLabel 216"/>
    <w:qFormat/>
    <w:rsid w:val="00CD6EFC"/>
    <w:rPr>
      <w:rFonts w:ascii="Times New Roman" w:hAnsi="Times New Roman" w:cs="Symbol"/>
      <w:b/>
      <w:sz w:val="24"/>
    </w:rPr>
  </w:style>
  <w:style w:type="character" w:customStyle="1" w:styleId="ListLabel217">
    <w:name w:val="ListLabel 217"/>
    <w:qFormat/>
    <w:rsid w:val="00CD6EFC"/>
    <w:rPr>
      <w:rFonts w:cs="Times New Roman"/>
    </w:rPr>
  </w:style>
  <w:style w:type="character" w:customStyle="1" w:styleId="ListLabel218">
    <w:name w:val="ListLabel 218"/>
    <w:qFormat/>
    <w:rsid w:val="00CD6EFC"/>
    <w:rPr>
      <w:rFonts w:cs="Wingdings"/>
    </w:rPr>
  </w:style>
  <w:style w:type="character" w:customStyle="1" w:styleId="ListLabel219">
    <w:name w:val="ListLabel 219"/>
    <w:qFormat/>
    <w:rsid w:val="00CD6EFC"/>
    <w:rPr>
      <w:rFonts w:cs="Symbol"/>
    </w:rPr>
  </w:style>
  <w:style w:type="character" w:customStyle="1" w:styleId="ListLabel220">
    <w:name w:val="ListLabel 220"/>
    <w:qFormat/>
    <w:rsid w:val="00CD6EFC"/>
    <w:rPr>
      <w:rFonts w:cs="Courier New"/>
    </w:rPr>
  </w:style>
  <w:style w:type="character" w:customStyle="1" w:styleId="ListLabel221">
    <w:name w:val="ListLabel 221"/>
    <w:qFormat/>
    <w:rsid w:val="00CD6EFC"/>
    <w:rPr>
      <w:rFonts w:cs="Wingdings"/>
    </w:rPr>
  </w:style>
  <w:style w:type="character" w:customStyle="1" w:styleId="ListLabel222">
    <w:name w:val="ListLabel 222"/>
    <w:qFormat/>
    <w:rsid w:val="00CD6EFC"/>
    <w:rPr>
      <w:rFonts w:cs="Symbol"/>
    </w:rPr>
  </w:style>
  <w:style w:type="character" w:customStyle="1" w:styleId="ListLabel223">
    <w:name w:val="ListLabel 223"/>
    <w:qFormat/>
    <w:rsid w:val="00CD6EFC"/>
    <w:rPr>
      <w:rFonts w:cs="Courier New"/>
    </w:rPr>
  </w:style>
  <w:style w:type="character" w:customStyle="1" w:styleId="ListLabel224">
    <w:name w:val="ListLabel 224"/>
    <w:qFormat/>
    <w:rsid w:val="00CD6EFC"/>
    <w:rPr>
      <w:rFonts w:cs="Wingdings"/>
    </w:rPr>
  </w:style>
  <w:style w:type="character" w:customStyle="1" w:styleId="ListLabel225">
    <w:name w:val="ListLabel 225"/>
    <w:qFormat/>
    <w:rsid w:val="00CD6EFC"/>
    <w:rPr>
      <w:rFonts w:ascii="Times New Roman" w:hAnsi="Times New Roman" w:cs="Symbol"/>
      <w:sz w:val="24"/>
    </w:rPr>
  </w:style>
  <w:style w:type="character" w:customStyle="1" w:styleId="ListLabel226">
    <w:name w:val="ListLabel 226"/>
    <w:qFormat/>
    <w:rsid w:val="00CD6EFC"/>
    <w:rPr>
      <w:rFonts w:cs="Courier New"/>
    </w:rPr>
  </w:style>
  <w:style w:type="character" w:customStyle="1" w:styleId="ListLabel227">
    <w:name w:val="ListLabel 227"/>
    <w:qFormat/>
    <w:rsid w:val="00CD6EFC"/>
    <w:rPr>
      <w:rFonts w:cs="Wingdings"/>
    </w:rPr>
  </w:style>
  <w:style w:type="character" w:customStyle="1" w:styleId="ListLabel228">
    <w:name w:val="ListLabel 228"/>
    <w:qFormat/>
    <w:rsid w:val="00CD6EFC"/>
    <w:rPr>
      <w:rFonts w:cs="Symbol"/>
    </w:rPr>
  </w:style>
  <w:style w:type="character" w:customStyle="1" w:styleId="ListLabel229">
    <w:name w:val="ListLabel 229"/>
    <w:qFormat/>
    <w:rsid w:val="00CD6EFC"/>
    <w:rPr>
      <w:rFonts w:cs="Courier New"/>
    </w:rPr>
  </w:style>
  <w:style w:type="character" w:customStyle="1" w:styleId="ListLabel230">
    <w:name w:val="ListLabel 230"/>
    <w:qFormat/>
    <w:rsid w:val="00CD6EFC"/>
    <w:rPr>
      <w:rFonts w:cs="Wingdings"/>
    </w:rPr>
  </w:style>
  <w:style w:type="character" w:customStyle="1" w:styleId="ListLabel231">
    <w:name w:val="ListLabel 231"/>
    <w:qFormat/>
    <w:rsid w:val="00CD6EFC"/>
    <w:rPr>
      <w:rFonts w:cs="Symbol"/>
    </w:rPr>
  </w:style>
  <w:style w:type="character" w:customStyle="1" w:styleId="ListLabel232">
    <w:name w:val="ListLabel 232"/>
    <w:qFormat/>
    <w:rsid w:val="00CD6EFC"/>
    <w:rPr>
      <w:rFonts w:cs="Courier New"/>
    </w:rPr>
  </w:style>
  <w:style w:type="character" w:customStyle="1" w:styleId="ListLabel233">
    <w:name w:val="ListLabel 233"/>
    <w:qFormat/>
    <w:rsid w:val="00CD6EFC"/>
    <w:rPr>
      <w:rFonts w:cs="Wingdings"/>
    </w:rPr>
  </w:style>
  <w:style w:type="character" w:customStyle="1" w:styleId="ListLabel234">
    <w:name w:val="ListLabel 234"/>
    <w:qFormat/>
    <w:rsid w:val="00CD6EFC"/>
    <w:rPr>
      <w:rFonts w:ascii="Times New Roman" w:hAnsi="Times New Roman" w:cs="Symbol"/>
      <w:sz w:val="24"/>
    </w:rPr>
  </w:style>
  <w:style w:type="character" w:customStyle="1" w:styleId="ListLabel235">
    <w:name w:val="ListLabel 235"/>
    <w:qFormat/>
    <w:rsid w:val="00CD6EFC"/>
    <w:rPr>
      <w:rFonts w:cs="Courier New"/>
    </w:rPr>
  </w:style>
  <w:style w:type="character" w:customStyle="1" w:styleId="ListLabel236">
    <w:name w:val="ListLabel 236"/>
    <w:qFormat/>
    <w:rsid w:val="00CD6EFC"/>
    <w:rPr>
      <w:rFonts w:cs="Wingdings"/>
    </w:rPr>
  </w:style>
  <w:style w:type="character" w:customStyle="1" w:styleId="ListLabel237">
    <w:name w:val="ListLabel 237"/>
    <w:qFormat/>
    <w:rsid w:val="00CD6EFC"/>
    <w:rPr>
      <w:rFonts w:cs="Symbol"/>
    </w:rPr>
  </w:style>
  <w:style w:type="character" w:customStyle="1" w:styleId="ListLabel238">
    <w:name w:val="ListLabel 238"/>
    <w:qFormat/>
    <w:rsid w:val="00CD6EFC"/>
    <w:rPr>
      <w:rFonts w:cs="Courier New"/>
    </w:rPr>
  </w:style>
  <w:style w:type="character" w:customStyle="1" w:styleId="ListLabel239">
    <w:name w:val="ListLabel 239"/>
    <w:qFormat/>
    <w:rsid w:val="00CD6EFC"/>
    <w:rPr>
      <w:rFonts w:cs="Wingdings"/>
    </w:rPr>
  </w:style>
  <w:style w:type="character" w:customStyle="1" w:styleId="ListLabel240">
    <w:name w:val="ListLabel 240"/>
    <w:qFormat/>
    <w:rsid w:val="00CD6EFC"/>
    <w:rPr>
      <w:rFonts w:cs="Symbol"/>
    </w:rPr>
  </w:style>
  <w:style w:type="character" w:customStyle="1" w:styleId="ListLabel241">
    <w:name w:val="ListLabel 241"/>
    <w:qFormat/>
    <w:rsid w:val="00CD6EFC"/>
    <w:rPr>
      <w:rFonts w:cs="Courier New"/>
    </w:rPr>
  </w:style>
  <w:style w:type="character" w:customStyle="1" w:styleId="ListLabel242">
    <w:name w:val="ListLabel 242"/>
    <w:qFormat/>
    <w:rsid w:val="00CD6EFC"/>
    <w:rPr>
      <w:rFonts w:cs="Wingdings"/>
    </w:rPr>
  </w:style>
  <w:style w:type="character" w:customStyle="1" w:styleId="ListLabel243">
    <w:name w:val="ListLabel 243"/>
    <w:qFormat/>
    <w:rsid w:val="00CD6EFC"/>
    <w:rPr>
      <w:rFonts w:ascii="Times New Roman" w:hAnsi="Times New Roman"/>
      <w:b/>
      <w:i w:val="0"/>
      <w:sz w:val="24"/>
    </w:rPr>
  </w:style>
  <w:style w:type="character" w:customStyle="1" w:styleId="ListLabel244">
    <w:name w:val="ListLabel 244"/>
    <w:qFormat/>
    <w:rsid w:val="00CD6EFC"/>
    <w:rPr>
      <w:i w:val="0"/>
    </w:rPr>
  </w:style>
  <w:style w:type="character" w:customStyle="1" w:styleId="ListLabel245">
    <w:name w:val="ListLabel 245"/>
    <w:qFormat/>
    <w:rsid w:val="00CD6EFC"/>
    <w:rPr>
      <w:i w:val="0"/>
    </w:rPr>
  </w:style>
  <w:style w:type="character" w:customStyle="1" w:styleId="ListLabel246">
    <w:name w:val="ListLabel 246"/>
    <w:qFormat/>
    <w:rsid w:val="00CD6EFC"/>
    <w:rPr>
      <w:rFonts w:ascii="Times New Roman" w:hAnsi="Times New Roman" w:cs="Courier New"/>
      <w:sz w:val="24"/>
    </w:rPr>
  </w:style>
  <w:style w:type="character" w:customStyle="1" w:styleId="ListLabel247">
    <w:name w:val="ListLabel 247"/>
    <w:qFormat/>
    <w:rsid w:val="00CD6EFC"/>
    <w:rPr>
      <w:rFonts w:cs="Courier New"/>
    </w:rPr>
  </w:style>
  <w:style w:type="character" w:customStyle="1" w:styleId="ListLabel248">
    <w:name w:val="ListLabel 248"/>
    <w:qFormat/>
    <w:rsid w:val="00CD6EFC"/>
    <w:rPr>
      <w:rFonts w:cs="Wingdings"/>
    </w:rPr>
  </w:style>
  <w:style w:type="character" w:customStyle="1" w:styleId="ListLabel249">
    <w:name w:val="ListLabel 249"/>
    <w:qFormat/>
    <w:rsid w:val="00CD6EFC"/>
    <w:rPr>
      <w:rFonts w:cs="Symbol"/>
    </w:rPr>
  </w:style>
  <w:style w:type="character" w:customStyle="1" w:styleId="ListLabel250">
    <w:name w:val="ListLabel 250"/>
    <w:qFormat/>
    <w:rsid w:val="00CD6EFC"/>
    <w:rPr>
      <w:rFonts w:cs="Courier New"/>
    </w:rPr>
  </w:style>
  <w:style w:type="character" w:customStyle="1" w:styleId="ListLabel251">
    <w:name w:val="ListLabel 251"/>
    <w:qFormat/>
    <w:rsid w:val="00CD6EFC"/>
    <w:rPr>
      <w:rFonts w:cs="Wingdings"/>
    </w:rPr>
  </w:style>
  <w:style w:type="character" w:customStyle="1" w:styleId="ListLabel252">
    <w:name w:val="ListLabel 252"/>
    <w:qFormat/>
    <w:rsid w:val="00CD6EFC"/>
    <w:rPr>
      <w:rFonts w:cs="Symbol"/>
    </w:rPr>
  </w:style>
  <w:style w:type="character" w:customStyle="1" w:styleId="ListLabel253">
    <w:name w:val="ListLabel 253"/>
    <w:qFormat/>
    <w:rsid w:val="00CD6EFC"/>
    <w:rPr>
      <w:rFonts w:cs="Courier New"/>
    </w:rPr>
  </w:style>
  <w:style w:type="character" w:customStyle="1" w:styleId="ListLabel254">
    <w:name w:val="ListLabel 254"/>
    <w:qFormat/>
    <w:rsid w:val="00CD6EFC"/>
    <w:rPr>
      <w:rFonts w:cs="Wingdings"/>
    </w:rPr>
  </w:style>
  <w:style w:type="character" w:customStyle="1" w:styleId="ListLabel255">
    <w:name w:val="ListLabel 255"/>
    <w:qFormat/>
    <w:rsid w:val="00CD6EFC"/>
    <w:rPr>
      <w:rFonts w:ascii="Times New Roman" w:hAnsi="Times New Roman" w:cs="Wingdings"/>
      <w:sz w:val="24"/>
      <w:u w:val="none"/>
    </w:rPr>
  </w:style>
  <w:style w:type="character" w:customStyle="1" w:styleId="ListLabel256">
    <w:name w:val="ListLabel 256"/>
    <w:qFormat/>
    <w:rsid w:val="00CD6EFC"/>
    <w:rPr>
      <w:rFonts w:cs="Wingdings 2"/>
      <w:u w:val="none"/>
    </w:rPr>
  </w:style>
  <w:style w:type="character" w:customStyle="1" w:styleId="ListLabel257">
    <w:name w:val="ListLabel 257"/>
    <w:qFormat/>
    <w:rsid w:val="00CD6EFC"/>
    <w:rPr>
      <w:rFonts w:cs="OpenSymbol"/>
      <w:u w:val="none"/>
    </w:rPr>
  </w:style>
  <w:style w:type="character" w:customStyle="1" w:styleId="ListLabel258">
    <w:name w:val="ListLabel 258"/>
    <w:qFormat/>
    <w:rsid w:val="00CD6EFC"/>
    <w:rPr>
      <w:rFonts w:cs="Wingdings"/>
      <w:u w:val="none"/>
    </w:rPr>
  </w:style>
  <w:style w:type="character" w:customStyle="1" w:styleId="ListLabel259">
    <w:name w:val="ListLabel 259"/>
    <w:qFormat/>
    <w:rsid w:val="00CD6EFC"/>
    <w:rPr>
      <w:rFonts w:cs="Wingdings 2"/>
      <w:u w:val="none"/>
    </w:rPr>
  </w:style>
  <w:style w:type="character" w:customStyle="1" w:styleId="ListLabel260">
    <w:name w:val="ListLabel 260"/>
    <w:qFormat/>
    <w:rsid w:val="00CD6EFC"/>
    <w:rPr>
      <w:rFonts w:cs="OpenSymbol"/>
      <w:u w:val="none"/>
    </w:rPr>
  </w:style>
  <w:style w:type="character" w:customStyle="1" w:styleId="ListLabel261">
    <w:name w:val="ListLabel 261"/>
    <w:qFormat/>
    <w:rsid w:val="00CD6EFC"/>
    <w:rPr>
      <w:rFonts w:cs="Wingdings"/>
      <w:u w:val="none"/>
    </w:rPr>
  </w:style>
  <w:style w:type="character" w:customStyle="1" w:styleId="ListLabel262">
    <w:name w:val="ListLabel 262"/>
    <w:qFormat/>
    <w:rsid w:val="00CD6EFC"/>
    <w:rPr>
      <w:rFonts w:cs="Wingdings 2"/>
      <w:u w:val="none"/>
    </w:rPr>
  </w:style>
  <w:style w:type="character" w:customStyle="1" w:styleId="ListLabel263">
    <w:name w:val="ListLabel 263"/>
    <w:qFormat/>
    <w:rsid w:val="00CD6EFC"/>
    <w:rPr>
      <w:rFonts w:cs="OpenSymbol"/>
      <w:u w:val="none"/>
    </w:rPr>
  </w:style>
  <w:style w:type="character" w:customStyle="1" w:styleId="ListLabel264">
    <w:name w:val="ListLabel 264"/>
    <w:qFormat/>
    <w:rsid w:val="00CD6EFC"/>
    <w:rPr>
      <w:rFonts w:ascii="Times New Roman" w:hAnsi="Times New Roman" w:cs="Wingdings"/>
      <w:sz w:val="24"/>
      <w:u w:val="none"/>
    </w:rPr>
  </w:style>
  <w:style w:type="character" w:customStyle="1" w:styleId="ListLabel265">
    <w:name w:val="ListLabel 265"/>
    <w:qFormat/>
    <w:rsid w:val="00CD6EFC"/>
    <w:rPr>
      <w:rFonts w:cs="Wingdings 2"/>
      <w:u w:val="none"/>
    </w:rPr>
  </w:style>
  <w:style w:type="character" w:customStyle="1" w:styleId="ListLabel266">
    <w:name w:val="ListLabel 266"/>
    <w:qFormat/>
    <w:rsid w:val="00CD6EFC"/>
    <w:rPr>
      <w:rFonts w:cs="OpenSymbol"/>
      <w:u w:val="none"/>
    </w:rPr>
  </w:style>
  <w:style w:type="character" w:customStyle="1" w:styleId="ListLabel267">
    <w:name w:val="ListLabel 267"/>
    <w:qFormat/>
    <w:rsid w:val="00CD6EFC"/>
    <w:rPr>
      <w:rFonts w:cs="Wingdings"/>
      <w:u w:val="none"/>
    </w:rPr>
  </w:style>
  <w:style w:type="character" w:customStyle="1" w:styleId="ListLabel268">
    <w:name w:val="ListLabel 268"/>
    <w:qFormat/>
    <w:rsid w:val="00CD6EFC"/>
    <w:rPr>
      <w:rFonts w:cs="Wingdings 2"/>
      <w:u w:val="none"/>
    </w:rPr>
  </w:style>
  <w:style w:type="character" w:customStyle="1" w:styleId="ListLabel269">
    <w:name w:val="ListLabel 269"/>
    <w:qFormat/>
    <w:rsid w:val="00CD6EFC"/>
    <w:rPr>
      <w:rFonts w:cs="OpenSymbol"/>
      <w:u w:val="none"/>
    </w:rPr>
  </w:style>
  <w:style w:type="character" w:customStyle="1" w:styleId="ListLabel270">
    <w:name w:val="ListLabel 270"/>
    <w:qFormat/>
    <w:rsid w:val="00CD6EFC"/>
    <w:rPr>
      <w:rFonts w:cs="Wingdings"/>
      <w:u w:val="none"/>
    </w:rPr>
  </w:style>
  <w:style w:type="character" w:customStyle="1" w:styleId="ListLabel271">
    <w:name w:val="ListLabel 271"/>
    <w:qFormat/>
    <w:rsid w:val="00CD6EFC"/>
    <w:rPr>
      <w:rFonts w:cs="Wingdings 2"/>
      <w:u w:val="none"/>
    </w:rPr>
  </w:style>
  <w:style w:type="character" w:customStyle="1" w:styleId="ListLabel272">
    <w:name w:val="ListLabel 272"/>
    <w:qFormat/>
    <w:rsid w:val="00CD6EFC"/>
    <w:rPr>
      <w:rFonts w:cs="OpenSymbol"/>
      <w:u w:val="none"/>
    </w:rPr>
  </w:style>
  <w:style w:type="character" w:customStyle="1" w:styleId="ListLabel273">
    <w:name w:val="ListLabel 273"/>
    <w:qFormat/>
    <w:rsid w:val="00CD6EFC"/>
    <w:rPr>
      <w:rFonts w:ascii="Times New Roman" w:hAnsi="Times New Roman" w:cs="Symbol"/>
      <w:sz w:val="24"/>
    </w:rPr>
  </w:style>
  <w:style w:type="character" w:customStyle="1" w:styleId="ListLabel274">
    <w:name w:val="ListLabel 274"/>
    <w:qFormat/>
    <w:rsid w:val="00CD6EFC"/>
    <w:rPr>
      <w:rFonts w:cs="Courier New"/>
    </w:rPr>
  </w:style>
  <w:style w:type="character" w:customStyle="1" w:styleId="ListLabel275">
    <w:name w:val="ListLabel 275"/>
    <w:qFormat/>
    <w:rsid w:val="00CD6EFC"/>
    <w:rPr>
      <w:rFonts w:cs="Wingdings"/>
    </w:rPr>
  </w:style>
  <w:style w:type="character" w:customStyle="1" w:styleId="ListLabel276">
    <w:name w:val="ListLabel 276"/>
    <w:qFormat/>
    <w:rsid w:val="00CD6EFC"/>
    <w:rPr>
      <w:rFonts w:cs="Symbol"/>
    </w:rPr>
  </w:style>
  <w:style w:type="character" w:customStyle="1" w:styleId="ListLabel277">
    <w:name w:val="ListLabel 277"/>
    <w:qFormat/>
    <w:rsid w:val="00CD6EFC"/>
    <w:rPr>
      <w:rFonts w:cs="Courier New"/>
    </w:rPr>
  </w:style>
  <w:style w:type="character" w:customStyle="1" w:styleId="ListLabel278">
    <w:name w:val="ListLabel 278"/>
    <w:qFormat/>
    <w:rsid w:val="00CD6EFC"/>
    <w:rPr>
      <w:rFonts w:cs="Wingdings"/>
    </w:rPr>
  </w:style>
  <w:style w:type="character" w:customStyle="1" w:styleId="ListLabel279">
    <w:name w:val="ListLabel 279"/>
    <w:qFormat/>
    <w:rsid w:val="00CD6EFC"/>
    <w:rPr>
      <w:rFonts w:cs="Symbol"/>
    </w:rPr>
  </w:style>
  <w:style w:type="character" w:customStyle="1" w:styleId="ListLabel280">
    <w:name w:val="ListLabel 280"/>
    <w:qFormat/>
    <w:rsid w:val="00CD6EFC"/>
    <w:rPr>
      <w:rFonts w:cs="Courier New"/>
    </w:rPr>
  </w:style>
  <w:style w:type="character" w:customStyle="1" w:styleId="ListLabel281">
    <w:name w:val="ListLabel 281"/>
    <w:qFormat/>
    <w:rsid w:val="00CD6EFC"/>
    <w:rPr>
      <w:rFonts w:cs="Wingdings"/>
    </w:rPr>
  </w:style>
  <w:style w:type="character" w:customStyle="1" w:styleId="ListLabel282">
    <w:name w:val="ListLabel 282"/>
    <w:qFormat/>
    <w:rsid w:val="00CD6EFC"/>
    <w:rPr>
      <w:rFonts w:ascii="Times New Roman" w:hAnsi="Times New Roman" w:cs="Symbol"/>
      <w:sz w:val="24"/>
    </w:rPr>
  </w:style>
  <w:style w:type="character" w:customStyle="1" w:styleId="ListLabel283">
    <w:name w:val="ListLabel 283"/>
    <w:qFormat/>
    <w:rsid w:val="00CD6EFC"/>
    <w:rPr>
      <w:rFonts w:cs="Courier New"/>
    </w:rPr>
  </w:style>
  <w:style w:type="character" w:customStyle="1" w:styleId="ListLabel284">
    <w:name w:val="ListLabel 284"/>
    <w:qFormat/>
    <w:rsid w:val="00CD6EFC"/>
    <w:rPr>
      <w:rFonts w:cs="Wingdings"/>
    </w:rPr>
  </w:style>
  <w:style w:type="character" w:customStyle="1" w:styleId="ListLabel285">
    <w:name w:val="ListLabel 285"/>
    <w:qFormat/>
    <w:rsid w:val="00CD6EFC"/>
    <w:rPr>
      <w:rFonts w:cs="Symbol"/>
    </w:rPr>
  </w:style>
  <w:style w:type="character" w:customStyle="1" w:styleId="ListLabel286">
    <w:name w:val="ListLabel 286"/>
    <w:qFormat/>
    <w:rsid w:val="00CD6EFC"/>
    <w:rPr>
      <w:rFonts w:cs="Courier New"/>
    </w:rPr>
  </w:style>
  <w:style w:type="character" w:customStyle="1" w:styleId="ListLabel287">
    <w:name w:val="ListLabel 287"/>
    <w:qFormat/>
    <w:rsid w:val="00CD6EFC"/>
    <w:rPr>
      <w:rFonts w:cs="Wingdings"/>
    </w:rPr>
  </w:style>
  <w:style w:type="character" w:customStyle="1" w:styleId="ListLabel288">
    <w:name w:val="ListLabel 288"/>
    <w:qFormat/>
    <w:rsid w:val="00CD6EFC"/>
    <w:rPr>
      <w:rFonts w:cs="Symbol"/>
    </w:rPr>
  </w:style>
  <w:style w:type="character" w:customStyle="1" w:styleId="ListLabel289">
    <w:name w:val="ListLabel 289"/>
    <w:qFormat/>
    <w:rsid w:val="00CD6EFC"/>
    <w:rPr>
      <w:rFonts w:cs="Courier New"/>
    </w:rPr>
  </w:style>
  <w:style w:type="character" w:customStyle="1" w:styleId="ListLabel290">
    <w:name w:val="ListLabel 290"/>
    <w:qFormat/>
    <w:rsid w:val="00CD6EFC"/>
    <w:rPr>
      <w:rFonts w:cs="Wingdings"/>
    </w:rPr>
  </w:style>
  <w:style w:type="character" w:customStyle="1" w:styleId="ListLabel291">
    <w:name w:val="ListLabel 291"/>
    <w:qFormat/>
    <w:rsid w:val="00CD6EFC"/>
    <w:rPr>
      <w:rFonts w:ascii="Times New Roman" w:hAnsi="Times New Roman" w:cs="Wingdings"/>
      <w:sz w:val="24"/>
    </w:rPr>
  </w:style>
  <w:style w:type="character" w:customStyle="1" w:styleId="ListLabel292">
    <w:name w:val="ListLabel 292"/>
    <w:qFormat/>
    <w:rsid w:val="00CD6EFC"/>
    <w:rPr>
      <w:rFonts w:cs="Wingdings"/>
    </w:rPr>
  </w:style>
  <w:style w:type="character" w:customStyle="1" w:styleId="ListLabel293">
    <w:name w:val="ListLabel 293"/>
    <w:qFormat/>
    <w:rsid w:val="00CD6EFC"/>
    <w:rPr>
      <w:rFonts w:cs="Wingdings"/>
    </w:rPr>
  </w:style>
  <w:style w:type="character" w:customStyle="1" w:styleId="ListLabel294">
    <w:name w:val="ListLabel 294"/>
    <w:qFormat/>
    <w:rsid w:val="00CD6EFC"/>
    <w:rPr>
      <w:rFonts w:cs="Wingdings"/>
    </w:rPr>
  </w:style>
  <w:style w:type="character" w:customStyle="1" w:styleId="ListLabel295">
    <w:name w:val="ListLabel 295"/>
    <w:qFormat/>
    <w:rsid w:val="00CD6EFC"/>
    <w:rPr>
      <w:rFonts w:cs="Wingdings"/>
    </w:rPr>
  </w:style>
  <w:style w:type="character" w:customStyle="1" w:styleId="ListLabel296">
    <w:name w:val="ListLabel 296"/>
    <w:qFormat/>
    <w:rsid w:val="00CD6EFC"/>
    <w:rPr>
      <w:rFonts w:cs="Wingdings"/>
    </w:rPr>
  </w:style>
  <w:style w:type="character" w:customStyle="1" w:styleId="ListLabel297">
    <w:name w:val="ListLabel 297"/>
    <w:qFormat/>
    <w:rsid w:val="00CD6EFC"/>
    <w:rPr>
      <w:rFonts w:cs="Wingdings"/>
    </w:rPr>
  </w:style>
  <w:style w:type="character" w:customStyle="1" w:styleId="ListLabel298">
    <w:name w:val="ListLabel 298"/>
    <w:qFormat/>
    <w:rsid w:val="00CD6EFC"/>
    <w:rPr>
      <w:rFonts w:cs="Wingdings"/>
    </w:rPr>
  </w:style>
  <w:style w:type="character" w:customStyle="1" w:styleId="ListLabel299">
    <w:name w:val="ListLabel 299"/>
    <w:qFormat/>
    <w:rsid w:val="00CD6EFC"/>
    <w:rPr>
      <w:rFonts w:cs="Wingdings"/>
    </w:rPr>
  </w:style>
  <w:style w:type="character" w:customStyle="1" w:styleId="ListLabel300">
    <w:name w:val="ListLabel 300"/>
    <w:qFormat/>
    <w:rsid w:val="00CD6EFC"/>
    <w:rPr>
      <w:rFonts w:ascii="Times New Roman" w:hAnsi="Times New Roman" w:cs="PT Sans"/>
      <w:sz w:val="24"/>
    </w:rPr>
  </w:style>
  <w:style w:type="character" w:customStyle="1" w:styleId="ListLabel301">
    <w:name w:val="ListLabel 301"/>
    <w:qFormat/>
    <w:rsid w:val="00CD6EFC"/>
    <w:rPr>
      <w:rFonts w:ascii="Times New Roman" w:hAnsi="Times New Roman" w:cs="PT Sans"/>
      <w:sz w:val="24"/>
    </w:rPr>
  </w:style>
  <w:style w:type="character" w:customStyle="1" w:styleId="ListLabel302">
    <w:name w:val="ListLabel 302"/>
    <w:qFormat/>
    <w:rsid w:val="00CD6EFC"/>
    <w:rPr>
      <w:rFonts w:ascii="Times New Roman" w:hAnsi="Times New Roman" w:cs="PT Sans"/>
      <w:sz w:val="24"/>
    </w:rPr>
  </w:style>
  <w:style w:type="character" w:customStyle="1" w:styleId="ListLabel303">
    <w:name w:val="ListLabel 303"/>
    <w:qFormat/>
    <w:rsid w:val="006246BC"/>
    <w:rPr>
      <w:rFonts w:ascii="Times New Roman" w:hAnsi="Times New Roman" w:cs="Wingdings"/>
      <w:sz w:val="24"/>
      <w:u w:val="none"/>
    </w:rPr>
  </w:style>
  <w:style w:type="character" w:customStyle="1" w:styleId="ListLabel304">
    <w:name w:val="ListLabel 304"/>
    <w:qFormat/>
    <w:rsid w:val="006246BC"/>
    <w:rPr>
      <w:rFonts w:cs="Wingdings 2"/>
      <w:u w:val="none"/>
    </w:rPr>
  </w:style>
  <w:style w:type="character" w:customStyle="1" w:styleId="ListLabel305">
    <w:name w:val="ListLabel 305"/>
    <w:qFormat/>
    <w:rsid w:val="006246BC"/>
    <w:rPr>
      <w:rFonts w:cs="OpenSymbol"/>
      <w:u w:val="none"/>
    </w:rPr>
  </w:style>
  <w:style w:type="character" w:customStyle="1" w:styleId="ListLabel306">
    <w:name w:val="ListLabel 306"/>
    <w:qFormat/>
    <w:rsid w:val="006246BC"/>
    <w:rPr>
      <w:rFonts w:cs="Wingdings"/>
      <w:u w:val="none"/>
    </w:rPr>
  </w:style>
  <w:style w:type="character" w:customStyle="1" w:styleId="ListLabel307">
    <w:name w:val="ListLabel 307"/>
    <w:qFormat/>
    <w:rsid w:val="006246BC"/>
    <w:rPr>
      <w:rFonts w:cs="Wingdings 2"/>
      <w:u w:val="none"/>
    </w:rPr>
  </w:style>
  <w:style w:type="character" w:customStyle="1" w:styleId="ListLabel308">
    <w:name w:val="ListLabel 308"/>
    <w:qFormat/>
    <w:rsid w:val="006246BC"/>
    <w:rPr>
      <w:rFonts w:cs="OpenSymbol"/>
      <w:u w:val="none"/>
    </w:rPr>
  </w:style>
  <w:style w:type="character" w:customStyle="1" w:styleId="ListLabel309">
    <w:name w:val="ListLabel 309"/>
    <w:qFormat/>
    <w:rsid w:val="006246BC"/>
    <w:rPr>
      <w:rFonts w:cs="Wingdings"/>
      <w:u w:val="none"/>
    </w:rPr>
  </w:style>
  <w:style w:type="character" w:customStyle="1" w:styleId="ListLabel310">
    <w:name w:val="ListLabel 310"/>
    <w:qFormat/>
    <w:rsid w:val="006246BC"/>
    <w:rPr>
      <w:rFonts w:cs="Wingdings 2"/>
      <w:u w:val="none"/>
    </w:rPr>
  </w:style>
  <w:style w:type="character" w:customStyle="1" w:styleId="ListLabel311">
    <w:name w:val="ListLabel 311"/>
    <w:qFormat/>
    <w:rsid w:val="006246BC"/>
    <w:rPr>
      <w:rFonts w:cs="OpenSymbol"/>
      <w:u w:val="none"/>
    </w:rPr>
  </w:style>
  <w:style w:type="character" w:customStyle="1" w:styleId="ListLabel312">
    <w:name w:val="ListLabel 312"/>
    <w:qFormat/>
    <w:rsid w:val="006246BC"/>
    <w:rPr>
      <w:rFonts w:ascii="Times New Roman" w:hAnsi="Times New Roman" w:cs="Wingdings"/>
      <w:sz w:val="24"/>
      <w:u w:val="none"/>
    </w:rPr>
  </w:style>
  <w:style w:type="character" w:customStyle="1" w:styleId="ListLabel313">
    <w:name w:val="ListLabel 313"/>
    <w:qFormat/>
    <w:rsid w:val="006246BC"/>
    <w:rPr>
      <w:rFonts w:cs="Wingdings 2"/>
      <w:u w:val="none"/>
    </w:rPr>
  </w:style>
  <w:style w:type="character" w:customStyle="1" w:styleId="ListLabel314">
    <w:name w:val="ListLabel 314"/>
    <w:qFormat/>
    <w:rsid w:val="006246BC"/>
    <w:rPr>
      <w:rFonts w:cs="OpenSymbol"/>
      <w:u w:val="none"/>
    </w:rPr>
  </w:style>
  <w:style w:type="character" w:customStyle="1" w:styleId="ListLabel315">
    <w:name w:val="ListLabel 315"/>
    <w:qFormat/>
    <w:rsid w:val="006246BC"/>
    <w:rPr>
      <w:rFonts w:cs="Wingdings"/>
      <w:u w:val="none"/>
    </w:rPr>
  </w:style>
  <w:style w:type="character" w:customStyle="1" w:styleId="ListLabel316">
    <w:name w:val="ListLabel 316"/>
    <w:qFormat/>
    <w:rsid w:val="006246BC"/>
    <w:rPr>
      <w:rFonts w:cs="Wingdings 2"/>
      <w:u w:val="none"/>
    </w:rPr>
  </w:style>
  <w:style w:type="character" w:customStyle="1" w:styleId="ListLabel317">
    <w:name w:val="ListLabel 317"/>
    <w:qFormat/>
    <w:rsid w:val="006246BC"/>
    <w:rPr>
      <w:rFonts w:cs="OpenSymbol"/>
      <w:u w:val="none"/>
    </w:rPr>
  </w:style>
  <w:style w:type="character" w:customStyle="1" w:styleId="ListLabel318">
    <w:name w:val="ListLabel 318"/>
    <w:qFormat/>
    <w:rsid w:val="006246BC"/>
    <w:rPr>
      <w:rFonts w:cs="Wingdings"/>
      <w:u w:val="none"/>
    </w:rPr>
  </w:style>
  <w:style w:type="character" w:customStyle="1" w:styleId="ListLabel319">
    <w:name w:val="ListLabel 319"/>
    <w:qFormat/>
    <w:rsid w:val="006246BC"/>
    <w:rPr>
      <w:rFonts w:cs="Wingdings 2"/>
      <w:u w:val="none"/>
    </w:rPr>
  </w:style>
  <w:style w:type="character" w:customStyle="1" w:styleId="ListLabel320">
    <w:name w:val="ListLabel 320"/>
    <w:qFormat/>
    <w:rsid w:val="006246BC"/>
    <w:rPr>
      <w:rFonts w:cs="OpenSymbol"/>
      <w:u w:val="none"/>
    </w:rPr>
  </w:style>
  <w:style w:type="character" w:customStyle="1" w:styleId="ListLabel321">
    <w:name w:val="ListLabel 321"/>
    <w:qFormat/>
    <w:rsid w:val="006246BC"/>
    <w:rPr>
      <w:rFonts w:ascii="Times New Roman" w:hAnsi="Times New Roman" w:cs="Wingdings"/>
      <w:sz w:val="24"/>
      <w:u w:val="none"/>
    </w:rPr>
  </w:style>
  <w:style w:type="character" w:customStyle="1" w:styleId="ListLabel322">
    <w:name w:val="ListLabel 322"/>
    <w:qFormat/>
    <w:rsid w:val="006246BC"/>
    <w:rPr>
      <w:rFonts w:cs="Wingdings 2"/>
      <w:u w:val="none"/>
    </w:rPr>
  </w:style>
  <w:style w:type="character" w:customStyle="1" w:styleId="ListLabel323">
    <w:name w:val="ListLabel 323"/>
    <w:qFormat/>
    <w:rsid w:val="006246BC"/>
    <w:rPr>
      <w:rFonts w:cs="OpenSymbol"/>
      <w:u w:val="none"/>
    </w:rPr>
  </w:style>
  <w:style w:type="character" w:customStyle="1" w:styleId="ListLabel324">
    <w:name w:val="ListLabel 324"/>
    <w:qFormat/>
    <w:rsid w:val="006246BC"/>
    <w:rPr>
      <w:rFonts w:cs="Wingdings"/>
      <w:u w:val="none"/>
    </w:rPr>
  </w:style>
  <w:style w:type="character" w:customStyle="1" w:styleId="ListLabel325">
    <w:name w:val="ListLabel 325"/>
    <w:qFormat/>
    <w:rsid w:val="006246BC"/>
    <w:rPr>
      <w:rFonts w:cs="Wingdings 2"/>
      <w:u w:val="none"/>
    </w:rPr>
  </w:style>
  <w:style w:type="character" w:customStyle="1" w:styleId="ListLabel326">
    <w:name w:val="ListLabel 326"/>
    <w:qFormat/>
    <w:rsid w:val="006246BC"/>
    <w:rPr>
      <w:rFonts w:cs="OpenSymbol"/>
      <w:u w:val="none"/>
    </w:rPr>
  </w:style>
  <w:style w:type="character" w:customStyle="1" w:styleId="ListLabel327">
    <w:name w:val="ListLabel 327"/>
    <w:qFormat/>
    <w:rsid w:val="006246BC"/>
    <w:rPr>
      <w:rFonts w:cs="Wingdings"/>
      <w:u w:val="none"/>
    </w:rPr>
  </w:style>
  <w:style w:type="character" w:customStyle="1" w:styleId="ListLabel328">
    <w:name w:val="ListLabel 328"/>
    <w:qFormat/>
    <w:rsid w:val="006246BC"/>
    <w:rPr>
      <w:rFonts w:cs="Wingdings 2"/>
      <w:u w:val="none"/>
    </w:rPr>
  </w:style>
  <w:style w:type="character" w:customStyle="1" w:styleId="ListLabel329">
    <w:name w:val="ListLabel 329"/>
    <w:qFormat/>
    <w:rsid w:val="006246BC"/>
    <w:rPr>
      <w:rFonts w:cs="OpenSymbol"/>
      <w:u w:val="none"/>
    </w:rPr>
  </w:style>
  <w:style w:type="character" w:customStyle="1" w:styleId="ListLabel330">
    <w:name w:val="ListLabel 330"/>
    <w:qFormat/>
    <w:rsid w:val="006246BC"/>
    <w:rPr>
      <w:rFonts w:ascii="Times New Roman" w:hAnsi="Times New Roman" w:cs="Wingdings"/>
      <w:sz w:val="24"/>
      <w:u w:val="none"/>
    </w:rPr>
  </w:style>
  <w:style w:type="character" w:customStyle="1" w:styleId="ListLabel331">
    <w:name w:val="ListLabel 331"/>
    <w:qFormat/>
    <w:rsid w:val="006246BC"/>
    <w:rPr>
      <w:rFonts w:cs="Wingdings 2"/>
      <w:u w:val="none"/>
    </w:rPr>
  </w:style>
  <w:style w:type="character" w:customStyle="1" w:styleId="ListLabel332">
    <w:name w:val="ListLabel 332"/>
    <w:qFormat/>
    <w:rsid w:val="006246BC"/>
    <w:rPr>
      <w:rFonts w:cs="OpenSymbol"/>
      <w:u w:val="none"/>
    </w:rPr>
  </w:style>
  <w:style w:type="character" w:customStyle="1" w:styleId="ListLabel333">
    <w:name w:val="ListLabel 333"/>
    <w:qFormat/>
    <w:rsid w:val="006246BC"/>
    <w:rPr>
      <w:rFonts w:cs="Wingdings"/>
      <w:u w:val="none"/>
    </w:rPr>
  </w:style>
  <w:style w:type="character" w:customStyle="1" w:styleId="ListLabel334">
    <w:name w:val="ListLabel 334"/>
    <w:qFormat/>
    <w:rsid w:val="006246BC"/>
    <w:rPr>
      <w:rFonts w:cs="Wingdings 2"/>
      <w:u w:val="none"/>
    </w:rPr>
  </w:style>
  <w:style w:type="character" w:customStyle="1" w:styleId="ListLabel335">
    <w:name w:val="ListLabel 335"/>
    <w:qFormat/>
    <w:rsid w:val="006246BC"/>
    <w:rPr>
      <w:rFonts w:cs="OpenSymbol"/>
      <w:u w:val="none"/>
    </w:rPr>
  </w:style>
  <w:style w:type="character" w:customStyle="1" w:styleId="ListLabel336">
    <w:name w:val="ListLabel 336"/>
    <w:qFormat/>
    <w:rsid w:val="006246BC"/>
    <w:rPr>
      <w:rFonts w:cs="Wingdings"/>
      <w:u w:val="none"/>
    </w:rPr>
  </w:style>
  <w:style w:type="character" w:customStyle="1" w:styleId="ListLabel337">
    <w:name w:val="ListLabel 337"/>
    <w:qFormat/>
    <w:rsid w:val="006246BC"/>
    <w:rPr>
      <w:rFonts w:cs="Wingdings 2"/>
      <w:u w:val="none"/>
    </w:rPr>
  </w:style>
  <w:style w:type="character" w:customStyle="1" w:styleId="ListLabel338">
    <w:name w:val="ListLabel 338"/>
    <w:qFormat/>
    <w:rsid w:val="006246BC"/>
    <w:rPr>
      <w:rFonts w:cs="OpenSymbol"/>
      <w:u w:val="none"/>
    </w:rPr>
  </w:style>
  <w:style w:type="character" w:customStyle="1" w:styleId="ListLabel339">
    <w:name w:val="ListLabel 339"/>
    <w:qFormat/>
    <w:rsid w:val="006246BC"/>
    <w:rPr>
      <w:rFonts w:ascii="Times New Roman" w:hAnsi="Times New Roman" w:cs="Wingdings"/>
      <w:sz w:val="24"/>
      <w:u w:val="none"/>
    </w:rPr>
  </w:style>
  <w:style w:type="character" w:customStyle="1" w:styleId="ListLabel340">
    <w:name w:val="ListLabel 340"/>
    <w:qFormat/>
    <w:rsid w:val="006246BC"/>
    <w:rPr>
      <w:rFonts w:cs="Wingdings 2"/>
      <w:u w:val="none"/>
    </w:rPr>
  </w:style>
  <w:style w:type="character" w:customStyle="1" w:styleId="ListLabel341">
    <w:name w:val="ListLabel 341"/>
    <w:qFormat/>
    <w:rsid w:val="006246BC"/>
    <w:rPr>
      <w:rFonts w:cs="OpenSymbol"/>
      <w:u w:val="none"/>
    </w:rPr>
  </w:style>
  <w:style w:type="character" w:customStyle="1" w:styleId="ListLabel342">
    <w:name w:val="ListLabel 342"/>
    <w:qFormat/>
    <w:rsid w:val="006246BC"/>
    <w:rPr>
      <w:rFonts w:cs="Wingdings"/>
      <w:u w:val="none"/>
    </w:rPr>
  </w:style>
  <w:style w:type="character" w:customStyle="1" w:styleId="ListLabel343">
    <w:name w:val="ListLabel 343"/>
    <w:qFormat/>
    <w:rsid w:val="006246BC"/>
    <w:rPr>
      <w:rFonts w:cs="Wingdings 2"/>
      <w:u w:val="none"/>
    </w:rPr>
  </w:style>
  <w:style w:type="character" w:customStyle="1" w:styleId="ListLabel344">
    <w:name w:val="ListLabel 344"/>
    <w:qFormat/>
    <w:rsid w:val="006246BC"/>
    <w:rPr>
      <w:rFonts w:cs="OpenSymbol"/>
      <w:u w:val="none"/>
    </w:rPr>
  </w:style>
  <w:style w:type="character" w:customStyle="1" w:styleId="ListLabel345">
    <w:name w:val="ListLabel 345"/>
    <w:qFormat/>
    <w:rsid w:val="006246BC"/>
    <w:rPr>
      <w:rFonts w:cs="Wingdings"/>
      <w:u w:val="none"/>
    </w:rPr>
  </w:style>
  <w:style w:type="character" w:customStyle="1" w:styleId="ListLabel346">
    <w:name w:val="ListLabel 346"/>
    <w:qFormat/>
    <w:rsid w:val="006246BC"/>
    <w:rPr>
      <w:rFonts w:cs="Wingdings 2"/>
      <w:u w:val="none"/>
    </w:rPr>
  </w:style>
  <w:style w:type="character" w:customStyle="1" w:styleId="ListLabel347">
    <w:name w:val="ListLabel 347"/>
    <w:qFormat/>
    <w:rsid w:val="006246BC"/>
    <w:rPr>
      <w:rFonts w:cs="OpenSymbol"/>
      <w:u w:val="none"/>
    </w:rPr>
  </w:style>
  <w:style w:type="character" w:customStyle="1" w:styleId="ListLabel348">
    <w:name w:val="ListLabel 348"/>
    <w:qFormat/>
    <w:rsid w:val="006246BC"/>
    <w:rPr>
      <w:rFonts w:ascii="Times New Roman" w:hAnsi="Times New Roman" w:cs="Wingdings"/>
      <w:sz w:val="24"/>
      <w:u w:val="none"/>
    </w:rPr>
  </w:style>
  <w:style w:type="character" w:customStyle="1" w:styleId="ListLabel349">
    <w:name w:val="ListLabel 349"/>
    <w:qFormat/>
    <w:rsid w:val="006246BC"/>
    <w:rPr>
      <w:rFonts w:cs="Wingdings 2"/>
      <w:u w:val="none"/>
    </w:rPr>
  </w:style>
  <w:style w:type="character" w:customStyle="1" w:styleId="ListLabel350">
    <w:name w:val="ListLabel 350"/>
    <w:qFormat/>
    <w:rsid w:val="006246BC"/>
    <w:rPr>
      <w:rFonts w:cs="OpenSymbol"/>
      <w:u w:val="none"/>
    </w:rPr>
  </w:style>
  <w:style w:type="character" w:customStyle="1" w:styleId="ListLabel351">
    <w:name w:val="ListLabel 351"/>
    <w:qFormat/>
    <w:rsid w:val="006246BC"/>
    <w:rPr>
      <w:rFonts w:cs="Wingdings"/>
      <w:u w:val="none"/>
    </w:rPr>
  </w:style>
  <w:style w:type="character" w:customStyle="1" w:styleId="ListLabel352">
    <w:name w:val="ListLabel 352"/>
    <w:qFormat/>
    <w:rsid w:val="006246BC"/>
    <w:rPr>
      <w:rFonts w:cs="Wingdings 2"/>
      <w:u w:val="none"/>
    </w:rPr>
  </w:style>
  <w:style w:type="character" w:customStyle="1" w:styleId="ListLabel353">
    <w:name w:val="ListLabel 353"/>
    <w:qFormat/>
    <w:rsid w:val="006246BC"/>
    <w:rPr>
      <w:rFonts w:cs="OpenSymbol"/>
      <w:u w:val="none"/>
    </w:rPr>
  </w:style>
  <w:style w:type="character" w:customStyle="1" w:styleId="ListLabel354">
    <w:name w:val="ListLabel 354"/>
    <w:qFormat/>
    <w:rsid w:val="006246BC"/>
    <w:rPr>
      <w:rFonts w:cs="Wingdings"/>
      <w:u w:val="none"/>
    </w:rPr>
  </w:style>
  <w:style w:type="character" w:customStyle="1" w:styleId="ListLabel355">
    <w:name w:val="ListLabel 355"/>
    <w:qFormat/>
    <w:rsid w:val="006246BC"/>
    <w:rPr>
      <w:rFonts w:cs="Wingdings 2"/>
      <w:u w:val="none"/>
    </w:rPr>
  </w:style>
  <w:style w:type="character" w:customStyle="1" w:styleId="ListLabel356">
    <w:name w:val="ListLabel 356"/>
    <w:qFormat/>
    <w:rsid w:val="006246BC"/>
    <w:rPr>
      <w:rFonts w:cs="OpenSymbol"/>
      <w:u w:val="none"/>
    </w:rPr>
  </w:style>
  <w:style w:type="character" w:customStyle="1" w:styleId="ListLabel357">
    <w:name w:val="ListLabel 357"/>
    <w:qFormat/>
    <w:rsid w:val="006246BC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z w:val="24"/>
      <w:szCs w:val="24"/>
      <w:u w:val="none"/>
    </w:rPr>
  </w:style>
  <w:style w:type="character" w:customStyle="1" w:styleId="ListLabel358">
    <w:name w:val="ListLabel 358"/>
    <w:qFormat/>
    <w:rsid w:val="006246BC"/>
    <w:rPr>
      <w:rFonts w:cs="Wingdings 2"/>
      <w:u w:val="none"/>
    </w:rPr>
  </w:style>
  <w:style w:type="character" w:customStyle="1" w:styleId="ListLabel359">
    <w:name w:val="ListLabel 359"/>
    <w:qFormat/>
    <w:rsid w:val="006246BC"/>
    <w:rPr>
      <w:rFonts w:cs="OpenSymbol"/>
      <w:u w:val="none"/>
    </w:rPr>
  </w:style>
  <w:style w:type="character" w:customStyle="1" w:styleId="ListLabel360">
    <w:name w:val="ListLabel 360"/>
    <w:qFormat/>
    <w:rsid w:val="006246BC"/>
    <w:rPr>
      <w:rFonts w:cs="Wingdings"/>
      <w:u w:val="none"/>
    </w:rPr>
  </w:style>
  <w:style w:type="character" w:customStyle="1" w:styleId="ListLabel361">
    <w:name w:val="ListLabel 361"/>
    <w:qFormat/>
    <w:rsid w:val="006246BC"/>
    <w:rPr>
      <w:rFonts w:cs="Wingdings 2"/>
      <w:u w:val="none"/>
    </w:rPr>
  </w:style>
  <w:style w:type="character" w:customStyle="1" w:styleId="ListLabel362">
    <w:name w:val="ListLabel 362"/>
    <w:qFormat/>
    <w:rsid w:val="006246BC"/>
    <w:rPr>
      <w:rFonts w:cs="OpenSymbol"/>
      <w:u w:val="none"/>
    </w:rPr>
  </w:style>
  <w:style w:type="character" w:customStyle="1" w:styleId="ListLabel363">
    <w:name w:val="ListLabel 363"/>
    <w:qFormat/>
    <w:rsid w:val="006246BC"/>
    <w:rPr>
      <w:rFonts w:cs="Wingdings"/>
      <w:u w:val="none"/>
    </w:rPr>
  </w:style>
  <w:style w:type="character" w:customStyle="1" w:styleId="ListLabel364">
    <w:name w:val="ListLabel 364"/>
    <w:qFormat/>
    <w:rsid w:val="006246BC"/>
    <w:rPr>
      <w:rFonts w:cs="Wingdings 2"/>
      <w:u w:val="none"/>
    </w:rPr>
  </w:style>
  <w:style w:type="character" w:customStyle="1" w:styleId="ListLabel365">
    <w:name w:val="ListLabel 365"/>
    <w:qFormat/>
    <w:rsid w:val="006246BC"/>
    <w:rPr>
      <w:rFonts w:cs="OpenSymbol"/>
      <w:u w:val="none"/>
    </w:rPr>
  </w:style>
  <w:style w:type="character" w:customStyle="1" w:styleId="ListLabel366">
    <w:name w:val="ListLabel 366"/>
    <w:qFormat/>
    <w:rsid w:val="006246BC"/>
    <w:rPr>
      <w:rFonts w:ascii="Times New Roman" w:hAnsi="Times New Roman" w:cs="Symbol"/>
      <w:b/>
      <w:sz w:val="24"/>
    </w:rPr>
  </w:style>
  <w:style w:type="character" w:customStyle="1" w:styleId="ListLabel367">
    <w:name w:val="ListLabel 367"/>
    <w:qFormat/>
    <w:rsid w:val="006246BC"/>
    <w:rPr>
      <w:rFonts w:cs="Times New Roman"/>
    </w:rPr>
  </w:style>
  <w:style w:type="character" w:customStyle="1" w:styleId="ListLabel368">
    <w:name w:val="ListLabel 368"/>
    <w:qFormat/>
    <w:rsid w:val="006246BC"/>
    <w:rPr>
      <w:rFonts w:cs="Wingdings"/>
    </w:rPr>
  </w:style>
  <w:style w:type="character" w:customStyle="1" w:styleId="ListLabel369">
    <w:name w:val="ListLabel 369"/>
    <w:qFormat/>
    <w:rsid w:val="006246BC"/>
    <w:rPr>
      <w:rFonts w:cs="Symbol"/>
    </w:rPr>
  </w:style>
  <w:style w:type="character" w:customStyle="1" w:styleId="ListLabel370">
    <w:name w:val="ListLabel 370"/>
    <w:qFormat/>
    <w:rsid w:val="006246BC"/>
    <w:rPr>
      <w:rFonts w:cs="Courier New"/>
    </w:rPr>
  </w:style>
  <w:style w:type="character" w:customStyle="1" w:styleId="ListLabel371">
    <w:name w:val="ListLabel 371"/>
    <w:qFormat/>
    <w:rsid w:val="006246BC"/>
    <w:rPr>
      <w:rFonts w:cs="Wingdings"/>
    </w:rPr>
  </w:style>
  <w:style w:type="character" w:customStyle="1" w:styleId="ListLabel372">
    <w:name w:val="ListLabel 372"/>
    <w:qFormat/>
    <w:rsid w:val="006246BC"/>
    <w:rPr>
      <w:rFonts w:cs="Symbol"/>
    </w:rPr>
  </w:style>
  <w:style w:type="character" w:customStyle="1" w:styleId="ListLabel373">
    <w:name w:val="ListLabel 373"/>
    <w:qFormat/>
    <w:rsid w:val="006246BC"/>
    <w:rPr>
      <w:rFonts w:cs="Courier New"/>
    </w:rPr>
  </w:style>
  <w:style w:type="character" w:customStyle="1" w:styleId="ListLabel374">
    <w:name w:val="ListLabel 374"/>
    <w:qFormat/>
    <w:rsid w:val="006246BC"/>
    <w:rPr>
      <w:rFonts w:cs="Wingdings"/>
    </w:rPr>
  </w:style>
  <w:style w:type="character" w:customStyle="1" w:styleId="ListLabel375">
    <w:name w:val="ListLabel 375"/>
    <w:qFormat/>
    <w:rsid w:val="006246BC"/>
    <w:rPr>
      <w:rFonts w:ascii="Times New Roman" w:hAnsi="Times New Roman" w:cs="Symbol"/>
      <w:sz w:val="24"/>
    </w:rPr>
  </w:style>
  <w:style w:type="character" w:customStyle="1" w:styleId="ListLabel376">
    <w:name w:val="ListLabel 376"/>
    <w:qFormat/>
    <w:rsid w:val="006246BC"/>
    <w:rPr>
      <w:rFonts w:cs="Courier New"/>
    </w:rPr>
  </w:style>
  <w:style w:type="character" w:customStyle="1" w:styleId="ListLabel377">
    <w:name w:val="ListLabel 377"/>
    <w:qFormat/>
    <w:rsid w:val="006246BC"/>
    <w:rPr>
      <w:rFonts w:cs="Wingdings"/>
    </w:rPr>
  </w:style>
  <w:style w:type="character" w:customStyle="1" w:styleId="ListLabel378">
    <w:name w:val="ListLabel 378"/>
    <w:qFormat/>
    <w:rsid w:val="006246BC"/>
    <w:rPr>
      <w:rFonts w:cs="Symbol"/>
    </w:rPr>
  </w:style>
  <w:style w:type="character" w:customStyle="1" w:styleId="ListLabel379">
    <w:name w:val="ListLabel 379"/>
    <w:qFormat/>
    <w:rsid w:val="006246BC"/>
    <w:rPr>
      <w:rFonts w:cs="Courier New"/>
    </w:rPr>
  </w:style>
  <w:style w:type="character" w:customStyle="1" w:styleId="ListLabel380">
    <w:name w:val="ListLabel 380"/>
    <w:qFormat/>
    <w:rsid w:val="006246BC"/>
    <w:rPr>
      <w:rFonts w:cs="Wingdings"/>
    </w:rPr>
  </w:style>
  <w:style w:type="character" w:customStyle="1" w:styleId="ListLabel381">
    <w:name w:val="ListLabel 381"/>
    <w:qFormat/>
    <w:rsid w:val="006246BC"/>
    <w:rPr>
      <w:rFonts w:cs="Symbol"/>
    </w:rPr>
  </w:style>
  <w:style w:type="character" w:customStyle="1" w:styleId="ListLabel382">
    <w:name w:val="ListLabel 382"/>
    <w:qFormat/>
    <w:rsid w:val="006246BC"/>
    <w:rPr>
      <w:rFonts w:cs="Courier New"/>
    </w:rPr>
  </w:style>
  <w:style w:type="character" w:customStyle="1" w:styleId="ListLabel383">
    <w:name w:val="ListLabel 383"/>
    <w:qFormat/>
    <w:rsid w:val="006246BC"/>
    <w:rPr>
      <w:rFonts w:cs="Wingdings"/>
    </w:rPr>
  </w:style>
  <w:style w:type="character" w:customStyle="1" w:styleId="ListLabel384">
    <w:name w:val="ListLabel 384"/>
    <w:qFormat/>
    <w:rsid w:val="006246BC"/>
    <w:rPr>
      <w:rFonts w:ascii="Times New Roman" w:hAnsi="Times New Roman" w:cs="Symbol"/>
      <w:sz w:val="24"/>
    </w:rPr>
  </w:style>
  <w:style w:type="character" w:customStyle="1" w:styleId="ListLabel385">
    <w:name w:val="ListLabel 385"/>
    <w:qFormat/>
    <w:rsid w:val="006246BC"/>
    <w:rPr>
      <w:rFonts w:cs="Courier New"/>
    </w:rPr>
  </w:style>
  <w:style w:type="character" w:customStyle="1" w:styleId="ListLabel386">
    <w:name w:val="ListLabel 386"/>
    <w:qFormat/>
    <w:rsid w:val="006246BC"/>
    <w:rPr>
      <w:rFonts w:cs="Wingdings"/>
    </w:rPr>
  </w:style>
  <w:style w:type="character" w:customStyle="1" w:styleId="ListLabel387">
    <w:name w:val="ListLabel 387"/>
    <w:qFormat/>
    <w:rsid w:val="006246BC"/>
    <w:rPr>
      <w:rFonts w:cs="Symbol"/>
    </w:rPr>
  </w:style>
  <w:style w:type="character" w:customStyle="1" w:styleId="ListLabel388">
    <w:name w:val="ListLabel 388"/>
    <w:qFormat/>
    <w:rsid w:val="006246BC"/>
    <w:rPr>
      <w:rFonts w:cs="Courier New"/>
    </w:rPr>
  </w:style>
  <w:style w:type="character" w:customStyle="1" w:styleId="ListLabel389">
    <w:name w:val="ListLabel 389"/>
    <w:qFormat/>
    <w:rsid w:val="006246BC"/>
    <w:rPr>
      <w:rFonts w:cs="Wingdings"/>
    </w:rPr>
  </w:style>
  <w:style w:type="character" w:customStyle="1" w:styleId="ListLabel390">
    <w:name w:val="ListLabel 390"/>
    <w:qFormat/>
    <w:rsid w:val="006246BC"/>
    <w:rPr>
      <w:rFonts w:cs="Symbol"/>
    </w:rPr>
  </w:style>
  <w:style w:type="character" w:customStyle="1" w:styleId="ListLabel391">
    <w:name w:val="ListLabel 391"/>
    <w:qFormat/>
    <w:rsid w:val="006246BC"/>
    <w:rPr>
      <w:rFonts w:cs="Courier New"/>
    </w:rPr>
  </w:style>
  <w:style w:type="character" w:customStyle="1" w:styleId="ListLabel392">
    <w:name w:val="ListLabel 392"/>
    <w:qFormat/>
    <w:rsid w:val="006246BC"/>
    <w:rPr>
      <w:rFonts w:cs="Wingdings"/>
    </w:rPr>
  </w:style>
  <w:style w:type="character" w:customStyle="1" w:styleId="ListLabel393">
    <w:name w:val="ListLabel 393"/>
    <w:qFormat/>
    <w:rsid w:val="006246BC"/>
    <w:rPr>
      <w:rFonts w:ascii="Times New Roman" w:hAnsi="Times New Roman"/>
      <w:b/>
      <w:i w:val="0"/>
      <w:sz w:val="24"/>
    </w:rPr>
  </w:style>
  <w:style w:type="character" w:customStyle="1" w:styleId="ListLabel394">
    <w:name w:val="ListLabel 394"/>
    <w:qFormat/>
    <w:rsid w:val="006246BC"/>
    <w:rPr>
      <w:i w:val="0"/>
    </w:rPr>
  </w:style>
  <w:style w:type="character" w:customStyle="1" w:styleId="ListLabel395">
    <w:name w:val="ListLabel 395"/>
    <w:qFormat/>
    <w:rsid w:val="006246BC"/>
    <w:rPr>
      <w:i w:val="0"/>
    </w:rPr>
  </w:style>
  <w:style w:type="character" w:customStyle="1" w:styleId="ListLabel396">
    <w:name w:val="ListLabel 396"/>
    <w:qFormat/>
    <w:rsid w:val="006246BC"/>
    <w:rPr>
      <w:rFonts w:ascii="Times New Roman" w:hAnsi="Times New Roman" w:cs="Courier New"/>
      <w:sz w:val="24"/>
    </w:rPr>
  </w:style>
  <w:style w:type="character" w:customStyle="1" w:styleId="ListLabel397">
    <w:name w:val="ListLabel 397"/>
    <w:qFormat/>
    <w:rsid w:val="006246BC"/>
    <w:rPr>
      <w:rFonts w:cs="Courier New"/>
    </w:rPr>
  </w:style>
  <w:style w:type="character" w:customStyle="1" w:styleId="ListLabel398">
    <w:name w:val="ListLabel 398"/>
    <w:qFormat/>
    <w:rsid w:val="006246BC"/>
    <w:rPr>
      <w:rFonts w:cs="Wingdings"/>
    </w:rPr>
  </w:style>
  <w:style w:type="character" w:customStyle="1" w:styleId="ListLabel399">
    <w:name w:val="ListLabel 399"/>
    <w:qFormat/>
    <w:rsid w:val="006246BC"/>
    <w:rPr>
      <w:rFonts w:cs="Symbol"/>
    </w:rPr>
  </w:style>
  <w:style w:type="character" w:customStyle="1" w:styleId="ListLabel400">
    <w:name w:val="ListLabel 400"/>
    <w:qFormat/>
    <w:rsid w:val="006246BC"/>
    <w:rPr>
      <w:rFonts w:cs="Courier New"/>
    </w:rPr>
  </w:style>
  <w:style w:type="character" w:customStyle="1" w:styleId="ListLabel401">
    <w:name w:val="ListLabel 401"/>
    <w:qFormat/>
    <w:rsid w:val="006246BC"/>
    <w:rPr>
      <w:rFonts w:cs="Wingdings"/>
    </w:rPr>
  </w:style>
  <w:style w:type="character" w:customStyle="1" w:styleId="ListLabel402">
    <w:name w:val="ListLabel 402"/>
    <w:qFormat/>
    <w:rsid w:val="006246BC"/>
    <w:rPr>
      <w:rFonts w:cs="Symbol"/>
    </w:rPr>
  </w:style>
  <w:style w:type="character" w:customStyle="1" w:styleId="ListLabel403">
    <w:name w:val="ListLabel 403"/>
    <w:qFormat/>
    <w:rsid w:val="006246BC"/>
    <w:rPr>
      <w:rFonts w:cs="Courier New"/>
    </w:rPr>
  </w:style>
  <w:style w:type="character" w:customStyle="1" w:styleId="ListLabel404">
    <w:name w:val="ListLabel 404"/>
    <w:qFormat/>
    <w:rsid w:val="006246BC"/>
    <w:rPr>
      <w:rFonts w:cs="Wingdings"/>
    </w:rPr>
  </w:style>
  <w:style w:type="character" w:customStyle="1" w:styleId="ListLabel405">
    <w:name w:val="ListLabel 405"/>
    <w:qFormat/>
    <w:rsid w:val="006246BC"/>
    <w:rPr>
      <w:rFonts w:ascii="Times New Roman" w:hAnsi="Times New Roman" w:cs="Wingdings"/>
      <w:sz w:val="24"/>
      <w:u w:val="none"/>
    </w:rPr>
  </w:style>
  <w:style w:type="character" w:customStyle="1" w:styleId="ListLabel406">
    <w:name w:val="ListLabel 406"/>
    <w:qFormat/>
    <w:rsid w:val="006246BC"/>
    <w:rPr>
      <w:rFonts w:cs="Wingdings 2"/>
      <w:u w:val="none"/>
    </w:rPr>
  </w:style>
  <w:style w:type="character" w:customStyle="1" w:styleId="ListLabel407">
    <w:name w:val="ListLabel 407"/>
    <w:qFormat/>
    <w:rsid w:val="006246BC"/>
    <w:rPr>
      <w:rFonts w:cs="OpenSymbol"/>
      <w:u w:val="none"/>
    </w:rPr>
  </w:style>
  <w:style w:type="character" w:customStyle="1" w:styleId="ListLabel408">
    <w:name w:val="ListLabel 408"/>
    <w:qFormat/>
    <w:rsid w:val="006246BC"/>
    <w:rPr>
      <w:rFonts w:cs="Wingdings"/>
      <w:u w:val="none"/>
    </w:rPr>
  </w:style>
  <w:style w:type="character" w:customStyle="1" w:styleId="ListLabel409">
    <w:name w:val="ListLabel 409"/>
    <w:qFormat/>
    <w:rsid w:val="006246BC"/>
    <w:rPr>
      <w:rFonts w:cs="Wingdings 2"/>
      <w:u w:val="none"/>
    </w:rPr>
  </w:style>
  <w:style w:type="character" w:customStyle="1" w:styleId="ListLabel410">
    <w:name w:val="ListLabel 410"/>
    <w:qFormat/>
    <w:rsid w:val="006246BC"/>
    <w:rPr>
      <w:rFonts w:cs="OpenSymbol"/>
      <w:u w:val="none"/>
    </w:rPr>
  </w:style>
  <w:style w:type="character" w:customStyle="1" w:styleId="ListLabel411">
    <w:name w:val="ListLabel 411"/>
    <w:qFormat/>
    <w:rsid w:val="006246BC"/>
    <w:rPr>
      <w:rFonts w:cs="Wingdings"/>
      <w:u w:val="none"/>
    </w:rPr>
  </w:style>
  <w:style w:type="character" w:customStyle="1" w:styleId="ListLabel412">
    <w:name w:val="ListLabel 412"/>
    <w:qFormat/>
    <w:rsid w:val="006246BC"/>
    <w:rPr>
      <w:rFonts w:cs="Wingdings 2"/>
      <w:u w:val="none"/>
    </w:rPr>
  </w:style>
  <w:style w:type="character" w:customStyle="1" w:styleId="ListLabel413">
    <w:name w:val="ListLabel 413"/>
    <w:qFormat/>
    <w:rsid w:val="006246BC"/>
    <w:rPr>
      <w:rFonts w:cs="OpenSymbol"/>
      <w:u w:val="none"/>
    </w:rPr>
  </w:style>
  <w:style w:type="character" w:customStyle="1" w:styleId="ListLabel414">
    <w:name w:val="ListLabel 414"/>
    <w:qFormat/>
    <w:rsid w:val="006246BC"/>
    <w:rPr>
      <w:rFonts w:ascii="Times New Roman" w:hAnsi="Times New Roman" w:cs="Wingdings"/>
      <w:sz w:val="24"/>
      <w:u w:val="none"/>
    </w:rPr>
  </w:style>
  <w:style w:type="character" w:customStyle="1" w:styleId="ListLabel415">
    <w:name w:val="ListLabel 415"/>
    <w:qFormat/>
    <w:rsid w:val="006246BC"/>
    <w:rPr>
      <w:rFonts w:cs="Wingdings 2"/>
      <w:u w:val="none"/>
    </w:rPr>
  </w:style>
  <w:style w:type="character" w:customStyle="1" w:styleId="ListLabel416">
    <w:name w:val="ListLabel 416"/>
    <w:qFormat/>
    <w:rsid w:val="006246BC"/>
    <w:rPr>
      <w:rFonts w:cs="OpenSymbol"/>
      <w:u w:val="none"/>
    </w:rPr>
  </w:style>
  <w:style w:type="character" w:customStyle="1" w:styleId="ListLabel417">
    <w:name w:val="ListLabel 417"/>
    <w:qFormat/>
    <w:rsid w:val="006246BC"/>
    <w:rPr>
      <w:rFonts w:cs="Wingdings"/>
      <w:u w:val="none"/>
    </w:rPr>
  </w:style>
  <w:style w:type="character" w:customStyle="1" w:styleId="ListLabel418">
    <w:name w:val="ListLabel 418"/>
    <w:qFormat/>
    <w:rsid w:val="006246BC"/>
    <w:rPr>
      <w:rFonts w:cs="Wingdings 2"/>
      <w:u w:val="none"/>
    </w:rPr>
  </w:style>
  <w:style w:type="character" w:customStyle="1" w:styleId="ListLabel419">
    <w:name w:val="ListLabel 419"/>
    <w:qFormat/>
    <w:rsid w:val="006246BC"/>
    <w:rPr>
      <w:rFonts w:cs="OpenSymbol"/>
      <w:u w:val="none"/>
    </w:rPr>
  </w:style>
  <w:style w:type="character" w:customStyle="1" w:styleId="ListLabel420">
    <w:name w:val="ListLabel 420"/>
    <w:qFormat/>
    <w:rsid w:val="006246BC"/>
    <w:rPr>
      <w:rFonts w:cs="Wingdings"/>
      <w:u w:val="none"/>
    </w:rPr>
  </w:style>
  <w:style w:type="character" w:customStyle="1" w:styleId="ListLabel421">
    <w:name w:val="ListLabel 421"/>
    <w:qFormat/>
    <w:rsid w:val="006246BC"/>
    <w:rPr>
      <w:rFonts w:cs="Wingdings 2"/>
      <w:u w:val="none"/>
    </w:rPr>
  </w:style>
  <w:style w:type="character" w:customStyle="1" w:styleId="ListLabel422">
    <w:name w:val="ListLabel 422"/>
    <w:qFormat/>
    <w:rsid w:val="006246BC"/>
    <w:rPr>
      <w:rFonts w:cs="OpenSymbol"/>
      <w:u w:val="none"/>
    </w:rPr>
  </w:style>
  <w:style w:type="character" w:customStyle="1" w:styleId="ListLabel423">
    <w:name w:val="ListLabel 423"/>
    <w:qFormat/>
    <w:rsid w:val="006246BC"/>
    <w:rPr>
      <w:rFonts w:ascii="Times New Roman" w:hAnsi="Times New Roman" w:cs="Symbol"/>
      <w:sz w:val="24"/>
    </w:rPr>
  </w:style>
  <w:style w:type="character" w:customStyle="1" w:styleId="ListLabel424">
    <w:name w:val="ListLabel 424"/>
    <w:qFormat/>
    <w:rsid w:val="006246BC"/>
    <w:rPr>
      <w:rFonts w:cs="Courier New"/>
    </w:rPr>
  </w:style>
  <w:style w:type="character" w:customStyle="1" w:styleId="ListLabel425">
    <w:name w:val="ListLabel 425"/>
    <w:qFormat/>
    <w:rsid w:val="006246BC"/>
    <w:rPr>
      <w:rFonts w:cs="Wingdings"/>
    </w:rPr>
  </w:style>
  <w:style w:type="character" w:customStyle="1" w:styleId="ListLabel426">
    <w:name w:val="ListLabel 426"/>
    <w:qFormat/>
    <w:rsid w:val="006246BC"/>
    <w:rPr>
      <w:rFonts w:cs="Symbol"/>
    </w:rPr>
  </w:style>
  <w:style w:type="character" w:customStyle="1" w:styleId="ListLabel427">
    <w:name w:val="ListLabel 427"/>
    <w:qFormat/>
    <w:rsid w:val="006246BC"/>
    <w:rPr>
      <w:rFonts w:cs="Courier New"/>
    </w:rPr>
  </w:style>
  <w:style w:type="character" w:customStyle="1" w:styleId="ListLabel428">
    <w:name w:val="ListLabel 428"/>
    <w:qFormat/>
    <w:rsid w:val="006246BC"/>
    <w:rPr>
      <w:rFonts w:cs="Wingdings"/>
    </w:rPr>
  </w:style>
  <w:style w:type="character" w:customStyle="1" w:styleId="ListLabel429">
    <w:name w:val="ListLabel 429"/>
    <w:qFormat/>
    <w:rsid w:val="006246BC"/>
    <w:rPr>
      <w:rFonts w:cs="Symbol"/>
    </w:rPr>
  </w:style>
  <w:style w:type="character" w:customStyle="1" w:styleId="ListLabel430">
    <w:name w:val="ListLabel 430"/>
    <w:qFormat/>
    <w:rsid w:val="006246BC"/>
    <w:rPr>
      <w:rFonts w:cs="Courier New"/>
    </w:rPr>
  </w:style>
  <w:style w:type="character" w:customStyle="1" w:styleId="ListLabel431">
    <w:name w:val="ListLabel 431"/>
    <w:qFormat/>
    <w:rsid w:val="006246BC"/>
    <w:rPr>
      <w:rFonts w:cs="Wingdings"/>
    </w:rPr>
  </w:style>
  <w:style w:type="character" w:customStyle="1" w:styleId="ListLabel432">
    <w:name w:val="ListLabel 432"/>
    <w:qFormat/>
    <w:rsid w:val="006246BC"/>
    <w:rPr>
      <w:rFonts w:ascii="Times New Roman" w:hAnsi="Times New Roman" w:cs="Symbol"/>
      <w:sz w:val="24"/>
    </w:rPr>
  </w:style>
  <w:style w:type="character" w:customStyle="1" w:styleId="ListLabel433">
    <w:name w:val="ListLabel 433"/>
    <w:qFormat/>
    <w:rsid w:val="006246BC"/>
    <w:rPr>
      <w:rFonts w:cs="Courier New"/>
    </w:rPr>
  </w:style>
  <w:style w:type="character" w:customStyle="1" w:styleId="ListLabel434">
    <w:name w:val="ListLabel 434"/>
    <w:qFormat/>
    <w:rsid w:val="006246BC"/>
    <w:rPr>
      <w:rFonts w:cs="Wingdings"/>
    </w:rPr>
  </w:style>
  <w:style w:type="character" w:customStyle="1" w:styleId="ListLabel435">
    <w:name w:val="ListLabel 435"/>
    <w:qFormat/>
    <w:rsid w:val="006246BC"/>
    <w:rPr>
      <w:rFonts w:cs="Symbol"/>
    </w:rPr>
  </w:style>
  <w:style w:type="character" w:customStyle="1" w:styleId="ListLabel436">
    <w:name w:val="ListLabel 436"/>
    <w:qFormat/>
    <w:rsid w:val="006246BC"/>
    <w:rPr>
      <w:rFonts w:cs="Courier New"/>
    </w:rPr>
  </w:style>
  <w:style w:type="character" w:customStyle="1" w:styleId="ListLabel437">
    <w:name w:val="ListLabel 437"/>
    <w:qFormat/>
    <w:rsid w:val="006246BC"/>
    <w:rPr>
      <w:rFonts w:cs="Wingdings"/>
    </w:rPr>
  </w:style>
  <w:style w:type="character" w:customStyle="1" w:styleId="ListLabel438">
    <w:name w:val="ListLabel 438"/>
    <w:qFormat/>
    <w:rsid w:val="006246BC"/>
    <w:rPr>
      <w:rFonts w:cs="Symbol"/>
    </w:rPr>
  </w:style>
  <w:style w:type="character" w:customStyle="1" w:styleId="ListLabel439">
    <w:name w:val="ListLabel 439"/>
    <w:qFormat/>
    <w:rsid w:val="006246BC"/>
    <w:rPr>
      <w:rFonts w:cs="Courier New"/>
    </w:rPr>
  </w:style>
  <w:style w:type="character" w:customStyle="1" w:styleId="ListLabel440">
    <w:name w:val="ListLabel 440"/>
    <w:qFormat/>
    <w:rsid w:val="006246BC"/>
    <w:rPr>
      <w:rFonts w:cs="Wingdings"/>
    </w:rPr>
  </w:style>
  <w:style w:type="character" w:customStyle="1" w:styleId="ListLabel441">
    <w:name w:val="ListLabel 441"/>
    <w:qFormat/>
    <w:rsid w:val="006246BC"/>
    <w:rPr>
      <w:rFonts w:ascii="Times New Roman" w:hAnsi="Times New Roman" w:cs="Wingdings"/>
      <w:sz w:val="24"/>
    </w:rPr>
  </w:style>
  <w:style w:type="character" w:customStyle="1" w:styleId="ListLabel442">
    <w:name w:val="ListLabel 442"/>
    <w:qFormat/>
    <w:rsid w:val="006246BC"/>
    <w:rPr>
      <w:rFonts w:cs="Wingdings"/>
    </w:rPr>
  </w:style>
  <w:style w:type="character" w:customStyle="1" w:styleId="ListLabel443">
    <w:name w:val="ListLabel 443"/>
    <w:qFormat/>
    <w:rsid w:val="006246BC"/>
    <w:rPr>
      <w:rFonts w:cs="Wingdings"/>
    </w:rPr>
  </w:style>
  <w:style w:type="character" w:customStyle="1" w:styleId="ListLabel444">
    <w:name w:val="ListLabel 444"/>
    <w:qFormat/>
    <w:rsid w:val="006246BC"/>
    <w:rPr>
      <w:rFonts w:cs="Wingdings"/>
    </w:rPr>
  </w:style>
  <w:style w:type="character" w:customStyle="1" w:styleId="ListLabel445">
    <w:name w:val="ListLabel 445"/>
    <w:qFormat/>
    <w:rsid w:val="006246BC"/>
    <w:rPr>
      <w:rFonts w:cs="Wingdings"/>
    </w:rPr>
  </w:style>
  <w:style w:type="character" w:customStyle="1" w:styleId="ListLabel446">
    <w:name w:val="ListLabel 446"/>
    <w:qFormat/>
    <w:rsid w:val="006246BC"/>
    <w:rPr>
      <w:rFonts w:cs="Wingdings"/>
    </w:rPr>
  </w:style>
  <w:style w:type="character" w:customStyle="1" w:styleId="ListLabel447">
    <w:name w:val="ListLabel 447"/>
    <w:qFormat/>
    <w:rsid w:val="006246BC"/>
    <w:rPr>
      <w:rFonts w:cs="Wingdings"/>
    </w:rPr>
  </w:style>
  <w:style w:type="character" w:customStyle="1" w:styleId="ListLabel448">
    <w:name w:val="ListLabel 448"/>
    <w:qFormat/>
    <w:rsid w:val="006246BC"/>
    <w:rPr>
      <w:rFonts w:cs="Wingdings"/>
    </w:rPr>
  </w:style>
  <w:style w:type="character" w:customStyle="1" w:styleId="ListLabel449">
    <w:name w:val="ListLabel 449"/>
    <w:qFormat/>
    <w:rsid w:val="006246BC"/>
    <w:rPr>
      <w:rFonts w:cs="Wingdings"/>
    </w:rPr>
  </w:style>
  <w:style w:type="character" w:customStyle="1" w:styleId="ListLabel450">
    <w:name w:val="ListLabel 450"/>
    <w:qFormat/>
    <w:rsid w:val="006246BC"/>
    <w:rPr>
      <w:rFonts w:cs="PT Sans"/>
      <w:sz w:val="24"/>
    </w:rPr>
  </w:style>
  <w:style w:type="character" w:customStyle="1" w:styleId="ListLabel451">
    <w:name w:val="ListLabel 451"/>
    <w:qFormat/>
    <w:rsid w:val="006246BC"/>
    <w:rPr>
      <w:rFonts w:cs="PT Sans"/>
      <w:sz w:val="24"/>
    </w:rPr>
  </w:style>
  <w:style w:type="character" w:customStyle="1" w:styleId="ListLabel452">
    <w:name w:val="ListLabel 452"/>
    <w:qFormat/>
    <w:rsid w:val="006246BC"/>
    <w:rPr>
      <w:rFonts w:cs="PT Sans"/>
      <w:sz w:val="24"/>
    </w:rPr>
  </w:style>
  <w:style w:type="character" w:customStyle="1" w:styleId="WW8Num36z0">
    <w:name w:val="WW8Num36z0"/>
    <w:qFormat/>
    <w:rsid w:val="006246BC"/>
  </w:style>
  <w:style w:type="character" w:customStyle="1" w:styleId="WW8Num36z1">
    <w:name w:val="WW8Num36z1"/>
    <w:qFormat/>
    <w:rsid w:val="006246BC"/>
  </w:style>
  <w:style w:type="character" w:customStyle="1" w:styleId="WW8Num36z2">
    <w:name w:val="WW8Num36z2"/>
    <w:qFormat/>
    <w:rsid w:val="006246BC"/>
  </w:style>
  <w:style w:type="character" w:customStyle="1" w:styleId="WW8Num36z3">
    <w:name w:val="WW8Num36z3"/>
    <w:qFormat/>
    <w:rsid w:val="006246BC"/>
  </w:style>
  <w:style w:type="character" w:customStyle="1" w:styleId="WW8Num36z4">
    <w:name w:val="WW8Num36z4"/>
    <w:qFormat/>
    <w:rsid w:val="006246BC"/>
  </w:style>
  <w:style w:type="character" w:customStyle="1" w:styleId="WW8Num36z5">
    <w:name w:val="WW8Num36z5"/>
    <w:qFormat/>
    <w:rsid w:val="006246BC"/>
  </w:style>
  <w:style w:type="character" w:customStyle="1" w:styleId="WW8Num36z6">
    <w:name w:val="WW8Num36z6"/>
    <w:qFormat/>
    <w:rsid w:val="006246BC"/>
  </w:style>
  <w:style w:type="character" w:customStyle="1" w:styleId="WW8Num36z7">
    <w:name w:val="WW8Num36z7"/>
    <w:qFormat/>
    <w:rsid w:val="006246BC"/>
  </w:style>
  <w:style w:type="character" w:customStyle="1" w:styleId="WW8Num36z8">
    <w:name w:val="WW8Num36z8"/>
    <w:qFormat/>
    <w:rsid w:val="006246BC"/>
  </w:style>
  <w:style w:type="paragraph" w:customStyle="1" w:styleId="ac">
    <w:name w:val="Заголовок"/>
    <w:basedOn w:val="a"/>
    <w:next w:val="ad"/>
    <w:qFormat/>
    <w:rsid w:val="00CD6EFC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d">
    <w:name w:val="Body Text"/>
    <w:basedOn w:val="a"/>
    <w:rsid w:val="00CD6EFC"/>
    <w:pPr>
      <w:spacing w:after="140"/>
    </w:pPr>
  </w:style>
  <w:style w:type="paragraph" w:styleId="ae">
    <w:name w:val="List"/>
    <w:basedOn w:val="ad"/>
    <w:rsid w:val="00CD6EFC"/>
    <w:rPr>
      <w:rFonts w:ascii="PT Sans" w:hAnsi="PT Sans" w:cs="Noto Sans Devanagari"/>
    </w:rPr>
  </w:style>
  <w:style w:type="paragraph" w:customStyle="1" w:styleId="12">
    <w:name w:val="Название объекта1"/>
    <w:basedOn w:val="a"/>
    <w:qFormat/>
    <w:rsid w:val="00CD6EFC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CD6EFC"/>
    <w:pPr>
      <w:suppressLineNumbers/>
    </w:pPr>
    <w:rPr>
      <w:rFonts w:ascii="PT Sans" w:hAnsi="PT Sans" w:cs="Noto Sans Devanagari"/>
    </w:rPr>
  </w:style>
  <w:style w:type="paragraph" w:styleId="af0">
    <w:name w:val="Title"/>
    <w:basedOn w:val="a"/>
    <w:qFormat/>
    <w:rsid w:val="003A0C31"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qFormat/>
    <w:rsid w:val="003A0C31"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unhideWhenUsed/>
    <w:qFormat/>
    <w:rsid w:val="00063A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63A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3">
    <w:name w:val="Текст сноски1"/>
    <w:basedOn w:val="a"/>
    <w:uiPriority w:val="99"/>
    <w:semiHidden/>
    <w:unhideWhenUsed/>
    <w:rsid w:val="00FF3191"/>
    <w:pPr>
      <w:spacing w:line="240" w:lineRule="auto"/>
    </w:pPr>
    <w:rPr>
      <w:sz w:val="20"/>
      <w:szCs w:val="20"/>
    </w:rPr>
  </w:style>
  <w:style w:type="paragraph" w:styleId="af4">
    <w:name w:val="TOC Heading"/>
    <w:basedOn w:val="11"/>
    <w:uiPriority w:val="39"/>
    <w:unhideWhenUsed/>
    <w:qFormat/>
    <w:rsid w:val="00A31E9E"/>
    <w:pPr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Оглавление 11"/>
    <w:basedOn w:val="a"/>
    <w:autoRedefine/>
    <w:uiPriority w:val="39"/>
    <w:unhideWhenUsed/>
    <w:rsid w:val="001E535F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customStyle="1" w:styleId="210">
    <w:name w:val="Оглавление 21"/>
    <w:basedOn w:val="a"/>
    <w:autoRedefine/>
    <w:uiPriority w:val="39"/>
    <w:unhideWhenUsed/>
    <w:rsid w:val="00A31E9E"/>
    <w:pPr>
      <w:spacing w:before="120"/>
      <w:ind w:left="220"/>
    </w:pPr>
    <w:rPr>
      <w:rFonts w:asciiTheme="minorHAnsi" w:hAnsiTheme="minorHAnsi"/>
      <w:b/>
      <w:bCs/>
    </w:rPr>
  </w:style>
  <w:style w:type="paragraph" w:customStyle="1" w:styleId="310">
    <w:name w:val="Оглавление 31"/>
    <w:basedOn w:val="a"/>
    <w:autoRedefine/>
    <w:uiPriority w:val="39"/>
    <w:unhideWhenUsed/>
    <w:rsid w:val="00A31E9E"/>
    <w:pPr>
      <w:ind w:left="440"/>
    </w:pPr>
    <w:rPr>
      <w:rFonts w:asciiTheme="minorHAnsi" w:hAnsiTheme="minorHAnsi"/>
      <w:sz w:val="20"/>
      <w:szCs w:val="20"/>
    </w:rPr>
  </w:style>
  <w:style w:type="paragraph" w:customStyle="1" w:styleId="410">
    <w:name w:val="Оглавление 41"/>
    <w:basedOn w:val="a"/>
    <w:autoRedefine/>
    <w:uiPriority w:val="39"/>
    <w:semiHidden/>
    <w:unhideWhenUsed/>
    <w:rsid w:val="00A31E9E"/>
    <w:pPr>
      <w:ind w:left="660"/>
    </w:pPr>
    <w:rPr>
      <w:rFonts w:asciiTheme="minorHAnsi" w:hAnsiTheme="minorHAnsi"/>
      <w:sz w:val="20"/>
      <w:szCs w:val="20"/>
    </w:rPr>
  </w:style>
  <w:style w:type="paragraph" w:customStyle="1" w:styleId="510">
    <w:name w:val="Оглавление 51"/>
    <w:basedOn w:val="a"/>
    <w:autoRedefine/>
    <w:uiPriority w:val="39"/>
    <w:semiHidden/>
    <w:unhideWhenUsed/>
    <w:rsid w:val="00A31E9E"/>
    <w:pPr>
      <w:ind w:left="880"/>
    </w:pPr>
    <w:rPr>
      <w:rFonts w:asciiTheme="minorHAnsi" w:hAnsiTheme="minorHAnsi"/>
      <w:sz w:val="20"/>
      <w:szCs w:val="20"/>
    </w:rPr>
  </w:style>
  <w:style w:type="paragraph" w:customStyle="1" w:styleId="610">
    <w:name w:val="Оглавление 61"/>
    <w:basedOn w:val="a"/>
    <w:autoRedefine/>
    <w:uiPriority w:val="39"/>
    <w:semiHidden/>
    <w:unhideWhenUsed/>
    <w:rsid w:val="00A31E9E"/>
    <w:pPr>
      <w:ind w:left="1100"/>
    </w:pPr>
    <w:rPr>
      <w:rFonts w:asciiTheme="minorHAnsi" w:hAnsiTheme="minorHAnsi"/>
      <w:sz w:val="20"/>
      <w:szCs w:val="20"/>
    </w:rPr>
  </w:style>
  <w:style w:type="paragraph" w:customStyle="1" w:styleId="71">
    <w:name w:val="Оглавление 71"/>
    <w:basedOn w:val="a"/>
    <w:autoRedefine/>
    <w:uiPriority w:val="39"/>
    <w:semiHidden/>
    <w:unhideWhenUsed/>
    <w:rsid w:val="00A31E9E"/>
    <w:pPr>
      <w:ind w:left="1320"/>
    </w:pPr>
    <w:rPr>
      <w:rFonts w:asciiTheme="minorHAnsi" w:hAnsiTheme="minorHAnsi"/>
      <w:sz w:val="20"/>
      <w:szCs w:val="20"/>
    </w:rPr>
  </w:style>
  <w:style w:type="paragraph" w:customStyle="1" w:styleId="81">
    <w:name w:val="Оглавление 81"/>
    <w:basedOn w:val="a"/>
    <w:autoRedefine/>
    <w:uiPriority w:val="39"/>
    <w:semiHidden/>
    <w:unhideWhenUsed/>
    <w:rsid w:val="00A31E9E"/>
    <w:pPr>
      <w:ind w:left="1540"/>
    </w:pPr>
    <w:rPr>
      <w:rFonts w:asciiTheme="minorHAnsi" w:hAnsiTheme="minorHAnsi"/>
      <w:sz w:val="20"/>
      <w:szCs w:val="20"/>
    </w:rPr>
  </w:style>
  <w:style w:type="paragraph" w:customStyle="1" w:styleId="91">
    <w:name w:val="Оглавление 91"/>
    <w:basedOn w:val="a"/>
    <w:autoRedefine/>
    <w:uiPriority w:val="39"/>
    <w:semiHidden/>
    <w:unhideWhenUsed/>
    <w:rsid w:val="00A31E9E"/>
    <w:pPr>
      <w:ind w:left="1760"/>
    </w:pPr>
    <w:rPr>
      <w:rFonts w:asciiTheme="minorHAnsi" w:hAnsiTheme="minorHAnsi"/>
      <w:sz w:val="20"/>
      <w:szCs w:val="20"/>
    </w:rPr>
  </w:style>
  <w:style w:type="paragraph" w:customStyle="1" w:styleId="14">
    <w:name w:val="Нижний колонтитул1"/>
    <w:basedOn w:val="a"/>
    <w:uiPriority w:val="99"/>
    <w:unhideWhenUsed/>
    <w:rsid w:val="001E535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uiPriority w:val="99"/>
    <w:semiHidden/>
    <w:unhideWhenUsed/>
    <w:qFormat/>
    <w:rsid w:val="00667F61"/>
    <w:pPr>
      <w:spacing w:line="240" w:lineRule="auto"/>
    </w:pPr>
    <w:rPr>
      <w:rFonts w:ascii="Tahoma" w:hAnsi="Tahoma" w:cs="Tahoma"/>
      <w:sz w:val="16"/>
      <w:szCs w:val="16"/>
    </w:rPr>
  </w:style>
  <w:style w:type="paragraph" w:styleId="af6">
    <w:name w:val="Revision"/>
    <w:uiPriority w:val="99"/>
    <w:semiHidden/>
    <w:qFormat/>
    <w:rsid w:val="00C305EB"/>
    <w:rPr>
      <w:sz w:val="22"/>
    </w:rPr>
  </w:style>
  <w:style w:type="paragraph" w:styleId="af7">
    <w:name w:val="annotation text"/>
    <w:basedOn w:val="a"/>
    <w:uiPriority w:val="99"/>
    <w:semiHidden/>
    <w:unhideWhenUsed/>
    <w:qFormat/>
    <w:rsid w:val="00305A54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305A54"/>
    <w:rPr>
      <w:b/>
      <w:bCs/>
    </w:rPr>
  </w:style>
  <w:style w:type="paragraph" w:customStyle="1" w:styleId="af9">
    <w:name w:val="Содержимое таблицы"/>
    <w:basedOn w:val="a"/>
    <w:qFormat/>
    <w:rsid w:val="00CD6EFC"/>
    <w:pPr>
      <w:suppressLineNumbers/>
    </w:pPr>
  </w:style>
  <w:style w:type="paragraph" w:customStyle="1" w:styleId="afa">
    <w:name w:val="Заголовок таблицы"/>
    <w:basedOn w:val="af9"/>
    <w:qFormat/>
    <w:rsid w:val="00CD6EFC"/>
    <w:pPr>
      <w:jc w:val="center"/>
    </w:pPr>
    <w:rPr>
      <w:b/>
      <w:bCs/>
    </w:rPr>
  </w:style>
  <w:style w:type="numbering" w:customStyle="1" w:styleId="WW8Num31">
    <w:name w:val="WW8Num31"/>
    <w:qFormat/>
    <w:rsid w:val="00CD6EFC"/>
  </w:style>
  <w:style w:type="numbering" w:customStyle="1" w:styleId="WW8Num3">
    <w:name w:val="WW8Num3"/>
    <w:qFormat/>
    <w:rsid w:val="00CD6EFC"/>
  </w:style>
  <w:style w:type="numbering" w:customStyle="1" w:styleId="WW8Num28">
    <w:name w:val="WW8Num28"/>
    <w:qFormat/>
    <w:rsid w:val="00CD6EFC"/>
  </w:style>
  <w:style w:type="numbering" w:customStyle="1" w:styleId="WW8Num49">
    <w:name w:val="WW8Num49"/>
    <w:qFormat/>
    <w:rsid w:val="00CD6EFC"/>
  </w:style>
  <w:style w:type="numbering" w:customStyle="1" w:styleId="WW8Num36">
    <w:name w:val="WW8Num36"/>
    <w:qFormat/>
    <w:rsid w:val="006246BC"/>
  </w:style>
  <w:style w:type="table" w:customStyle="1" w:styleId="NormalTable0">
    <w:name w:val="Normal Table0"/>
    <w:rsid w:val="003A0C3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uiPriority w:val="39"/>
    <w:rsid w:val="00063AC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ормальный (таблица)"/>
    <w:basedOn w:val="a"/>
    <w:next w:val="a"/>
    <w:uiPriority w:val="99"/>
    <w:rsid w:val="00AD34DC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AD34DC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460A27"/>
    <w:rPr>
      <w:rFonts w:ascii="Times New Roman" w:hAnsi="Times New Roman" w:cs="Times New Roman"/>
      <w:b/>
      <w:bCs/>
      <w:sz w:val="16"/>
      <w:szCs w:val="16"/>
    </w:rPr>
  </w:style>
  <w:style w:type="paragraph" w:styleId="afe">
    <w:name w:val="Plain Text"/>
    <w:basedOn w:val="a"/>
    <w:link w:val="aff"/>
    <w:rsid w:val="00A93C87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rsid w:val="00A93C87"/>
    <w:rPr>
      <w:rFonts w:ascii="Courier New" w:eastAsia="Times New Roman" w:hAnsi="Courier New" w:cs="Times New Roman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539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39E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A5D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10">
    <w:name w:val="Заголовок 1 Знак"/>
    <w:basedOn w:val="a0"/>
    <w:link w:val="1"/>
    <w:uiPriority w:val="9"/>
    <w:rsid w:val="00210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f0">
    <w:name w:val="Block Text"/>
    <w:basedOn w:val="a"/>
    <w:rsid w:val="00203E8E"/>
    <w:pPr>
      <w:spacing w:line="240" w:lineRule="auto"/>
      <w:ind w:left="426" w:right="425" w:firstLine="42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basedOn w:val="a0"/>
    <w:uiPriority w:val="99"/>
    <w:rsid w:val="0082479C"/>
    <w:rPr>
      <w:rFonts w:ascii="Times New Roman" w:hAnsi="Times New Roman" w:cs="Times New Roman"/>
      <w:sz w:val="28"/>
      <w:szCs w:val="28"/>
    </w:rPr>
  </w:style>
  <w:style w:type="character" w:customStyle="1" w:styleId="aff1">
    <w:name w:val="Верхний колонтитул Знак"/>
    <w:basedOn w:val="a0"/>
    <w:link w:val="aff2"/>
    <w:uiPriority w:val="99"/>
    <w:rsid w:val="00E42E92"/>
  </w:style>
  <w:style w:type="paragraph" w:styleId="aff2">
    <w:name w:val="header"/>
    <w:basedOn w:val="a"/>
    <w:link w:val="aff1"/>
    <w:uiPriority w:val="99"/>
    <w:unhideWhenUsed/>
    <w:rsid w:val="00E42E92"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522D5-14E3-4CF8-B2D1-A5D21BB3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11740</Words>
  <Characters>66920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Илья Александрович</dc:creator>
  <cp:lastModifiedBy>PapovaFS</cp:lastModifiedBy>
  <cp:revision>4</cp:revision>
  <cp:lastPrinted>2019-06-21T08:41:00Z</cp:lastPrinted>
  <dcterms:created xsi:type="dcterms:W3CDTF">2019-06-21T08:37:00Z</dcterms:created>
  <dcterms:modified xsi:type="dcterms:W3CDTF">2019-06-21T08:53:00Z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