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30" w:rsidRPr="00234738" w:rsidRDefault="003D0B30" w:rsidP="003D0B3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D0B30" w:rsidRPr="003D0B30" w:rsidRDefault="00C41963" w:rsidP="00C41963">
      <w:pPr>
        <w:tabs>
          <w:tab w:val="left" w:pos="567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Идентификация тетрациклинов</w:t>
      </w:r>
      <w:r w:rsidR="003D0B30" w:rsidRPr="003D0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D0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3D0B30" w:rsidRPr="003D0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ФС</w:t>
      </w:r>
    </w:p>
    <w:p w:rsidR="003D0B30" w:rsidRPr="003D0B30" w:rsidRDefault="003D0B30" w:rsidP="00C41963">
      <w:pPr>
        <w:pBdr>
          <w:bottom w:val="single" w:sz="4" w:space="1" w:color="auto"/>
        </w:pBdr>
        <w:tabs>
          <w:tab w:val="left" w:pos="2977"/>
          <w:tab w:val="left" w:pos="5670"/>
          <w:tab w:val="left" w:pos="858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D0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Вводится впервые</w:t>
      </w:r>
    </w:p>
    <w:p w:rsidR="003D0B30" w:rsidRDefault="003D0B30" w:rsidP="00C41963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общая фармакопейная статья </w:t>
      </w:r>
      <w:r w:rsidR="0018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подтверждение подлинности фармацевтических субстанций группы тетрациклинов, таких как </w:t>
      </w:r>
      <w:proofErr w:type="spellStart"/>
      <w:r w:rsidR="00181131">
        <w:rPr>
          <w:rFonts w:ascii="Times New Roman" w:eastAsia="Times New Roman" w:hAnsi="Times New Roman" w:cs="Times New Roman"/>
          <w:color w:val="000000"/>
          <w:sz w:val="28"/>
          <w:szCs w:val="28"/>
        </w:rPr>
        <w:t>доксициклин</w:t>
      </w:r>
      <w:proofErr w:type="spellEnd"/>
      <w:r w:rsidR="0018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81131">
        <w:rPr>
          <w:rFonts w:ascii="Times New Roman" w:eastAsia="Times New Roman" w:hAnsi="Times New Roman" w:cs="Times New Roman"/>
          <w:color w:val="000000"/>
          <w:sz w:val="28"/>
          <w:szCs w:val="28"/>
        </w:rPr>
        <w:t>окситетрациклин</w:t>
      </w:r>
      <w:proofErr w:type="spellEnd"/>
      <w:r w:rsidR="0018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тетрациклин, как индивидуально, так и в составе соответствующих лекарственных 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препаратов</w:t>
      </w:r>
      <w:r w:rsidR="00181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BBC" w:rsidRDefault="00FF5BBC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181131">
        <w:rPr>
          <w:rFonts w:ascii="Times New Roman" w:eastAsia="Calibri" w:hAnsi="Times New Roman" w:cs="Times New Roman"/>
          <w:color w:val="000000"/>
          <w:sz w:val="28"/>
          <w:szCs w:val="28"/>
        </w:rPr>
        <w:t>бумажной хроматографии (метод</w:t>
      </w:r>
      <w:r w:rsidR="005C23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81131">
        <w:rPr>
          <w:rFonts w:ascii="Times New Roman" w:eastAsia="Calibri" w:hAnsi="Times New Roman" w:cs="Times New Roman"/>
          <w:color w:val="000000"/>
          <w:sz w:val="28"/>
          <w:szCs w:val="28"/>
        </w:rPr>
        <w:t>1) или методом тонкослойной хроматографии (метод</w:t>
      </w:r>
      <w:r w:rsidR="005C23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81131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4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в фармакопейной статье не указано иначе, подлежит использованию метод</w:t>
      </w:r>
      <w:r w:rsidR="005C23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46432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3B3F24" w:rsidRPr="00FF5BBC" w:rsidRDefault="003B3F24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3F24" w:rsidRDefault="003B3F24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B3F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proofErr w:type="gramStart"/>
      <w:r w:rsidRPr="003B3F24">
        <w:rPr>
          <w:rFonts w:ascii="Times New Roman" w:eastAsia="Calibri" w:hAnsi="Times New Roman" w:cs="Times New Roman"/>
          <w:color w:val="000000"/>
          <w:sz w:val="28"/>
          <w:szCs w:val="28"/>
        </w:rPr>
        <w:t>Готовят</w:t>
      </w:r>
      <w:proofErr w:type="gramEnd"/>
      <w:r w:rsidRPr="003B3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указано в фармакопейной статье.</w:t>
      </w:r>
    </w:p>
    <w:p w:rsidR="000B5B6D" w:rsidRDefault="00FF5BBC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</w:t>
      </w:r>
      <w:r w:rsidR="000B5B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ного образца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B3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фармакопейной статье не указано </w:t>
      </w:r>
      <w:r w:rsidR="003B3F24" w:rsidRPr="00A17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иначе, </w:t>
      </w:r>
      <w:r w:rsidR="00A171F8" w:rsidRPr="00A171F8">
        <w:rPr>
          <w:rFonts w:ascii="Times New Roman" w:hAnsi="Times New Roman" w:cs="Times New Roman"/>
          <w:sz w:val="28"/>
          <w:szCs w:val="28"/>
        </w:rPr>
        <w:t xml:space="preserve">то раствор стандартного образца </w:t>
      </w:r>
      <w:r w:rsidR="00A171F8" w:rsidRPr="00A171F8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соответствующего тетрациклина</w:t>
      </w:r>
      <w:r w:rsidR="00A171F8" w:rsidRPr="00A171F8">
        <w:rPr>
          <w:rFonts w:ascii="Times New Roman" w:hAnsi="Times New Roman" w:cs="Times New Roman"/>
          <w:sz w:val="28"/>
          <w:szCs w:val="28"/>
        </w:rPr>
        <w:t xml:space="preserve"> готовят в том же растворителе и в той же концентрации, что и испытуемый раствор</w:t>
      </w:r>
      <w:r w:rsidR="00A171F8" w:rsidRPr="00A171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621A1" w:rsidRPr="00A171F8" w:rsidRDefault="00E621A1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B6D" w:rsidRDefault="000B5B6D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B5B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Метод 1</w:t>
      </w:r>
    </w:p>
    <w:p w:rsidR="00EA2941" w:rsidRPr="00EA2941" w:rsidRDefault="00EA2941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бумажной хроматографии</w:t>
      </w:r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«Хроматография на бумаге»</w:t>
      </w:r>
      <w:bookmarkStart w:id="0" w:name="_GoBack"/>
      <w:bookmarkEnd w:id="0"/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EA2941" w:rsidRPr="00EA2941" w:rsidRDefault="00EA2941" w:rsidP="00EA294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A29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Хроматографический</w:t>
      </w:r>
      <w:proofErr w:type="spellEnd"/>
      <w:r w:rsidRPr="00EA29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лист. </w:t>
      </w:r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 </w:t>
      </w:r>
      <w:proofErr w:type="spellStart"/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бумаги размером </w:t>
      </w:r>
      <w:r w:rsidR="001A428C" w:rsidRPr="001A4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см × 20 см </w:t>
      </w:r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ропитывают буферным раствором </w:t>
      </w:r>
      <w:proofErr w:type="spellStart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рН</w:t>
      </w:r>
      <w:proofErr w:type="spellEnd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3,5 путём проведения листа через </w:t>
      </w:r>
      <w:proofErr w:type="gramStart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жёлоб, наполненный названным раствором и удаляют</w:t>
      </w:r>
      <w:proofErr w:type="gramEnd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избыток раствора путём крепкого сжатия листа между листами </w:t>
      </w:r>
      <w:proofErr w:type="spellStart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нефлуоресцирующей</w:t>
      </w:r>
      <w:proofErr w:type="spellEnd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бумаги.</w:t>
      </w:r>
    </w:p>
    <w:p w:rsidR="000B5B6D" w:rsidRDefault="001F168A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16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Буферный раствор </w:t>
      </w:r>
      <w:proofErr w:type="spellStart"/>
      <w:r w:rsidRPr="001F16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рН</w:t>
      </w:r>
      <w:proofErr w:type="spellEnd"/>
      <w:r w:rsidRPr="001F16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3,5. </w:t>
      </w:r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 л помещают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13,4 г лимонной кислоты</w:t>
      </w:r>
      <w:r w:rsidR="0035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безводной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16,3 г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динатрия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гидрофосфата</w:t>
      </w:r>
      <w:proofErr w:type="spellEnd"/>
      <w:r w:rsidR="00350EE5">
        <w:rPr>
          <w:rFonts w:ascii="Times New Roman" w:eastAsia="Calibri" w:hAnsi="Times New Roman" w:cs="Times New Roman"/>
          <w:color w:val="000000"/>
          <w:sz w:val="28"/>
          <w:szCs w:val="28"/>
        </w:rPr>
        <w:t>, растворяют в воде и доводят объём раствора водой до метки.</w:t>
      </w:r>
    </w:p>
    <w:p w:rsidR="00206E7F" w:rsidRDefault="00206E7F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E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Пиридин—хлороформ—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нитрометан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3:10:20.</w:t>
      </w:r>
    </w:p>
    <w:p w:rsidR="00206E7F" w:rsidRDefault="00206E7F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E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Раствор сравнения.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Смешивают равные объёмы испытуемого раствора и раствора стандартного образца. </w:t>
      </w:r>
    </w:p>
    <w:p w:rsidR="001A428C" w:rsidRDefault="00CF3485" w:rsidP="003D0B3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листа наносят по 2 мкл испытуемого раствора, раствора стандартного образца и раствора сравнения. Частично подсушивают лист и в ещё влажном состоянии помещают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хроматографическую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камеру</w:t>
      </w:r>
      <w:r w:rsidR="001A42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3485">
        <w:rPr>
          <w:rFonts w:ascii="Times New Roman" w:hAnsi="Times New Roman"/>
          <w:color w:val="000000"/>
          <w:sz w:val="28"/>
          <w:szCs w:val="28"/>
        </w:rPr>
        <w:t xml:space="preserve">Когда фронт ПФ пройдет около 80–90 % длины </w:t>
      </w:r>
      <w:r>
        <w:rPr>
          <w:rFonts w:ascii="Times New Roman" w:hAnsi="Times New Roman"/>
          <w:color w:val="000000"/>
          <w:sz w:val="28"/>
          <w:szCs w:val="28"/>
        </w:rPr>
        <w:t>листа</w:t>
      </w:r>
      <w:r w:rsidRPr="00CF3485">
        <w:rPr>
          <w:rFonts w:ascii="Times New Roman" w:hAnsi="Times New Roman"/>
          <w:color w:val="000000"/>
          <w:sz w:val="28"/>
          <w:szCs w:val="28"/>
        </w:rPr>
        <w:t xml:space="preserve"> от линии старта, е</w:t>
      </w:r>
      <w:r w:rsidR="0001343A">
        <w:rPr>
          <w:rFonts w:ascii="Times New Roman" w:hAnsi="Times New Roman"/>
          <w:color w:val="000000"/>
          <w:sz w:val="28"/>
          <w:szCs w:val="28"/>
        </w:rPr>
        <w:t>го</w:t>
      </w:r>
      <w:r w:rsidRPr="00CF3485">
        <w:rPr>
          <w:rFonts w:ascii="Times New Roman" w:hAnsi="Times New Roman"/>
          <w:color w:val="000000"/>
          <w:sz w:val="28"/>
          <w:szCs w:val="28"/>
        </w:rPr>
        <w:t xml:space="preserve"> вынимают из камеры</w:t>
      </w:r>
      <w:r w:rsidR="0001343A">
        <w:rPr>
          <w:rFonts w:ascii="Times New Roman" w:hAnsi="Times New Roman"/>
          <w:color w:val="000000"/>
          <w:sz w:val="28"/>
          <w:szCs w:val="28"/>
        </w:rPr>
        <w:t xml:space="preserve"> и обрабатывают парами аммиака и просматривают в </w:t>
      </w:r>
      <w:proofErr w:type="spellStart"/>
      <w:proofErr w:type="gramStart"/>
      <w:r w:rsidR="0001343A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01343A">
        <w:rPr>
          <w:rFonts w:ascii="Times New Roman" w:hAnsi="Times New Roman"/>
          <w:color w:val="000000"/>
          <w:sz w:val="28"/>
          <w:szCs w:val="28"/>
        </w:rPr>
        <w:t xml:space="preserve"> при 365 нм. Фиксируют положение наибольших зон адсорбции с жёлтой флуоресценцией. </w:t>
      </w:r>
    </w:p>
    <w:p w:rsidR="00543506" w:rsidRDefault="0001343A" w:rsidP="003D0B3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proofErr w:type="spellStart"/>
      <w:r w:rsidRPr="0001343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1343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0134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зон адсорбции, полученных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и раствора сравнения, должны соответствовать таковой, полученной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образца.</w:t>
      </w:r>
    </w:p>
    <w:p w:rsidR="00626512" w:rsidRDefault="00626512" w:rsidP="003D0B3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506" w:rsidRDefault="00543506" w:rsidP="003D0B30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43506">
        <w:rPr>
          <w:rFonts w:ascii="Times New Roman" w:hAnsi="Times New Roman"/>
          <w:b/>
          <w:i/>
          <w:color w:val="000000"/>
          <w:sz w:val="28"/>
          <w:szCs w:val="28"/>
        </w:rPr>
        <w:t>Метод 2</w:t>
      </w:r>
    </w:p>
    <w:p w:rsidR="00EA2941" w:rsidRPr="00EA2941" w:rsidRDefault="00EA2941" w:rsidP="003D0B3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2941">
        <w:rPr>
          <w:rFonts w:ascii="Times New Roman" w:hAnsi="Times New Roman"/>
          <w:color w:val="000000"/>
          <w:sz w:val="28"/>
          <w:szCs w:val="28"/>
        </w:rPr>
        <w:t>Определение проводят методом тонкослойной хроматографии</w:t>
      </w:r>
      <w:r w:rsidR="001A428C">
        <w:rPr>
          <w:rFonts w:ascii="Times New Roman" w:hAnsi="Times New Roman"/>
          <w:color w:val="000000"/>
          <w:sz w:val="28"/>
          <w:szCs w:val="28"/>
        </w:rPr>
        <w:t xml:space="preserve"> (ОФС «Тонкослойная хроматография»)</w:t>
      </w:r>
      <w:r w:rsidRPr="00EA2941">
        <w:rPr>
          <w:rFonts w:ascii="Times New Roman" w:hAnsi="Times New Roman"/>
          <w:color w:val="000000"/>
          <w:sz w:val="28"/>
          <w:szCs w:val="28"/>
        </w:rPr>
        <w:t>.</w:t>
      </w:r>
    </w:p>
    <w:p w:rsidR="00EA2941" w:rsidRPr="00A256FA" w:rsidRDefault="00EA2941" w:rsidP="003D0B3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2941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A2941">
        <w:rPr>
          <w:rFonts w:ascii="Times New Roman" w:hAnsi="Times New Roman"/>
          <w:color w:val="000000"/>
          <w:sz w:val="28"/>
          <w:szCs w:val="28"/>
        </w:rPr>
        <w:t>ТСХ пластинка</w:t>
      </w:r>
      <w:r w:rsidR="00F47664">
        <w:rPr>
          <w:rFonts w:ascii="Times New Roman" w:hAnsi="Times New Roman"/>
          <w:color w:val="000000"/>
          <w:sz w:val="28"/>
          <w:szCs w:val="28"/>
        </w:rPr>
        <w:t xml:space="preserve"> со слоем силикагеля </w:t>
      </w:r>
      <w:proofErr w:type="spellStart"/>
      <w:r w:rsidR="00F47664">
        <w:rPr>
          <w:rFonts w:ascii="Times New Roman" w:hAnsi="Times New Roman"/>
          <w:color w:val="000000"/>
          <w:sz w:val="28"/>
          <w:szCs w:val="28"/>
        </w:rPr>
        <w:t>октилсилильного</w:t>
      </w:r>
      <w:proofErr w:type="spellEnd"/>
      <w:r w:rsidR="00A256FA">
        <w:rPr>
          <w:rFonts w:ascii="Times New Roman" w:hAnsi="Times New Roman"/>
          <w:color w:val="000000"/>
          <w:sz w:val="28"/>
          <w:szCs w:val="28"/>
        </w:rPr>
        <w:t xml:space="preserve"> толщиной 0,25 мм</w:t>
      </w:r>
      <w:r w:rsidR="003651FE">
        <w:rPr>
          <w:rFonts w:ascii="Times New Roman" w:hAnsi="Times New Roman"/>
          <w:color w:val="000000"/>
          <w:sz w:val="28"/>
          <w:szCs w:val="28"/>
        </w:rPr>
        <w:t>. Пластинку выдерживают в течение 20 мин при 130</w:t>
      </w:r>
      <w:proofErr w:type="gramStart"/>
      <w:r w:rsidR="00365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1FE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3651F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651FE">
        <w:rPr>
          <w:rFonts w:ascii="Times New Roman" w:hAnsi="Times New Roman"/>
          <w:color w:val="000000"/>
          <w:sz w:val="28"/>
          <w:szCs w:val="28"/>
        </w:rPr>
        <w:t>, охлаждают и используют в тёплом состоянии.</w:t>
      </w:r>
    </w:p>
    <w:p w:rsidR="00254484" w:rsidRDefault="00254484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Буферный раствор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рН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2,0</w:t>
      </w:r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26512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Pr="00B669AF">
        <w:rPr>
          <w:rFonts w:ascii="Times New Roman" w:eastAsia="Calibri" w:hAnsi="Times New Roman" w:cs="Times New Roman"/>
          <w:color w:val="000000"/>
          <w:sz w:val="28"/>
          <w:szCs w:val="28"/>
        </w:rPr>
        <w:t>авелевой кислоты</w:t>
      </w:r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6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0,5  М </w:t>
      </w:r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</w:t>
      </w:r>
      <w:r w:rsidR="00B04BD9" w:rsidRPr="00B04BD9">
        <w:rPr>
          <w:rFonts w:ascii="Times New Roman" w:eastAsia="Calibri" w:hAnsi="Times New Roman" w:cs="Times New Roman"/>
          <w:color w:val="000000"/>
          <w:sz w:val="28"/>
          <w:szCs w:val="28"/>
        </w:rPr>
        <w:t>аммиака раствором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>рН</w:t>
      </w:r>
      <w:proofErr w:type="spellEnd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2,0.</w:t>
      </w:r>
    </w:p>
    <w:p w:rsidR="002854EE" w:rsidRPr="003339B4" w:rsidRDefault="00254484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r w:rsidR="006265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CF3485" w:rsidRPr="0054350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A2941"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Ацетонитрил</w:t>
      </w:r>
      <w:proofErr w:type="spellEnd"/>
      <w:r w:rsidR="00EA2941"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—метанол—буферный раствор </w:t>
      </w:r>
      <w:proofErr w:type="spellStart"/>
      <w:r w:rsidR="00EA2941"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>рН</w:t>
      </w:r>
      <w:proofErr w:type="spellEnd"/>
      <w:r w:rsidR="00EA2941" w:rsidRPr="00EA2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2,0</w:t>
      </w:r>
      <w:r w:rsidR="00A256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56FA" w:rsidRPr="003339B4">
        <w:rPr>
          <w:rFonts w:ascii="Times New Roman" w:eastAsia="Calibri" w:hAnsi="Times New Roman" w:cs="Times New Roman"/>
          <w:color w:val="000000"/>
          <w:sz w:val="28"/>
          <w:szCs w:val="28"/>
        </w:rPr>
        <w:t>20:20:80</w:t>
      </w:r>
      <w:r w:rsidR="00EA2941" w:rsidRPr="003339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06E7F" w:rsidRDefault="00254484" w:rsidP="003D0B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4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для про</w:t>
      </w:r>
      <w:r w:rsidR="003339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верки раз</w:t>
      </w:r>
      <w:r w:rsidR="006265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делительной </w:t>
      </w:r>
      <w:r w:rsidR="003339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способности</w:t>
      </w:r>
      <w:r w:rsidR="006265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6265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6265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системы</w:t>
      </w:r>
      <w:r w:rsidR="003339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фармакопейной статье не указано иначе, готовят раствор, содержащий по 0,5 мг/мл стандартных образцов хлортетрациклина гидрохлорида, </w:t>
      </w:r>
      <w:proofErr w:type="spellStart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>доксициклина</w:t>
      </w:r>
      <w:proofErr w:type="spellEnd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>хиклата</w:t>
      </w:r>
      <w:proofErr w:type="spellEnd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>окситетрациклина</w:t>
      </w:r>
      <w:proofErr w:type="spellEnd"/>
      <w:r w:rsidRPr="00254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тетрациклина гидрохлорида.</w:t>
      </w:r>
    </w:p>
    <w:p w:rsidR="001120C0" w:rsidRDefault="001120C0" w:rsidP="001120C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C0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линию старта пластинки наносят по 1 мкл испытуемого раствора, раствора стандартного образца и раствора для проверки раз</w:t>
      </w:r>
      <w:r w:rsidR="0062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делительной </w:t>
      </w:r>
      <w:r w:rsidRPr="001120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</w:t>
      </w:r>
      <w:r w:rsidR="0062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6512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62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</w:t>
      </w:r>
      <w:r w:rsidRPr="0011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Пластинку с нанесенными пробами высушивают на воздухе в течение 5 мин, помещают в камеру с ПФ и </w:t>
      </w:r>
      <w:proofErr w:type="spellStart"/>
      <w:r w:rsidRPr="001120C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11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ее вынимают из камеры, фиксируют линию фронта ПФ, сушат до удаления следов растворителей, выдерживают в парах аммиака в течение 5 мин и немедленно фиксируют зоны адсорбции, прос</w:t>
      </w:r>
      <w:r w:rsidR="005C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матривая в </w:t>
      </w:r>
      <w:proofErr w:type="spellStart"/>
      <w:proofErr w:type="gramStart"/>
      <w:r w:rsidR="005C23C2">
        <w:rPr>
          <w:rFonts w:ascii="Times New Roman" w:eastAsia="Times New Roman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="005C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365 нм.</w:t>
      </w:r>
    </w:p>
    <w:p w:rsidR="001120C0" w:rsidRDefault="001120C0" w:rsidP="001120C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20C0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1120C0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система считается пригодной,</w:t>
      </w:r>
      <w:r w:rsidR="006944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120C0">
        <w:rPr>
          <w:rFonts w:ascii="Times New Roman" w:eastAsia="Times New Roman" w:hAnsi="Times New Roman"/>
          <w:color w:val="000000"/>
          <w:sz w:val="28"/>
          <w:szCs w:val="28"/>
        </w:rPr>
        <w:t xml:space="preserve">если на </w:t>
      </w:r>
      <w:proofErr w:type="spellStart"/>
      <w:r w:rsidRPr="001120C0">
        <w:rPr>
          <w:rFonts w:ascii="Times New Roman" w:eastAsia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120C0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 </w:t>
      </w:r>
      <w:r w:rsidR="006944EE">
        <w:rPr>
          <w:rFonts w:ascii="Times New Roman" w:eastAsia="Times New Roman" w:hAnsi="Times New Roman"/>
          <w:color w:val="000000"/>
          <w:sz w:val="28"/>
          <w:szCs w:val="28"/>
        </w:rPr>
        <w:t>для проверки раз</w:t>
      </w:r>
      <w:r w:rsidR="00626512">
        <w:rPr>
          <w:rFonts w:ascii="Times New Roman" w:eastAsia="Times New Roman" w:hAnsi="Times New Roman"/>
          <w:color w:val="000000"/>
          <w:sz w:val="28"/>
          <w:szCs w:val="28"/>
        </w:rPr>
        <w:t xml:space="preserve">делительной способности </w:t>
      </w:r>
      <w:proofErr w:type="spellStart"/>
      <w:r w:rsidR="00626512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626512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 </w:t>
      </w:r>
      <w:r w:rsidRPr="001120C0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6944EE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1120C0">
        <w:rPr>
          <w:rFonts w:ascii="Times New Roman" w:eastAsia="Times New Roman" w:hAnsi="Times New Roman"/>
          <w:color w:val="000000"/>
          <w:sz w:val="28"/>
          <w:szCs w:val="28"/>
        </w:rPr>
        <w:t xml:space="preserve">тко видны </w:t>
      </w:r>
      <w:r w:rsidR="006944EE">
        <w:rPr>
          <w:rFonts w:ascii="Times New Roman" w:eastAsia="Times New Roman" w:hAnsi="Times New Roman"/>
          <w:color w:val="000000"/>
          <w:sz w:val="28"/>
          <w:szCs w:val="28"/>
        </w:rPr>
        <w:t>четыре</w:t>
      </w:r>
      <w:r w:rsidRPr="001120C0">
        <w:rPr>
          <w:rFonts w:ascii="Times New Roman" w:eastAsia="Times New Roman" w:hAnsi="Times New Roman"/>
          <w:color w:val="000000"/>
          <w:sz w:val="28"/>
          <w:szCs w:val="28"/>
        </w:rPr>
        <w:t xml:space="preserve"> зоны адсорбции.</w:t>
      </w:r>
    </w:p>
    <w:p w:rsidR="000B5B6D" w:rsidRPr="000B5B6D" w:rsidRDefault="006944EE" w:rsidP="00654E4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4EE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6944E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944E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раствора, по положению, интенсивности поглощения и величине должна соответствовать основной зоне адсорбции на </w:t>
      </w:r>
      <w:proofErr w:type="spellStart"/>
      <w:r w:rsidRPr="006944E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944EE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образца.</w:t>
      </w:r>
    </w:p>
    <w:sectPr w:rsidR="000B5B6D" w:rsidRPr="000B5B6D" w:rsidSect="00234738">
      <w:footerReference w:type="default" r:id="rId6"/>
      <w:pgSz w:w="11906" w:h="16838"/>
      <w:pgMar w:top="1134" w:right="850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8A" w:rsidRDefault="0029508A" w:rsidP="00234738">
      <w:pPr>
        <w:spacing w:after="0" w:line="240" w:lineRule="auto"/>
      </w:pPr>
      <w:r>
        <w:separator/>
      </w:r>
    </w:p>
  </w:endnote>
  <w:endnote w:type="continuationSeparator" w:id="0">
    <w:p w:rsidR="0029508A" w:rsidRDefault="0029508A" w:rsidP="0023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1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69AF" w:rsidRPr="00C646F0" w:rsidRDefault="0044042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4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69AF" w:rsidRPr="00C646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4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9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4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9AF" w:rsidRDefault="00B669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8A" w:rsidRDefault="0029508A" w:rsidP="00234738">
      <w:pPr>
        <w:spacing w:after="0" w:line="240" w:lineRule="auto"/>
      </w:pPr>
      <w:r>
        <w:separator/>
      </w:r>
    </w:p>
  </w:footnote>
  <w:footnote w:type="continuationSeparator" w:id="0">
    <w:p w:rsidR="0029508A" w:rsidRDefault="0029508A" w:rsidP="00234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BBC"/>
    <w:rsid w:val="00004CDE"/>
    <w:rsid w:val="0001343A"/>
    <w:rsid w:val="00045E90"/>
    <w:rsid w:val="000B5B6D"/>
    <w:rsid w:val="000C1731"/>
    <w:rsid w:val="000E2801"/>
    <w:rsid w:val="001120C0"/>
    <w:rsid w:val="001371BC"/>
    <w:rsid w:val="001579B4"/>
    <w:rsid w:val="00181131"/>
    <w:rsid w:val="001A428C"/>
    <w:rsid w:val="001B680C"/>
    <w:rsid w:val="001F168A"/>
    <w:rsid w:val="001F3AEE"/>
    <w:rsid w:val="001F404D"/>
    <w:rsid w:val="00206E7F"/>
    <w:rsid w:val="0022637B"/>
    <w:rsid w:val="00234738"/>
    <w:rsid w:val="00254484"/>
    <w:rsid w:val="0025723D"/>
    <w:rsid w:val="002854EE"/>
    <w:rsid w:val="0029508A"/>
    <w:rsid w:val="003339B4"/>
    <w:rsid w:val="00350EE5"/>
    <w:rsid w:val="003651FE"/>
    <w:rsid w:val="003B3F24"/>
    <w:rsid w:val="003B58CC"/>
    <w:rsid w:val="003C2060"/>
    <w:rsid w:val="003D0B30"/>
    <w:rsid w:val="003F6125"/>
    <w:rsid w:val="00401FA8"/>
    <w:rsid w:val="0044042F"/>
    <w:rsid w:val="004F3156"/>
    <w:rsid w:val="005272E8"/>
    <w:rsid w:val="00543506"/>
    <w:rsid w:val="00551927"/>
    <w:rsid w:val="005C23C2"/>
    <w:rsid w:val="005C33F6"/>
    <w:rsid w:val="00626512"/>
    <w:rsid w:val="00654E4C"/>
    <w:rsid w:val="006944EE"/>
    <w:rsid w:val="006B678F"/>
    <w:rsid w:val="006D5CA8"/>
    <w:rsid w:val="007220AD"/>
    <w:rsid w:val="007349AB"/>
    <w:rsid w:val="00772769"/>
    <w:rsid w:val="00877E61"/>
    <w:rsid w:val="00906E76"/>
    <w:rsid w:val="009E0D48"/>
    <w:rsid w:val="00A171F8"/>
    <w:rsid w:val="00A256FA"/>
    <w:rsid w:val="00A46432"/>
    <w:rsid w:val="00B04BD9"/>
    <w:rsid w:val="00B109A6"/>
    <w:rsid w:val="00B669AF"/>
    <w:rsid w:val="00B82CDF"/>
    <w:rsid w:val="00B9794E"/>
    <w:rsid w:val="00C302D5"/>
    <w:rsid w:val="00C41963"/>
    <w:rsid w:val="00C646F0"/>
    <w:rsid w:val="00C97A47"/>
    <w:rsid w:val="00CA2EB1"/>
    <w:rsid w:val="00CF3485"/>
    <w:rsid w:val="00D164DA"/>
    <w:rsid w:val="00E0746A"/>
    <w:rsid w:val="00E11BDA"/>
    <w:rsid w:val="00E54D3B"/>
    <w:rsid w:val="00E621A1"/>
    <w:rsid w:val="00E6309D"/>
    <w:rsid w:val="00EA2941"/>
    <w:rsid w:val="00EC0623"/>
    <w:rsid w:val="00EC6948"/>
    <w:rsid w:val="00EF02C0"/>
    <w:rsid w:val="00F47664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738"/>
  </w:style>
  <w:style w:type="paragraph" w:styleId="a7">
    <w:name w:val="footer"/>
    <w:basedOn w:val="a"/>
    <w:link w:val="a8"/>
    <w:uiPriority w:val="99"/>
    <w:unhideWhenUsed/>
    <w:rsid w:val="002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738"/>
  </w:style>
  <w:style w:type="table" w:styleId="a9">
    <w:name w:val="Table Grid"/>
    <w:basedOn w:val="a1"/>
    <w:uiPriority w:val="59"/>
    <w:rsid w:val="0000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39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39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39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39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39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738"/>
  </w:style>
  <w:style w:type="paragraph" w:styleId="a7">
    <w:name w:val="footer"/>
    <w:basedOn w:val="a"/>
    <w:link w:val="a8"/>
    <w:uiPriority w:val="99"/>
    <w:unhideWhenUsed/>
    <w:rsid w:val="002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738"/>
  </w:style>
  <w:style w:type="table" w:styleId="a9">
    <w:name w:val="Table Grid"/>
    <w:basedOn w:val="a1"/>
    <w:uiPriority w:val="59"/>
    <w:rsid w:val="0000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39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39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39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39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39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dcterms:created xsi:type="dcterms:W3CDTF">2018-10-22T11:40:00Z</dcterms:created>
  <dcterms:modified xsi:type="dcterms:W3CDTF">2018-11-09T11:32:00Z</dcterms:modified>
</cp:coreProperties>
</file>