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DF" w:rsidRPr="000A6667" w:rsidRDefault="000203DF" w:rsidP="00211F44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0203DF" w:rsidRPr="00620288" w:rsidRDefault="000203DF" w:rsidP="00211F44">
      <w:pPr>
        <w:widowControl/>
        <w:shd w:val="clear" w:color="auto" w:fill="FFFFFF"/>
        <w:tabs>
          <w:tab w:val="left" w:pos="5670"/>
        </w:tabs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620288">
        <w:rPr>
          <w:b/>
          <w:color w:val="000000"/>
          <w:sz w:val="28"/>
          <w:szCs w:val="28"/>
        </w:rPr>
        <w:t>Сульфа</w:t>
      </w:r>
      <w:r w:rsidR="00620288" w:rsidRPr="00620288">
        <w:rPr>
          <w:b/>
          <w:color w:val="000000"/>
          <w:sz w:val="28"/>
          <w:szCs w:val="28"/>
        </w:rPr>
        <w:t>тиазол</w:t>
      </w:r>
      <w:proofErr w:type="spellEnd"/>
      <w:r w:rsidR="00620288" w:rsidRPr="00620288">
        <w:rPr>
          <w:b/>
          <w:color w:val="000000"/>
          <w:sz w:val="28"/>
          <w:szCs w:val="28"/>
        </w:rPr>
        <w:t xml:space="preserve"> натрия </w:t>
      </w:r>
      <w:proofErr w:type="spellStart"/>
      <w:r w:rsidR="00620288" w:rsidRPr="00620288">
        <w:rPr>
          <w:b/>
          <w:color w:val="000000"/>
          <w:sz w:val="28"/>
          <w:szCs w:val="28"/>
        </w:rPr>
        <w:t>пентагидрат</w:t>
      </w:r>
      <w:proofErr w:type="spellEnd"/>
      <w:r w:rsidRPr="00620288">
        <w:rPr>
          <w:b/>
          <w:color w:val="000000"/>
          <w:sz w:val="28"/>
          <w:szCs w:val="28"/>
        </w:rPr>
        <w:tab/>
      </w:r>
      <w:r w:rsidR="00EA0304" w:rsidRPr="00620288">
        <w:rPr>
          <w:b/>
          <w:sz w:val="28"/>
          <w:szCs w:val="28"/>
        </w:rPr>
        <w:t>ФС</w:t>
      </w:r>
    </w:p>
    <w:p w:rsidR="000203DF" w:rsidRPr="00620288" w:rsidRDefault="00211F44" w:rsidP="00211F44">
      <w:pPr>
        <w:widowControl/>
        <w:pBdr>
          <w:bottom w:val="single" w:sz="4" w:space="1" w:color="auto"/>
        </w:pBdr>
        <w:shd w:val="clear" w:color="auto" w:fill="FFFFFF"/>
        <w:tabs>
          <w:tab w:val="left" w:pos="5670"/>
        </w:tabs>
        <w:spacing w:line="360" w:lineRule="auto"/>
        <w:jc w:val="both"/>
        <w:rPr>
          <w:b/>
          <w:color w:val="000000"/>
          <w:sz w:val="28"/>
          <w:szCs w:val="28"/>
        </w:rPr>
      </w:pPr>
      <w:proofErr w:type="spellStart"/>
      <w:r w:rsidRPr="00620288">
        <w:rPr>
          <w:b/>
          <w:color w:val="000000"/>
          <w:sz w:val="28"/>
          <w:szCs w:val="28"/>
        </w:rPr>
        <w:t>Сульфа</w:t>
      </w:r>
      <w:r w:rsidR="00620288" w:rsidRPr="00620288">
        <w:rPr>
          <w:b/>
          <w:color w:val="000000"/>
          <w:sz w:val="28"/>
          <w:szCs w:val="28"/>
        </w:rPr>
        <w:t>тиазо</w:t>
      </w:r>
      <w:r w:rsidR="00620288">
        <w:rPr>
          <w:b/>
          <w:color w:val="000000"/>
          <w:sz w:val="28"/>
          <w:szCs w:val="28"/>
        </w:rPr>
        <w:t>л</w:t>
      </w:r>
      <w:proofErr w:type="spellEnd"/>
    </w:p>
    <w:p w:rsidR="0078287D" w:rsidRPr="00F23994" w:rsidRDefault="00620288" w:rsidP="00620288">
      <w:pPr>
        <w:widowControl/>
        <w:pBdr>
          <w:bottom w:val="single" w:sz="4" w:space="1" w:color="auto"/>
        </w:pBdr>
        <w:shd w:val="clear" w:color="auto" w:fill="FFFFFF"/>
        <w:tabs>
          <w:tab w:val="left" w:pos="5670"/>
        </w:tabs>
        <w:spacing w:line="360" w:lineRule="auto"/>
        <w:rPr>
          <w:b/>
          <w:color w:val="000000"/>
          <w:sz w:val="28"/>
        </w:rPr>
      </w:pPr>
      <w:proofErr w:type="spellStart"/>
      <w:r w:rsidRPr="00620288">
        <w:rPr>
          <w:b/>
          <w:sz w:val="28"/>
          <w:szCs w:val="28"/>
          <w:lang w:val="en-US"/>
        </w:rPr>
        <w:t>Sulfathiazolum</w:t>
      </w:r>
      <w:proofErr w:type="spellEnd"/>
      <w:r w:rsidRPr="00620288">
        <w:rPr>
          <w:b/>
          <w:sz w:val="28"/>
          <w:szCs w:val="28"/>
        </w:rPr>
        <w:t xml:space="preserve"> </w:t>
      </w:r>
      <w:proofErr w:type="spellStart"/>
      <w:r w:rsidRPr="00620288">
        <w:rPr>
          <w:b/>
          <w:sz w:val="28"/>
          <w:szCs w:val="28"/>
          <w:lang w:val="en-US"/>
        </w:rPr>
        <w:t>natricum</w:t>
      </w:r>
      <w:proofErr w:type="spellEnd"/>
      <w:r w:rsidRPr="00620288">
        <w:rPr>
          <w:b/>
          <w:sz w:val="28"/>
          <w:szCs w:val="28"/>
        </w:rPr>
        <w:t xml:space="preserve"> </w:t>
      </w:r>
      <w:proofErr w:type="spellStart"/>
      <w:r w:rsidRPr="00620288">
        <w:rPr>
          <w:b/>
          <w:sz w:val="28"/>
          <w:szCs w:val="28"/>
        </w:rPr>
        <w:t>pentahydr</w:t>
      </w:r>
      <w:r w:rsidRPr="00620288">
        <w:rPr>
          <w:b/>
          <w:sz w:val="28"/>
          <w:szCs w:val="28"/>
          <w:lang w:val="en-US"/>
        </w:rPr>
        <w:t>icus</w:t>
      </w:r>
      <w:proofErr w:type="spellEnd"/>
      <w:r>
        <w:rPr>
          <w:b/>
          <w:sz w:val="28"/>
          <w:szCs w:val="28"/>
        </w:rPr>
        <w:tab/>
        <w:t>Взамен ГФ Х, ст. 460</w:t>
      </w:r>
    </w:p>
    <w:p w:rsidR="007C5F57" w:rsidRPr="007C5F57" w:rsidRDefault="007C5F57" w:rsidP="007C5F57">
      <w:pPr>
        <w:widowControl/>
        <w:autoSpaceDE/>
        <w:autoSpaceDN/>
        <w:adjustRightInd/>
        <w:spacing w:before="240" w:line="360" w:lineRule="auto"/>
        <w:rPr>
          <w:snapToGrid w:val="0"/>
          <w:color w:val="000000"/>
          <w:sz w:val="28"/>
          <w:szCs w:val="28"/>
        </w:rPr>
      </w:pPr>
      <w:r w:rsidRPr="007C5F57">
        <w:rPr>
          <w:snapToGrid w:val="0"/>
          <w:color w:val="000000"/>
          <w:sz w:val="28"/>
          <w:szCs w:val="28"/>
        </w:rPr>
        <w:t>(4-Аминосульфонил)(1,3-тиазол-2-ил</w:t>
      </w:r>
      <w:proofErr w:type="gramStart"/>
      <w:r w:rsidRPr="007C5F57">
        <w:rPr>
          <w:snapToGrid w:val="0"/>
          <w:color w:val="000000"/>
          <w:sz w:val="28"/>
          <w:szCs w:val="28"/>
        </w:rPr>
        <w:t>)</w:t>
      </w:r>
      <w:proofErr w:type="spellStart"/>
      <w:r w:rsidRPr="007C5F57">
        <w:rPr>
          <w:snapToGrid w:val="0"/>
          <w:color w:val="000000"/>
          <w:sz w:val="28"/>
          <w:szCs w:val="28"/>
        </w:rPr>
        <w:t>а</w:t>
      </w:r>
      <w:proofErr w:type="gramEnd"/>
      <w:r w:rsidRPr="007C5F57">
        <w:rPr>
          <w:snapToGrid w:val="0"/>
          <w:color w:val="000000"/>
          <w:sz w:val="28"/>
          <w:szCs w:val="28"/>
        </w:rPr>
        <w:t>занид</w:t>
      </w:r>
      <w:proofErr w:type="spellEnd"/>
      <w:r w:rsidRPr="007C5F57">
        <w:rPr>
          <w:snapToGrid w:val="0"/>
          <w:color w:val="000000"/>
          <w:sz w:val="28"/>
          <w:szCs w:val="28"/>
        </w:rPr>
        <w:t xml:space="preserve"> натрия </w:t>
      </w:r>
      <w:proofErr w:type="spellStart"/>
      <w:r w:rsidRPr="007C5F57">
        <w:rPr>
          <w:snapToGrid w:val="0"/>
          <w:color w:val="000000"/>
          <w:sz w:val="28"/>
          <w:szCs w:val="28"/>
        </w:rPr>
        <w:t>пентагидрат</w:t>
      </w:r>
      <w:proofErr w:type="spellEnd"/>
    </w:p>
    <w:p w:rsidR="007C5F57" w:rsidRPr="007C5F57" w:rsidRDefault="007C5F57" w:rsidP="007C5F5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en-US"/>
        </w:rPr>
      </w:pPr>
      <w:r w:rsidRPr="007C5F57">
        <w:rPr>
          <w:sz w:val="28"/>
          <w:szCs w:val="28"/>
        </w:rPr>
        <w:object w:dxaOrig="4104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78pt" o:ole="">
            <v:imagedata r:id="rId7" o:title=""/>
          </v:shape>
          <o:OLEObject Type="Embed" ProgID="ChemWindow.Document" ShapeID="_x0000_i1025" DrawAspect="Content" ObjectID="_1599035655" r:id="rId8"/>
        </w:object>
      </w: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7C5F57" w:rsidRPr="007C5F57" w:rsidTr="007C5F57">
        <w:tc>
          <w:tcPr>
            <w:tcW w:w="4961" w:type="dxa"/>
            <w:shd w:val="clear" w:color="auto" w:fill="auto"/>
          </w:tcPr>
          <w:p w:rsidR="007C5F57" w:rsidRPr="007C5F57" w:rsidRDefault="007C5F57" w:rsidP="007C5F57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  <w:r w:rsidRPr="007C5F57">
              <w:rPr>
                <w:sz w:val="28"/>
                <w:szCs w:val="28"/>
                <w:lang w:val="en-US"/>
              </w:rPr>
              <w:t>C</w:t>
            </w:r>
            <w:r w:rsidRPr="007C5F57">
              <w:rPr>
                <w:sz w:val="28"/>
                <w:szCs w:val="28"/>
                <w:vertAlign w:val="subscript"/>
                <w:lang w:val="en-US"/>
              </w:rPr>
              <w:t>9</w:t>
            </w:r>
            <w:r w:rsidRPr="007C5F57">
              <w:rPr>
                <w:sz w:val="28"/>
                <w:szCs w:val="28"/>
                <w:lang w:val="en-US"/>
              </w:rPr>
              <w:t>H</w:t>
            </w:r>
            <w:r w:rsidRPr="007C5F57">
              <w:rPr>
                <w:sz w:val="28"/>
                <w:szCs w:val="28"/>
                <w:vertAlign w:val="subscript"/>
                <w:lang w:val="en-US"/>
              </w:rPr>
              <w:t>8</w:t>
            </w:r>
            <w:r w:rsidRPr="007C5F57">
              <w:rPr>
                <w:sz w:val="28"/>
                <w:szCs w:val="28"/>
                <w:lang w:val="en-US"/>
              </w:rPr>
              <w:t>N</w:t>
            </w:r>
            <w:r w:rsidRPr="007C5F5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7C5F57">
              <w:rPr>
                <w:sz w:val="28"/>
                <w:szCs w:val="28"/>
                <w:lang w:val="en-US"/>
              </w:rPr>
              <w:t>NaO</w:t>
            </w:r>
            <w:r w:rsidRPr="007C5F5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C5F57">
              <w:rPr>
                <w:sz w:val="28"/>
                <w:szCs w:val="28"/>
                <w:lang w:val="en-US"/>
              </w:rPr>
              <w:t>S</w:t>
            </w:r>
            <w:r w:rsidRPr="007C5F5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C5F57">
              <w:rPr>
                <w:sz w:val="28"/>
                <w:szCs w:val="28"/>
                <w:lang w:val="en-US"/>
              </w:rPr>
              <w:t>·5H</w:t>
            </w:r>
            <w:r w:rsidRPr="007C5F5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C5F57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  <w:shd w:val="clear" w:color="auto" w:fill="auto"/>
          </w:tcPr>
          <w:p w:rsidR="007C5F57" w:rsidRPr="007C5F57" w:rsidRDefault="007C5F57" w:rsidP="007C5F57">
            <w:pPr>
              <w:widowControl/>
              <w:autoSpaceDE/>
              <w:autoSpaceDN/>
              <w:adjustRightInd/>
              <w:ind w:left="915"/>
              <w:jc w:val="right"/>
              <w:rPr>
                <w:sz w:val="28"/>
                <w:szCs w:val="28"/>
              </w:rPr>
            </w:pPr>
            <w:r w:rsidRPr="007C5F57">
              <w:rPr>
                <w:sz w:val="28"/>
                <w:szCs w:val="28"/>
              </w:rPr>
              <w:t>М.м. 367,37</w:t>
            </w:r>
          </w:p>
        </w:tc>
      </w:tr>
    </w:tbl>
    <w:p w:rsidR="000203DF" w:rsidRPr="007762D3" w:rsidRDefault="000203DF" w:rsidP="000F6C79">
      <w:pPr>
        <w:widowControl/>
        <w:shd w:val="clear" w:color="auto" w:fill="FFFFFF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7762D3">
        <w:rPr>
          <w:color w:val="000000"/>
          <w:sz w:val="28"/>
          <w:szCs w:val="28"/>
        </w:rPr>
        <w:t>Содержит не менее 99,0</w:t>
      </w:r>
      <w:r w:rsidR="00F64987" w:rsidRPr="007762D3">
        <w:rPr>
          <w:color w:val="000000"/>
          <w:sz w:val="28"/>
          <w:szCs w:val="28"/>
        </w:rPr>
        <w:t> </w:t>
      </w:r>
      <w:r w:rsidRPr="007762D3">
        <w:rPr>
          <w:color w:val="000000"/>
          <w:sz w:val="28"/>
          <w:szCs w:val="28"/>
        </w:rPr>
        <w:t xml:space="preserve">% </w:t>
      </w:r>
      <w:r w:rsidR="007C5F57" w:rsidRPr="007762D3">
        <w:rPr>
          <w:color w:val="000000"/>
          <w:sz w:val="28"/>
          <w:szCs w:val="28"/>
        </w:rPr>
        <w:t xml:space="preserve">и не более 101,0 % </w:t>
      </w:r>
      <w:proofErr w:type="spellStart"/>
      <w:r w:rsidR="00FE6FEE" w:rsidRPr="007762D3">
        <w:rPr>
          <w:color w:val="000000"/>
          <w:sz w:val="28"/>
          <w:szCs w:val="28"/>
        </w:rPr>
        <w:t>сульфа</w:t>
      </w:r>
      <w:r w:rsidR="007C5F57" w:rsidRPr="007762D3">
        <w:rPr>
          <w:color w:val="000000"/>
          <w:sz w:val="28"/>
          <w:szCs w:val="28"/>
        </w:rPr>
        <w:t>тиазола</w:t>
      </w:r>
      <w:proofErr w:type="spellEnd"/>
      <w:r w:rsidR="007C5F57" w:rsidRPr="007762D3">
        <w:rPr>
          <w:color w:val="000000"/>
          <w:sz w:val="28"/>
          <w:szCs w:val="28"/>
        </w:rPr>
        <w:t xml:space="preserve"> натрия </w:t>
      </w:r>
      <w:r w:rsidR="007C5F57" w:rsidRPr="007762D3">
        <w:rPr>
          <w:color w:val="000000"/>
          <w:sz w:val="28"/>
          <w:szCs w:val="28"/>
          <w:lang w:val="en-US"/>
        </w:rPr>
        <w:t>C</w:t>
      </w:r>
      <w:r w:rsidR="007C5F57" w:rsidRPr="007762D3">
        <w:rPr>
          <w:color w:val="000000"/>
          <w:sz w:val="28"/>
          <w:szCs w:val="28"/>
          <w:vertAlign w:val="subscript"/>
        </w:rPr>
        <w:t>9</w:t>
      </w:r>
      <w:r w:rsidR="007C5F57" w:rsidRPr="007762D3">
        <w:rPr>
          <w:color w:val="000000"/>
          <w:sz w:val="28"/>
          <w:szCs w:val="28"/>
          <w:lang w:val="en-US"/>
        </w:rPr>
        <w:t>H</w:t>
      </w:r>
      <w:r w:rsidR="007C5F57" w:rsidRPr="007762D3">
        <w:rPr>
          <w:color w:val="000000"/>
          <w:sz w:val="28"/>
          <w:szCs w:val="28"/>
          <w:vertAlign w:val="subscript"/>
        </w:rPr>
        <w:t>8</w:t>
      </w:r>
      <w:r w:rsidR="007C5F57" w:rsidRPr="007762D3">
        <w:rPr>
          <w:color w:val="000000"/>
          <w:sz w:val="28"/>
          <w:szCs w:val="28"/>
          <w:lang w:val="en-US"/>
        </w:rPr>
        <w:t>N</w:t>
      </w:r>
      <w:r w:rsidR="007C5F57" w:rsidRPr="007762D3">
        <w:rPr>
          <w:color w:val="000000"/>
          <w:sz w:val="28"/>
          <w:szCs w:val="28"/>
          <w:vertAlign w:val="subscript"/>
        </w:rPr>
        <w:t>3</w:t>
      </w:r>
      <w:proofErr w:type="spellStart"/>
      <w:r w:rsidR="007C5F57" w:rsidRPr="007762D3">
        <w:rPr>
          <w:color w:val="000000"/>
          <w:sz w:val="28"/>
          <w:szCs w:val="28"/>
          <w:lang w:val="en-US"/>
        </w:rPr>
        <w:t>NaO</w:t>
      </w:r>
      <w:proofErr w:type="spellEnd"/>
      <w:r w:rsidR="007C5F57" w:rsidRPr="007762D3">
        <w:rPr>
          <w:color w:val="000000"/>
          <w:sz w:val="28"/>
          <w:szCs w:val="28"/>
          <w:vertAlign w:val="subscript"/>
        </w:rPr>
        <w:t>2</w:t>
      </w:r>
      <w:r w:rsidR="007C5F57" w:rsidRPr="007762D3">
        <w:rPr>
          <w:color w:val="000000"/>
          <w:sz w:val="28"/>
          <w:szCs w:val="28"/>
          <w:lang w:val="en-US"/>
        </w:rPr>
        <w:t>S</w:t>
      </w:r>
      <w:r w:rsidR="007C5F57" w:rsidRPr="007762D3">
        <w:rPr>
          <w:color w:val="000000"/>
          <w:sz w:val="28"/>
          <w:szCs w:val="28"/>
          <w:vertAlign w:val="subscript"/>
        </w:rPr>
        <w:t>2</w:t>
      </w:r>
      <w:r w:rsidR="007C5F57" w:rsidRPr="007762D3">
        <w:rPr>
          <w:color w:val="000000"/>
          <w:sz w:val="28"/>
          <w:szCs w:val="28"/>
        </w:rPr>
        <w:t xml:space="preserve"> в пересчёте на сухое вещество</w:t>
      </w:r>
      <w:r w:rsidRPr="007762D3">
        <w:rPr>
          <w:color w:val="000000"/>
          <w:sz w:val="28"/>
          <w:szCs w:val="28"/>
        </w:rPr>
        <w:t>.</w:t>
      </w:r>
    </w:p>
    <w:p w:rsidR="00274DA4" w:rsidRPr="007762D3" w:rsidRDefault="00274DA4" w:rsidP="00211F4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203DF" w:rsidRPr="007168C2" w:rsidRDefault="000203DF" w:rsidP="000F6C79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</w:rPr>
      </w:pPr>
      <w:r w:rsidRPr="007762D3">
        <w:rPr>
          <w:b/>
          <w:color w:val="000000"/>
          <w:sz w:val="28"/>
          <w:szCs w:val="28"/>
        </w:rPr>
        <w:t>Описание</w:t>
      </w:r>
      <w:r w:rsidRPr="00F64987">
        <w:rPr>
          <w:color w:val="000000"/>
          <w:sz w:val="29"/>
        </w:rPr>
        <w:t>.</w:t>
      </w:r>
      <w:r w:rsidR="007762D3">
        <w:rPr>
          <w:color w:val="000000"/>
          <w:sz w:val="29"/>
        </w:rPr>
        <w:t xml:space="preserve"> </w:t>
      </w:r>
      <w:r w:rsidR="007762D3" w:rsidRPr="0006446B">
        <w:rPr>
          <w:color w:val="000000"/>
          <w:sz w:val="28"/>
          <w:szCs w:val="28"/>
          <w:lang w:bidi="ru-RU"/>
        </w:rPr>
        <w:t>Кристаллический порошок белого или белого с желтоватым оттенком цвета</w:t>
      </w:r>
      <w:r w:rsidRPr="007168C2">
        <w:rPr>
          <w:color w:val="000000"/>
          <w:sz w:val="29"/>
        </w:rPr>
        <w:t>.</w:t>
      </w:r>
    </w:p>
    <w:p w:rsidR="007862B7" w:rsidRPr="000F6C79" w:rsidRDefault="000203DF" w:rsidP="000F6C79">
      <w:pPr>
        <w:pStyle w:val="2"/>
        <w:spacing w:line="360" w:lineRule="auto"/>
        <w:ind w:left="20" w:right="20" w:firstLine="560"/>
        <w:jc w:val="both"/>
        <w:rPr>
          <w:sz w:val="28"/>
          <w:szCs w:val="28"/>
        </w:rPr>
      </w:pPr>
      <w:r w:rsidRPr="007168C2">
        <w:rPr>
          <w:b/>
          <w:color w:val="000000"/>
          <w:sz w:val="29"/>
        </w:rPr>
        <w:t>Растворимость</w:t>
      </w:r>
      <w:r w:rsidRPr="00F64987">
        <w:rPr>
          <w:color w:val="000000"/>
          <w:sz w:val="29"/>
        </w:rPr>
        <w:t xml:space="preserve">. </w:t>
      </w:r>
      <w:r w:rsidR="007862B7" w:rsidRPr="0006446B">
        <w:rPr>
          <w:color w:val="000000"/>
          <w:sz w:val="28"/>
          <w:szCs w:val="28"/>
          <w:lang w:bidi="ru-RU"/>
        </w:rPr>
        <w:t>Легко растворим в воде, растворим в спирте 96 % (</w:t>
      </w:r>
      <w:r w:rsidR="007862B7">
        <w:rPr>
          <w:color w:val="000000"/>
          <w:sz w:val="28"/>
          <w:szCs w:val="28"/>
          <w:lang w:bidi="ru-RU"/>
        </w:rPr>
        <w:t>ОФС</w:t>
      </w:r>
      <w:r w:rsidR="007862B7" w:rsidRPr="0006446B">
        <w:rPr>
          <w:color w:val="000000"/>
          <w:sz w:val="28"/>
          <w:szCs w:val="28"/>
          <w:lang w:bidi="ru-RU"/>
        </w:rPr>
        <w:t xml:space="preserve"> «</w:t>
      </w:r>
      <w:r w:rsidR="007862B7" w:rsidRPr="000F6C79">
        <w:rPr>
          <w:color w:val="000000"/>
          <w:sz w:val="28"/>
          <w:szCs w:val="28"/>
          <w:lang w:bidi="ru-RU"/>
        </w:rPr>
        <w:t>Растворимость»).</w:t>
      </w:r>
    </w:p>
    <w:p w:rsidR="000F6C79" w:rsidRPr="000F6C79" w:rsidRDefault="00F23994" w:rsidP="000F6C79">
      <w:pPr>
        <w:widowControl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F6C79">
        <w:rPr>
          <w:b/>
          <w:color w:val="000000"/>
          <w:sz w:val="28"/>
          <w:szCs w:val="28"/>
        </w:rPr>
        <w:t>Подлинность</w:t>
      </w:r>
    </w:p>
    <w:p w:rsidR="000F6C79" w:rsidRPr="000F6C79" w:rsidRDefault="000F6C79" w:rsidP="000F6C79">
      <w:pPr>
        <w:autoSpaceDE/>
        <w:autoSpaceDN/>
        <w:adjustRightInd/>
        <w:spacing w:line="360" w:lineRule="auto"/>
        <w:ind w:left="20" w:right="20" w:firstLine="700"/>
        <w:jc w:val="both"/>
        <w:rPr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>И</w:t>
      </w:r>
      <w:r w:rsidRPr="000F6C79">
        <w:rPr>
          <w:i/>
          <w:iCs/>
          <w:color w:val="000000"/>
          <w:sz w:val="28"/>
          <w:szCs w:val="28"/>
          <w:lang w:bidi="ru-RU"/>
        </w:rPr>
        <w:t>спытуем</w:t>
      </w:r>
      <w:r>
        <w:rPr>
          <w:i/>
          <w:iCs/>
          <w:color w:val="000000"/>
          <w:sz w:val="28"/>
          <w:szCs w:val="28"/>
          <w:lang w:bidi="ru-RU"/>
        </w:rPr>
        <w:t>ый</w:t>
      </w:r>
      <w:r w:rsidRPr="000F6C79">
        <w:rPr>
          <w:i/>
          <w:iCs/>
          <w:color w:val="000000"/>
          <w:sz w:val="28"/>
          <w:szCs w:val="28"/>
          <w:lang w:bidi="ru-RU"/>
        </w:rPr>
        <w:t xml:space="preserve"> образ</w:t>
      </w:r>
      <w:r>
        <w:rPr>
          <w:i/>
          <w:iCs/>
          <w:color w:val="000000"/>
          <w:sz w:val="28"/>
          <w:szCs w:val="28"/>
          <w:lang w:bidi="ru-RU"/>
        </w:rPr>
        <w:t>е</w:t>
      </w:r>
      <w:r w:rsidRPr="000F6C79">
        <w:rPr>
          <w:i/>
          <w:iCs/>
          <w:color w:val="000000"/>
          <w:sz w:val="28"/>
          <w:szCs w:val="28"/>
          <w:lang w:bidi="ru-RU"/>
        </w:rPr>
        <w:t>ц.</w:t>
      </w:r>
      <w:r w:rsidRPr="000F6C79">
        <w:rPr>
          <w:color w:val="000000"/>
          <w:sz w:val="28"/>
          <w:szCs w:val="28"/>
          <w:lang w:bidi="ru-RU"/>
        </w:rPr>
        <w:t xml:space="preserve"> 1 г субстанции помещают в мерную колбу вместимостью 25 мл, растворяют в воде, доводят объем раствора водой до метки и перемешивают. Полученный раствор переносят в коническую колбу вместимостью 50 мл и прибавляют 2 мл уксусной кислоты, образуется осадок белого цвета. Осадок собирают фильтрованием, промывают водой, высушивают при температуре 100</w:t>
      </w:r>
      <w:r>
        <w:rPr>
          <w:color w:val="000000"/>
          <w:sz w:val="28"/>
          <w:szCs w:val="28"/>
          <w:lang w:bidi="ru-RU"/>
        </w:rPr>
        <w:t>–</w:t>
      </w:r>
      <w:r w:rsidRPr="000F6C79">
        <w:rPr>
          <w:color w:val="000000"/>
          <w:sz w:val="28"/>
          <w:szCs w:val="28"/>
          <w:lang w:bidi="ru-RU"/>
        </w:rPr>
        <w:t>105</w:t>
      </w:r>
      <w:proofErr w:type="gramStart"/>
      <w:r>
        <w:rPr>
          <w:color w:val="000000"/>
          <w:sz w:val="28"/>
          <w:szCs w:val="28"/>
          <w:lang w:bidi="ru-RU"/>
        </w:rPr>
        <w:t xml:space="preserve"> </w:t>
      </w:r>
      <w:r w:rsidRPr="000F6C79">
        <w:rPr>
          <w:color w:val="000000"/>
          <w:sz w:val="28"/>
          <w:szCs w:val="28"/>
          <w:lang w:bidi="ru-RU"/>
        </w:rPr>
        <w:t>°С</w:t>
      </w:r>
      <w:proofErr w:type="gramEnd"/>
      <w:r w:rsidRPr="000F6C79">
        <w:rPr>
          <w:color w:val="000000"/>
          <w:sz w:val="28"/>
          <w:szCs w:val="28"/>
          <w:lang w:bidi="ru-RU"/>
        </w:rPr>
        <w:t xml:space="preserve"> в течение 4 ч и используют для </w:t>
      </w:r>
      <w:r>
        <w:rPr>
          <w:color w:val="000000"/>
          <w:sz w:val="28"/>
          <w:szCs w:val="28"/>
          <w:lang w:bidi="ru-RU"/>
        </w:rPr>
        <w:t>испытаний</w:t>
      </w:r>
      <w:r w:rsidRPr="000F6C79">
        <w:rPr>
          <w:color w:val="000000"/>
          <w:sz w:val="28"/>
          <w:szCs w:val="28"/>
          <w:lang w:bidi="ru-RU"/>
        </w:rPr>
        <w:t xml:space="preserve"> «Подлинность», «Температура плавления», «Родственные примеси».</w:t>
      </w:r>
    </w:p>
    <w:p w:rsidR="000203DF" w:rsidRPr="007168C2" w:rsidRDefault="000203DF" w:rsidP="000F6C79">
      <w:pPr>
        <w:widowControl/>
        <w:spacing w:line="360" w:lineRule="auto"/>
        <w:ind w:firstLine="709"/>
        <w:jc w:val="both"/>
        <w:rPr>
          <w:color w:val="000000"/>
          <w:sz w:val="24"/>
        </w:rPr>
      </w:pPr>
      <w:r w:rsidRPr="00A54E50">
        <w:rPr>
          <w:i/>
          <w:color w:val="000000"/>
          <w:sz w:val="29"/>
        </w:rPr>
        <w:t>1.</w:t>
      </w:r>
      <w:r w:rsidR="00A6442C">
        <w:rPr>
          <w:color w:val="000000"/>
          <w:sz w:val="29"/>
        </w:rPr>
        <w:t> </w:t>
      </w:r>
      <w:r w:rsidR="00F23994" w:rsidRPr="00F23994">
        <w:rPr>
          <w:i/>
          <w:color w:val="000000"/>
          <w:sz w:val="29"/>
        </w:rPr>
        <w:t>ИК-спектр</w:t>
      </w:r>
      <w:r w:rsidR="00F23994" w:rsidRPr="007D5435">
        <w:rPr>
          <w:color w:val="000000"/>
          <w:sz w:val="29"/>
        </w:rPr>
        <w:t xml:space="preserve">. </w:t>
      </w:r>
      <w:r w:rsidRPr="007168C2">
        <w:rPr>
          <w:color w:val="000000"/>
          <w:sz w:val="29"/>
        </w:rPr>
        <w:t xml:space="preserve">Инфракрасный спектр </w:t>
      </w:r>
      <w:r w:rsidR="000F6C79">
        <w:rPr>
          <w:color w:val="000000"/>
          <w:sz w:val="29"/>
        </w:rPr>
        <w:t xml:space="preserve">испытуемого образца </w:t>
      </w:r>
      <w:r w:rsidRPr="007168C2">
        <w:rPr>
          <w:color w:val="000000"/>
          <w:sz w:val="29"/>
        </w:rPr>
        <w:t>субстанции, снятый в диске с калия бромидом, в области от 4000 до 400</w:t>
      </w:r>
      <w:r w:rsidR="00F64987">
        <w:rPr>
          <w:color w:val="000000"/>
          <w:sz w:val="29"/>
        </w:rPr>
        <w:t> </w:t>
      </w:r>
      <w:r w:rsidRPr="007168C2">
        <w:rPr>
          <w:color w:val="000000"/>
          <w:sz w:val="29"/>
        </w:rPr>
        <w:t>см</w:t>
      </w:r>
      <w:r w:rsidRPr="007168C2">
        <w:rPr>
          <w:color w:val="000000"/>
          <w:sz w:val="29"/>
          <w:vertAlign w:val="superscript"/>
        </w:rPr>
        <w:t>-1</w:t>
      </w:r>
      <w:r w:rsidRPr="007168C2">
        <w:rPr>
          <w:color w:val="000000"/>
          <w:sz w:val="29"/>
        </w:rPr>
        <w:t xml:space="preserve"> по положению полос поглощения должен соответствовать спектр</w:t>
      </w:r>
      <w:r w:rsidR="007C5F57">
        <w:rPr>
          <w:color w:val="000000"/>
          <w:sz w:val="29"/>
        </w:rPr>
        <w:t xml:space="preserve">у стандартного образца </w:t>
      </w:r>
      <w:proofErr w:type="spellStart"/>
      <w:r w:rsidR="00886BE2">
        <w:rPr>
          <w:sz w:val="28"/>
          <w:szCs w:val="28"/>
        </w:rPr>
        <w:t>с</w:t>
      </w:r>
      <w:r w:rsidR="00886BE2" w:rsidRPr="00645D43">
        <w:rPr>
          <w:sz w:val="28"/>
          <w:szCs w:val="28"/>
        </w:rPr>
        <w:t>ульфа</w:t>
      </w:r>
      <w:r w:rsidR="007C5F57">
        <w:rPr>
          <w:sz w:val="28"/>
          <w:szCs w:val="28"/>
        </w:rPr>
        <w:t>тиазола</w:t>
      </w:r>
      <w:proofErr w:type="spellEnd"/>
      <w:r w:rsidRPr="007168C2">
        <w:rPr>
          <w:spacing w:val="-6"/>
          <w:sz w:val="28"/>
        </w:rPr>
        <w:t>.</w:t>
      </w:r>
    </w:p>
    <w:p w:rsidR="000F6C79" w:rsidRPr="000F6C79" w:rsidRDefault="000203DF" w:rsidP="000F6C79">
      <w:pPr>
        <w:pStyle w:val="2"/>
        <w:spacing w:line="360" w:lineRule="auto"/>
        <w:ind w:left="20" w:right="20" w:firstLine="560"/>
        <w:jc w:val="both"/>
        <w:rPr>
          <w:color w:val="000000"/>
          <w:sz w:val="28"/>
          <w:szCs w:val="28"/>
          <w:lang w:bidi="ru-RU"/>
        </w:rPr>
      </w:pPr>
      <w:r w:rsidRPr="00A54E50">
        <w:rPr>
          <w:i/>
          <w:color w:val="000000"/>
          <w:sz w:val="29"/>
        </w:rPr>
        <w:lastRenderedPageBreak/>
        <w:t>2.</w:t>
      </w:r>
      <w:r w:rsidR="00A6442C">
        <w:rPr>
          <w:color w:val="000000"/>
          <w:sz w:val="29"/>
        </w:rPr>
        <w:t> </w:t>
      </w:r>
      <w:r w:rsidR="005D428B">
        <w:rPr>
          <w:i/>
          <w:color w:val="000000"/>
          <w:sz w:val="29"/>
        </w:rPr>
        <w:t>Качественная реакция.</w:t>
      </w:r>
      <w:r w:rsidR="000F6C79">
        <w:rPr>
          <w:color w:val="000000"/>
          <w:sz w:val="24"/>
        </w:rPr>
        <w:t xml:space="preserve"> </w:t>
      </w:r>
      <w:r w:rsidR="000F6C79" w:rsidRPr="000F6C79">
        <w:rPr>
          <w:color w:val="000000"/>
          <w:sz w:val="28"/>
          <w:szCs w:val="28"/>
          <w:lang w:bidi="ru-RU"/>
        </w:rPr>
        <w:t>Испытуемый образец субстанции должен давать характерную реакцию на первичные ароматические амины (</w:t>
      </w:r>
      <w:r w:rsidR="000F6C79">
        <w:rPr>
          <w:color w:val="000000"/>
          <w:sz w:val="28"/>
          <w:szCs w:val="28"/>
          <w:lang w:bidi="ru-RU"/>
        </w:rPr>
        <w:t xml:space="preserve">ОФС </w:t>
      </w:r>
      <w:r w:rsidR="000F6C79" w:rsidRPr="000F6C79">
        <w:rPr>
          <w:color w:val="000000"/>
          <w:sz w:val="28"/>
          <w:szCs w:val="28"/>
          <w:lang w:bidi="ru-RU"/>
        </w:rPr>
        <w:t>«Общие реакции на подлинность»).</w:t>
      </w:r>
    </w:p>
    <w:p w:rsidR="000203DF" w:rsidRPr="007168C2" w:rsidRDefault="000203DF" w:rsidP="000F6C79">
      <w:pPr>
        <w:pStyle w:val="2"/>
        <w:spacing w:line="360" w:lineRule="auto"/>
        <w:ind w:right="23" w:firstLine="561"/>
        <w:jc w:val="both"/>
        <w:rPr>
          <w:color w:val="000000"/>
          <w:sz w:val="24"/>
        </w:rPr>
      </w:pPr>
      <w:r w:rsidRPr="00A54E50">
        <w:rPr>
          <w:i/>
          <w:color w:val="000000"/>
          <w:sz w:val="29"/>
        </w:rPr>
        <w:t>3.</w:t>
      </w:r>
      <w:r w:rsidR="00A6442C">
        <w:rPr>
          <w:color w:val="000000"/>
          <w:sz w:val="29"/>
        </w:rPr>
        <w:t> </w:t>
      </w:r>
      <w:r w:rsidR="005D428B">
        <w:rPr>
          <w:i/>
          <w:color w:val="000000"/>
          <w:sz w:val="29"/>
        </w:rPr>
        <w:t>Качественная реакция</w:t>
      </w:r>
      <w:r w:rsidR="00007EF8" w:rsidRPr="007D5435">
        <w:rPr>
          <w:color w:val="000000"/>
          <w:sz w:val="29"/>
        </w:rPr>
        <w:t>.</w:t>
      </w:r>
      <w:r w:rsidR="000F6C79">
        <w:rPr>
          <w:color w:val="000000"/>
          <w:sz w:val="24"/>
        </w:rPr>
        <w:t xml:space="preserve"> </w:t>
      </w:r>
      <w:r w:rsidR="000F6C79" w:rsidRPr="000F6C79">
        <w:rPr>
          <w:color w:val="000000"/>
          <w:sz w:val="28"/>
          <w:szCs w:val="28"/>
          <w:lang w:bidi="ru-RU"/>
        </w:rPr>
        <w:t>Испытуемый образец субстанции должен давать характерную реакцию</w:t>
      </w:r>
      <w:proofErr w:type="gramStart"/>
      <w:r w:rsidR="000F6C79" w:rsidRPr="000F6C79">
        <w:rPr>
          <w:color w:val="000000"/>
          <w:sz w:val="28"/>
          <w:szCs w:val="28"/>
          <w:lang w:bidi="ru-RU"/>
        </w:rPr>
        <w:t xml:space="preserve"> Б</w:t>
      </w:r>
      <w:proofErr w:type="gramEnd"/>
      <w:r w:rsidR="000F6C79" w:rsidRPr="000F6C79">
        <w:rPr>
          <w:color w:val="000000"/>
          <w:sz w:val="28"/>
          <w:szCs w:val="28"/>
          <w:lang w:bidi="ru-RU"/>
        </w:rPr>
        <w:t xml:space="preserve"> на натрий (ОФС «Общие реакции на подлинность»).</w:t>
      </w:r>
    </w:p>
    <w:p w:rsidR="000F6C79" w:rsidRPr="00BC52A8" w:rsidRDefault="000203DF" w:rsidP="00BC52A8">
      <w:pPr>
        <w:pStyle w:val="2"/>
        <w:spacing w:line="360" w:lineRule="auto"/>
        <w:ind w:right="23" w:firstLine="561"/>
        <w:jc w:val="both"/>
        <w:rPr>
          <w:color w:val="000000"/>
          <w:sz w:val="28"/>
          <w:szCs w:val="28"/>
          <w:lang w:bidi="ru-RU"/>
        </w:rPr>
      </w:pPr>
      <w:r w:rsidRPr="007168C2">
        <w:rPr>
          <w:b/>
          <w:color w:val="000000"/>
          <w:sz w:val="28"/>
        </w:rPr>
        <w:t>Температура плавления</w:t>
      </w:r>
      <w:r w:rsidRPr="00F64987">
        <w:rPr>
          <w:color w:val="000000"/>
          <w:sz w:val="28"/>
        </w:rPr>
        <w:t xml:space="preserve">. </w:t>
      </w:r>
      <w:r w:rsidRPr="007168C2">
        <w:rPr>
          <w:color w:val="000000"/>
          <w:sz w:val="28"/>
        </w:rPr>
        <w:t xml:space="preserve">От </w:t>
      </w:r>
      <w:r w:rsidR="005D428B">
        <w:rPr>
          <w:color w:val="000000"/>
          <w:sz w:val="28"/>
        </w:rPr>
        <w:t>200</w:t>
      </w:r>
      <w:r w:rsidRPr="007168C2">
        <w:rPr>
          <w:color w:val="000000"/>
          <w:sz w:val="28"/>
        </w:rPr>
        <w:t xml:space="preserve"> до </w:t>
      </w:r>
      <w:r w:rsidR="005D428B">
        <w:rPr>
          <w:color w:val="000000"/>
          <w:sz w:val="28"/>
        </w:rPr>
        <w:t>203</w:t>
      </w:r>
      <w:proofErr w:type="gramStart"/>
      <w:r w:rsidR="00F64987">
        <w:rPr>
          <w:color w:val="000000"/>
          <w:sz w:val="28"/>
        </w:rPr>
        <w:t> </w:t>
      </w:r>
      <w:r w:rsidRPr="007168C2">
        <w:rPr>
          <w:color w:val="000000"/>
          <w:sz w:val="28"/>
        </w:rPr>
        <w:t>°С</w:t>
      </w:r>
      <w:proofErr w:type="gramEnd"/>
      <w:r w:rsidR="00A54E50">
        <w:rPr>
          <w:color w:val="000000"/>
          <w:sz w:val="28"/>
        </w:rPr>
        <w:t xml:space="preserve"> (</w:t>
      </w:r>
      <w:r w:rsidR="00DC274C" w:rsidRPr="00DC274C">
        <w:rPr>
          <w:sz w:val="28"/>
          <w:szCs w:val="28"/>
        </w:rPr>
        <w:t>ОФС «Температура плавления»</w:t>
      </w:r>
      <w:r w:rsidR="000F6C79">
        <w:rPr>
          <w:sz w:val="28"/>
          <w:szCs w:val="28"/>
        </w:rPr>
        <w:t>, метод 1</w:t>
      </w:r>
      <w:r w:rsidR="00A54E50">
        <w:rPr>
          <w:sz w:val="28"/>
          <w:szCs w:val="28"/>
        </w:rPr>
        <w:t>)</w:t>
      </w:r>
      <w:r w:rsidR="00DC274C" w:rsidRPr="00DC274C">
        <w:rPr>
          <w:sz w:val="28"/>
          <w:szCs w:val="28"/>
        </w:rPr>
        <w:t>.</w:t>
      </w:r>
      <w:r w:rsidR="000F6C79">
        <w:rPr>
          <w:sz w:val="28"/>
          <w:szCs w:val="28"/>
        </w:rPr>
        <w:t xml:space="preserve"> </w:t>
      </w:r>
      <w:r w:rsidR="000F6C79" w:rsidRPr="000F6C79">
        <w:rPr>
          <w:color w:val="000000"/>
          <w:sz w:val="28"/>
          <w:szCs w:val="28"/>
          <w:lang w:bidi="ru-RU"/>
        </w:rPr>
        <w:t>Плавление может произойти при температуре около 175</w:t>
      </w:r>
      <w:proofErr w:type="gramStart"/>
      <w:r w:rsidR="000F6C79" w:rsidRPr="000F6C79">
        <w:rPr>
          <w:color w:val="000000"/>
          <w:sz w:val="28"/>
          <w:szCs w:val="28"/>
          <w:lang w:bidi="ru-RU"/>
        </w:rPr>
        <w:t>°С</w:t>
      </w:r>
      <w:proofErr w:type="gramEnd"/>
      <w:r w:rsidR="000F6C79" w:rsidRPr="000F6C79">
        <w:rPr>
          <w:color w:val="000000"/>
          <w:sz w:val="28"/>
          <w:szCs w:val="28"/>
          <w:lang w:bidi="ru-RU"/>
        </w:rPr>
        <w:t xml:space="preserve"> с последующим затвердеванием и вторичным плавлением при </w:t>
      </w:r>
      <w:r w:rsidR="000F6C79" w:rsidRPr="00BC52A8">
        <w:rPr>
          <w:color w:val="000000"/>
          <w:sz w:val="28"/>
          <w:szCs w:val="28"/>
          <w:lang w:bidi="ru-RU"/>
        </w:rPr>
        <w:t>температуре от 200 до 203°С.</w:t>
      </w:r>
    </w:p>
    <w:p w:rsidR="00BC52A8" w:rsidRPr="00BC52A8" w:rsidRDefault="005D428B" w:rsidP="00BC52A8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BC52A8">
        <w:rPr>
          <w:b/>
          <w:color w:val="000000"/>
          <w:sz w:val="28"/>
          <w:szCs w:val="28"/>
        </w:rPr>
        <w:t>Прозрачность раствора.</w:t>
      </w:r>
      <w:r w:rsidR="00BC52A8" w:rsidRPr="00BC52A8">
        <w:rPr>
          <w:b/>
          <w:color w:val="000000"/>
          <w:sz w:val="28"/>
          <w:szCs w:val="28"/>
        </w:rPr>
        <w:t xml:space="preserve"> </w:t>
      </w:r>
      <w:r w:rsidR="00BC52A8" w:rsidRPr="00BC52A8">
        <w:rPr>
          <w:color w:val="000000"/>
          <w:sz w:val="28"/>
          <w:szCs w:val="28"/>
        </w:rPr>
        <w:t xml:space="preserve">Раствор </w:t>
      </w:r>
      <w:r w:rsidR="00BC52A8">
        <w:rPr>
          <w:color w:val="000000"/>
          <w:sz w:val="28"/>
          <w:szCs w:val="28"/>
        </w:rPr>
        <w:t>5</w:t>
      </w:r>
      <w:r w:rsidR="00BC52A8" w:rsidRPr="00BC52A8">
        <w:rPr>
          <w:color w:val="000000"/>
          <w:sz w:val="28"/>
          <w:szCs w:val="28"/>
        </w:rPr>
        <w:t xml:space="preserve"> г субстанции в </w:t>
      </w:r>
      <w:r w:rsidR="00BC52A8">
        <w:rPr>
          <w:color w:val="000000"/>
          <w:sz w:val="28"/>
          <w:szCs w:val="28"/>
        </w:rPr>
        <w:t>100</w:t>
      </w:r>
      <w:r w:rsidR="00BC52A8" w:rsidRPr="00BC52A8">
        <w:rPr>
          <w:color w:val="000000"/>
          <w:sz w:val="28"/>
          <w:szCs w:val="28"/>
        </w:rPr>
        <w:t xml:space="preserve"> мл </w:t>
      </w:r>
      <w:r w:rsidR="00BC52A8">
        <w:rPr>
          <w:color w:val="000000"/>
          <w:sz w:val="28"/>
          <w:szCs w:val="28"/>
        </w:rPr>
        <w:t>воды</w:t>
      </w:r>
      <w:r w:rsidR="00BC52A8" w:rsidRPr="00BC52A8">
        <w:rPr>
          <w:color w:val="000000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BC52A8" w:rsidRPr="001C19FF" w:rsidRDefault="005D428B" w:rsidP="001C19FF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52A8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="00BC52A8" w:rsidRPr="00BC52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C52A8" w:rsidRPr="00BC52A8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BC52A8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BC52A8" w:rsidRPr="00BC52A8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="00BC52A8" w:rsidRPr="00BC52A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C52A8" w:rsidRPr="001C19FF">
        <w:rPr>
          <w:rFonts w:ascii="Times New Roman" w:hAnsi="Times New Roman"/>
          <w:color w:val="000000"/>
          <w:sz w:val="28"/>
          <w:szCs w:val="28"/>
        </w:rPr>
        <w:t>ОФС «Степень окраски жидкостей», метод 2).</w:t>
      </w:r>
    </w:p>
    <w:p w:rsidR="001C19FF" w:rsidRPr="001C19FF" w:rsidRDefault="005D428B" w:rsidP="001C19FF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1C19FF">
        <w:rPr>
          <w:b/>
          <w:color w:val="000000"/>
          <w:sz w:val="28"/>
          <w:szCs w:val="28"/>
        </w:rPr>
        <w:t>рН</w:t>
      </w:r>
      <w:proofErr w:type="spellEnd"/>
      <w:r w:rsidRPr="001C19FF">
        <w:rPr>
          <w:b/>
          <w:color w:val="000000"/>
          <w:sz w:val="28"/>
          <w:szCs w:val="28"/>
        </w:rPr>
        <w:t>.</w:t>
      </w:r>
      <w:r w:rsidR="001C19FF" w:rsidRPr="001C19FF">
        <w:rPr>
          <w:b/>
          <w:color w:val="000000"/>
          <w:sz w:val="28"/>
          <w:szCs w:val="28"/>
        </w:rPr>
        <w:t xml:space="preserve"> </w:t>
      </w:r>
      <w:r w:rsidR="001C19FF" w:rsidRPr="001C19FF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="001C19FF">
        <w:rPr>
          <w:rFonts w:eastAsia="Calibri"/>
          <w:color w:val="000000"/>
          <w:sz w:val="28"/>
          <w:szCs w:val="28"/>
          <w:lang w:eastAsia="en-US"/>
        </w:rPr>
        <w:t>9,0</w:t>
      </w:r>
      <w:r w:rsidR="001C19FF" w:rsidRPr="001C19FF">
        <w:rPr>
          <w:rFonts w:eastAsia="Calibri"/>
          <w:color w:val="000000"/>
          <w:sz w:val="28"/>
          <w:szCs w:val="28"/>
          <w:lang w:eastAsia="en-US"/>
        </w:rPr>
        <w:t xml:space="preserve"> до </w:t>
      </w:r>
      <w:r w:rsidR="001C19FF">
        <w:rPr>
          <w:rFonts w:eastAsia="Calibri"/>
          <w:color w:val="000000"/>
          <w:sz w:val="28"/>
          <w:szCs w:val="28"/>
          <w:lang w:eastAsia="en-US"/>
        </w:rPr>
        <w:t>10,0</w:t>
      </w:r>
      <w:r w:rsidR="001C19FF" w:rsidRPr="001C19FF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="001C19FF">
        <w:rPr>
          <w:rFonts w:eastAsia="Calibri"/>
          <w:color w:val="000000"/>
          <w:sz w:val="28"/>
          <w:szCs w:val="28"/>
          <w:lang w:eastAsia="en-US"/>
        </w:rPr>
        <w:t>1,0</w:t>
      </w:r>
      <w:r w:rsidR="001C19FF" w:rsidRPr="001C19FF">
        <w:rPr>
          <w:rFonts w:eastAsia="Calibri"/>
          <w:color w:val="000000"/>
          <w:sz w:val="28"/>
          <w:szCs w:val="28"/>
          <w:lang w:eastAsia="en-US"/>
        </w:rPr>
        <w:t xml:space="preserve"> % раствор, ОФС «</w:t>
      </w:r>
      <w:proofErr w:type="spellStart"/>
      <w:r w:rsidR="001C19FF" w:rsidRPr="001C19FF">
        <w:rPr>
          <w:rFonts w:eastAsia="Calibri"/>
          <w:color w:val="000000"/>
          <w:sz w:val="28"/>
          <w:szCs w:val="28"/>
          <w:lang w:eastAsia="en-US"/>
        </w:rPr>
        <w:t>Ионометрия</w:t>
      </w:r>
      <w:proofErr w:type="spellEnd"/>
      <w:r w:rsidR="001C19FF" w:rsidRPr="001C19FF">
        <w:rPr>
          <w:rFonts w:eastAsia="Calibri"/>
          <w:color w:val="000000"/>
          <w:sz w:val="28"/>
          <w:szCs w:val="28"/>
          <w:lang w:eastAsia="en-US"/>
        </w:rPr>
        <w:t>», метод 3).</w:t>
      </w:r>
    </w:p>
    <w:p w:rsidR="000203DF" w:rsidRDefault="000203DF" w:rsidP="001C19FF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1C19FF">
        <w:rPr>
          <w:b/>
          <w:color w:val="000000"/>
          <w:sz w:val="28"/>
          <w:szCs w:val="28"/>
        </w:rPr>
        <w:t>Родственные</w:t>
      </w:r>
      <w:r w:rsidRPr="00BC52A8">
        <w:rPr>
          <w:b/>
          <w:color w:val="000000"/>
          <w:sz w:val="28"/>
          <w:szCs w:val="28"/>
        </w:rPr>
        <w:t xml:space="preserve"> примеси</w:t>
      </w:r>
      <w:r w:rsidRPr="00F64987">
        <w:rPr>
          <w:color w:val="000000"/>
          <w:sz w:val="28"/>
        </w:rPr>
        <w:t xml:space="preserve">. </w:t>
      </w:r>
      <w:r w:rsidRPr="007168C2">
        <w:rPr>
          <w:color w:val="000000"/>
          <w:sz w:val="28"/>
        </w:rPr>
        <w:t>Определение проводят методом ТСХ.</w:t>
      </w:r>
      <w:r w:rsidR="00A8355F">
        <w:rPr>
          <w:color w:val="000000"/>
          <w:sz w:val="28"/>
        </w:rPr>
        <w:t xml:space="preserve"> </w:t>
      </w:r>
      <w:r w:rsidR="00A8355F" w:rsidRPr="0006446B">
        <w:rPr>
          <w:color w:val="000000"/>
          <w:sz w:val="28"/>
          <w:szCs w:val="28"/>
          <w:lang w:bidi="ru-RU"/>
        </w:rPr>
        <w:t xml:space="preserve">Растворы используют </w:t>
      </w:r>
      <w:proofErr w:type="gramStart"/>
      <w:r w:rsidR="00A8355F" w:rsidRPr="0006446B">
        <w:rPr>
          <w:color w:val="000000"/>
          <w:sz w:val="28"/>
          <w:szCs w:val="28"/>
          <w:lang w:bidi="ru-RU"/>
        </w:rPr>
        <w:t>свежеприготовленными</w:t>
      </w:r>
      <w:proofErr w:type="gramEnd"/>
      <w:r w:rsidR="00A8355F" w:rsidRPr="0006446B">
        <w:rPr>
          <w:color w:val="000000"/>
          <w:sz w:val="28"/>
          <w:szCs w:val="28"/>
          <w:lang w:bidi="ru-RU"/>
        </w:rPr>
        <w:t>.</w:t>
      </w:r>
    </w:p>
    <w:p w:rsidR="00B8321E" w:rsidRDefault="00B8321E" w:rsidP="001C19FF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B8321E">
        <w:rPr>
          <w:i/>
          <w:color w:val="000000"/>
          <w:sz w:val="28"/>
        </w:rPr>
        <w:t>Пластинка</w:t>
      </w:r>
      <w:r>
        <w:rPr>
          <w:color w:val="000000"/>
          <w:sz w:val="28"/>
        </w:rPr>
        <w:t xml:space="preserve">. ТСХ пластинка со слоем силикагеля </w:t>
      </w:r>
      <w:r w:rsidRPr="007168C2">
        <w:rPr>
          <w:color w:val="000000"/>
          <w:sz w:val="28"/>
        </w:rPr>
        <w:t>F</w:t>
      </w:r>
      <w:r w:rsidRPr="007168C2">
        <w:rPr>
          <w:color w:val="000000"/>
          <w:sz w:val="28"/>
          <w:vertAlign w:val="subscript"/>
        </w:rPr>
        <w:t>254</w:t>
      </w:r>
      <w:r>
        <w:rPr>
          <w:color w:val="000000"/>
          <w:sz w:val="28"/>
        </w:rPr>
        <w:t>.</w:t>
      </w:r>
    </w:p>
    <w:p w:rsidR="00B8321E" w:rsidRPr="00A8355F" w:rsidRDefault="00B8321E" w:rsidP="000F6C79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B8321E">
        <w:rPr>
          <w:i/>
          <w:color w:val="000000"/>
          <w:sz w:val="28"/>
        </w:rPr>
        <w:t>Подвижная фаза</w:t>
      </w:r>
      <w:r>
        <w:rPr>
          <w:i/>
          <w:color w:val="000000"/>
          <w:sz w:val="28"/>
        </w:rPr>
        <w:t xml:space="preserve"> (ПФ)</w:t>
      </w:r>
      <w:r>
        <w:rPr>
          <w:color w:val="000000"/>
          <w:sz w:val="28"/>
        </w:rPr>
        <w:t xml:space="preserve">. </w:t>
      </w:r>
      <w:r w:rsidR="00A8355F" w:rsidRPr="0006446B">
        <w:rPr>
          <w:color w:val="000000"/>
          <w:sz w:val="28"/>
          <w:szCs w:val="28"/>
          <w:lang w:bidi="ru-RU"/>
        </w:rPr>
        <w:t xml:space="preserve">25% </w:t>
      </w:r>
      <w:r w:rsidR="00A8355F" w:rsidRPr="00A8355F">
        <w:rPr>
          <w:color w:val="000000"/>
          <w:sz w:val="28"/>
          <w:szCs w:val="28"/>
          <w:lang w:bidi="ru-RU"/>
        </w:rPr>
        <w:t>концентрированн</w:t>
      </w:r>
      <w:r w:rsidR="00A8355F">
        <w:rPr>
          <w:color w:val="000000"/>
          <w:sz w:val="28"/>
          <w:szCs w:val="28"/>
          <w:lang w:bidi="ru-RU"/>
        </w:rPr>
        <w:t>ый</w:t>
      </w:r>
      <w:r w:rsidR="00A8355F" w:rsidRPr="00A8355F">
        <w:rPr>
          <w:color w:val="000000"/>
          <w:sz w:val="28"/>
          <w:szCs w:val="28"/>
          <w:lang w:bidi="ru-RU"/>
        </w:rPr>
        <w:t xml:space="preserve"> </w:t>
      </w:r>
      <w:r w:rsidR="00A8355F" w:rsidRPr="0006446B">
        <w:rPr>
          <w:color w:val="000000"/>
          <w:sz w:val="28"/>
          <w:szCs w:val="28"/>
          <w:lang w:bidi="ru-RU"/>
        </w:rPr>
        <w:t xml:space="preserve">раствор аммиака </w:t>
      </w:r>
      <w:proofErr w:type="gramStart"/>
      <w:r w:rsidR="00A8355F">
        <w:rPr>
          <w:color w:val="000000"/>
          <w:sz w:val="28"/>
          <w:szCs w:val="28"/>
          <w:lang w:bidi="ru-RU"/>
        </w:rPr>
        <w:t>–</w:t>
      </w:r>
      <w:r w:rsidR="00A8355F" w:rsidRPr="0006446B">
        <w:rPr>
          <w:color w:val="000000"/>
          <w:sz w:val="28"/>
          <w:szCs w:val="28"/>
          <w:lang w:bidi="ru-RU"/>
        </w:rPr>
        <w:t>б</w:t>
      </w:r>
      <w:proofErr w:type="gramEnd"/>
      <w:r w:rsidR="00A8355F" w:rsidRPr="0006446B">
        <w:rPr>
          <w:color w:val="000000"/>
          <w:sz w:val="28"/>
          <w:szCs w:val="28"/>
          <w:lang w:bidi="ru-RU"/>
        </w:rPr>
        <w:t xml:space="preserve">утанол </w:t>
      </w:r>
      <w:r w:rsidR="00A8355F" w:rsidRPr="00A8355F">
        <w:rPr>
          <w:color w:val="000000"/>
          <w:sz w:val="28"/>
          <w:szCs w:val="28"/>
          <w:lang w:bidi="ru-RU"/>
        </w:rPr>
        <w:t>1:</w:t>
      </w:r>
      <w:r w:rsidR="00A8355F" w:rsidRPr="0006446B">
        <w:rPr>
          <w:color w:val="000000"/>
          <w:sz w:val="28"/>
          <w:szCs w:val="28"/>
          <w:lang w:bidi="ru-RU"/>
        </w:rPr>
        <w:t>7.</w:t>
      </w:r>
    </w:p>
    <w:p w:rsidR="000203DF" w:rsidRPr="007D5435" w:rsidRDefault="000203DF" w:rsidP="000F6C79">
      <w:pPr>
        <w:widowControl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7D5435">
        <w:rPr>
          <w:i/>
          <w:sz w:val="28"/>
        </w:rPr>
        <w:t>Испытуемый раствор</w:t>
      </w:r>
      <w:r w:rsidRPr="007D5435">
        <w:rPr>
          <w:sz w:val="28"/>
        </w:rPr>
        <w:t>.</w:t>
      </w:r>
      <w:r w:rsidR="00B1087B" w:rsidRPr="00B1087B">
        <w:rPr>
          <w:color w:val="000000"/>
          <w:sz w:val="28"/>
          <w:szCs w:val="28"/>
          <w:lang w:bidi="ru-RU"/>
        </w:rPr>
        <w:t xml:space="preserve"> </w:t>
      </w:r>
      <w:r w:rsidR="00D121D4">
        <w:rPr>
          <w:color w:val="000000"/>
          <w:sz w:val="28"/>
          <w:szCs w:val="28"/>
          <w:lang w:bidi="ru-RU"/>
        </w:rPr>
        <w:t xml:space="preserve">0,1 </w:t>
      </w:r>
      <w:r w:rsidR="00B1087B" w:rsidRPr="0006446B">
        <w:rPr>
          <w:color w:val="000000"/>
          <w:sz w:val="28"/>
          <w:szCs w:val="28"/>
          <w:lang w:bidi="ru-RU"/>
        </w:rPr>
        <w:t xml:space="preserve">г испытуемого образца субстанции (раздел «Подлинность») помещают в мерную колбу вместимостью 5 мл, растворяют в 0,5 мл </w:t>
      </w:r>
      <w:r w:rsidR="00462A7D">
        <w:rPr>
          <w:color w:val="000000"/>
          <w:sz w:val="28"/>
          <w:szCs w:val="28"/>
          <w:lang w:bidi="ru-RU"/>
        </w:rPr>
        <w:t xml:space="preserve">25 % </w:t>
      </w:r>
      <w:r w:rsidR="00B1087B" w:rsidRPr="0006446B">
        <w:rPr>
          <w:color w:val="000000"/>
          <w:sz w:val="28"/>
          <w:szCs w:val="28"/>
          <w:lang w:bidi="ru-RU"/>
        </w:rPr>
        <w:t>концентрированного раствора аммиака</w:t>
      </w:r>
      <w:r w:rsidR="00462A7D">
        <w:rPr>
          <w:color w:val="000000"/>
          <w:sz w:val="28"/>
          <w:szCs w:val="28"/>
          <w:lang w:bidi="ru-RU"/>
        </w:rPr>
        <w:t xml:space="preserve"> и</w:t>
      </w:r>
      <w:r w:rsidR="00B1087B" w:rsidRPr="0006446B">
        <w:rPr>
          <w:color w:val="000000"/>
          <w:sz w:val="28"/>
          <w:szCs w:val="28"/>
          <w:lang w:bidi="ru-RU"/>
        </w:rPr>
        <w:t xml:space="preserve"> доводят объем раствора спиртом 96 </w:t>
      </w:r>
      <w:r w:rsidR="00B1087B" w:rsidRPr="00462A7D">
        <w:rPr>
          <w:rStyle w:val="af5"/>
          <w:i w:val="0"/>
          <w:sz w:val="28"/>
          <w:szCs w:val="28"/>
        </w:rPr>
        <w:t>%</w:t>
      </w:r>
      <w:r w:rsidR="00B1087B" w:rsidRPr="0006446B">
        <w:rPr>
          <w:color w:val="000000"/>
          <w:sz w:val="28"/>
          <w:szCs w:val="28"/>
          <w:lang w:bidi="ru-RU"/>
        </w:rPr>
        <w:t xml:space="preserve"> до метки. Если полученный раствор непрозрачный, осторожно нагревают при перемешивании до полного растворения.</w:t>
      </w:r>
    </w:p>
    <w:p w:rsidR="00F61337" w:rsidRPr="00F61337" w:rsidRDefault="000203DF" w:rsidP="00B27D49">
      <w:pPr>
        <w:pStyle w:val="2"/>
        <w:spacing w:line="360" w:lineRule="auto"/>
        <w:ind w:left="40" w:right="20" w:firstLine="700"/>
        <w:jc w:val="both"/>
        <w:rPr>
          <w:color w:val="000000"/>
          <w:sz w:val="28"/>
          <w:szCs w:val="28"/>
          <w:lang w:bidi="ru-RU"/>
        </w:rPr>
      </w:pPr>
      <w:r w:rsidRPr="007168C2">
        <w:rPr>
          <w:i/>
          <w:color w:val="000000"/>
          <w:sz w:val="28"/>
        </w:rPr>
        <w:t>Раствор сравнения</w:t>
      </w:r>
      <w:r w:rsidRPr="007D5435">
        <w:rPr>
          <w:color w:val="000000"/>
          <w:sz w:val="28"/>
        </w:rPr>
        <w:t>.</w:t>
      </w:r>
      <w:r w:rsidR="00F61337">
        <w:rPr>
          <w:color w:val="000000"/>
          <w:sz w:val="28"/>
        </w:rPr>
        <w:t xml:space="preserve"> </w:t>
      </w:r>
      <w:r w:rsidR="00F61337" w:rsidRPr="00F61337">
        <w:rPr>
          <w:color w:val="000000"/>
          <w:sz w:val="28"/>
          <w:szCs w:val="28"/>
          <w:lang w:bidi="ru-RU"/>
        </w:rPr>
        <w:t xml:space="preserve">20 мг сульфаниламида помещают в мерную колбу вместимостью 10 мл, растворяют в смеси </w:t>
      </w:r>
      <w:r w:rsidR="00F61337">
        <w:rPr>
          <w:color w:val="000000"/>
          <w:sz w:val="28"/>
          <w:szCs w:val="28"/>
          <w:lang w:bidi="ru-RU"/>
        </w:rPr>
        <w:t xml:space="preserve">25 % </w:t>
      </w:r>
      <w:r w:rsidR="00F61337" w:rsidRPr="00F61337">
        <w:rPr>
          <w:color w:val="000000"/>
          <w:sz w:val="28"/>
          <w:szCs w:val="28"/>
          <w:lang w:bidi="ru-RU"/>
        </w:rPr>
        <w:t xml:space="preserve">концентрированного раствора аммиака и спирта 96% в объемном соотношении 1:9 </w:t>
      </w:r>
      <w:r w:rsidR="00F61337" w:rsidRPr="00F61337">
        <w:rPr>
          <w:i/>
          <w:iCs/>
          <w:color w:val="000000"/>
          <w:sz w:val="28"/>
          <w:szCs w:val="28"/>
          <w:lang w:bidi="ru-RU"/>
        </w:rPr>
        <w:t xml:space="preserve">(растворитель А), </w:t>
      </w:r>
      <w:r w:rsidR="00F61337" w:rsidRPr="00F61337">
        <w:rPr>
          <w:color w:val="000000"/>
          <w:sz w:val="28"/>
          <w:szCs w:val="28"/>
          <w:lang w:bidi="ru-RU"/>
        </w:rPr>
        <w:t>доводят объем раствора растворителем</w:t>
      </w:r>
      <w:proofErr w:type="gramStart"/>
      <w:r w:rsidR="00F61337" w:rsidRPr="00F61337">
        <w:rPr>
          <w:color w:val="000000"/>
          <w:sz w:val="28"/>
          <w:szCs w:val="28"/>
          <w:lang w:bidi="ru-RU"/>
        </w:rPr>
        <w:t xml:space="preserve"> А</w:t>
      </w:r>
      <w:proofErr w:type="gramEnd"/>
      <w:r w:rsidR="00F61337" w:rsidRPr="00F61337">
        <w:rPr>
          <w:color w:val="000000"/>
          <w:sz w:val="28"/>
          <w:szCs w:val="28"/>
          <w:lang w:bidi="ru-RU"/>
        </w:rPr>
        <w:t xml:space="preserve"> до метки и перемешивают. 1</w:t>
      </w:r>
      <w:r w:rsidR="00F61337">
        <w:rPr>
          <w:color w:val="000000"/>
          <w:sz w:val="28"/>
          <w:szCs w:val="28"/>
          <w:lang w:bidi="ru-RU"/>
        </w:rPr>
        <w:t>,0</w:t>
      </w:r>
      <w:r w:rsidR="00F61337" w:rsidRPr="00F61337">
        <w:rPr>
          <w:color w:val="000000"/>
          <w:sz w:val="28"/>
          <w:szCs w:val="28"/>
          <w:lang w:bidi="ru-RU"/>
        </w:rPr>
        <w:t xml:space="preserve"> мл </w:t>
      </w:r>
      <w:r w:rsidR="00F61337" w:rsidRPr="00F61337">
        <w:rPr>
          <w:color w:val="000000"/>
          <w:sz w:val="28"/>
          <w:szCs w:val="28"/>
          <w:lang w:bidi="ru-RU"/>
        </w:rPr>
        <w:lastRenderedPageBreak/>
        <w:t>полученного раствора помещают в мерную колбу вместимостью 20 мл</w:t>
      </w:r>
      <w:r w:rsidR="00F61337">
        <w:rPr>
          <w:color w:val="000000"/>
          <w:sz w:val="28"/>
          <w:szCs w:val="28"/>
          <w:lang w:bidi="ru-RU"/>
        </w:rPr>
        <w:t xml:space="preserve"> и</w:t>
      </w:r>
      <w:r w:rsidR="00F61337" w:rsidRPr="00F61337">
        <w:rPr>
          <w:color w:val="000000"/>
          <w:sz w:val="28"/>
          <w:szCs w:val="28"/>
          <w:lang w:bidi="ru-RU"/>
        </w:rPr>
        <w:t xml:space="preserve"> доводят объем раствора растворителем А до метки.</w:t>
      </w:r>
    </w:p>
    <w:p w:rsidR="00274A41" w:rsidRDefault="000203DF" w:rsidP="00B27D49">
      <w:pPr>
        <w:pStyle w:val="101"/>
        <w:spacing w:line="360" w:lineRule="auto"/>
        <w:ind w:left="40"/>
        <w:rPr>
          <w:i w:val="0"/>
          <w:color w:val="000000"/>
          <w:sz w:val="28"/>
          <w:szCs w:val="28"/>
          <w:lang w:bidi="ru-RU"/>
        </w:rPr>
      </w:pPr>
      <w:r w:rsidRPr="00274A41">
        <w:rPr>
          <w:color w:val="000000"/>
          <w:sz w:val="28"/>
        </w:rPr>
        <w:t xml:space="preserve">Раствор </w:t>
      </w:r>
      <w:r w:rsidR="00274A41" w:rsidRPr="00274A41">
        <w:rPr>
          <w:color w:val="000000"/>
          <w:sz w:val="28"/>
        </w:rPr>
        <w:t xml:space="preserve">для </w:t>
      </w:r>
      <w:r w:rsidR="00274A41" w:rsidRPr="00274A41">
        <w:rPr>
          <w:color w:val="000000"/>
          <w:sz w:val="28"/>
          <w:szCs w:val="28"/>
          <w:lang w:bidi="ru-RU"/>
        </w:rPr>
        <w:t xml:space="preserve">проверки пригодности </w:t>
      </w:r>
      <w:proofErr w:type="spellStart"/>
      <w:r w:rsidR="00274A41" w:rsidRPr="00274A41">
        <w:rPr>
          <w:color w:val="000000"/>
          <w:sz w:val="28"/>
          <w:szCs w:val="28"/>
          <w:lang w:bidi="ru-RU"/>
        </w:rPr>
        <w:t>хроматографической</w:t>
      </w:r>
      <w:proofErr w:type="spellEnd"/>
      <w:r w:rsidR="00274A41" w:rsidRPr="00274A41">
        <w:rPr>
          <w:color w:val="000000"/>
          <w:sz w:val="28"/>
          <w:szCs w:val="28"/>
          <w:lang w:bidi="ru-RU"/>
        </w:rPr>
        <w:t xml:space="preserve"> системы</w:t>
      </w:r>
      <w:r w:rsidR="00274A41" w:rsidRPr="00274A41">
        <w:rPr>
          <w:i w:val="0"/>
          <w:color w:val="000000"/>
          <w:sz w:val="28"/>
          <w:szCs w:val="28"/>
          <w:lang w:bidi="ru-RU"/>
        </w:rPr>
        <w:t>. К 1,0 мл испытуемого раствора прибавляют 1,0 мл раствора сравнения и перемешивают.</w:t>
      </w:r>
    </w:p>
    <w:p w:rsidR="00274A41" w:rsidRPr="00274A41" w:rsidRDefault="00274A41" w:rsidP="00B27D49">
      <w:pPr>
        <w:autoSpaceDE/>
        <w:autoSpaceDN/>
        <w:adjustRightInd/>
        <w:spacing w:line="360" w:lineRule="auto"/>
        <w:ind w:left="40" w:right="20" w:firstLine="700"/>
        <w:jc w:val="both"/>
        <w:rPr>
          <w:color w:val="000000"/>
          <w:sz w:val="28"/>
          <w:szCs w:val="28"/>
          <w:lang w:bidi="ru-RU"/>
        </w:rPr>
      </w:pPr>
      <w:r w:rsidRPr="00274A41">
        <w:rPr>
          <w:i/>
          <w:iCs/>
          <w:color w:val="000000"/>
          <w:sz w:val="28"/>
          <w:szCs w:val="28"/>
          <w:lang w:bidi="ru-RU"/>
        </w:rPr>
        <w:t xml:space="preserve">Раствор для проверки чувствительности </w:t>
      </w:r>
      <w:proofErr w:type="spellStart"/>
      <w:r w:rsidRPr="00274A41">
        <w:rPr>
          <w:i/>
          <w:iCs/>
          <w:color w:val="000000"/>
          <w:sz w:val="28"/>
          <w:szCs w:val="28"/>
          <w:lang w:bidi="ru-RU"/>
        </w:rPr>
        <w:t>хроматографической</w:t>
      </w:r>
      <w:proofErr w:type="spellEnd"/>
      <w:r w:rsidRPr="00274A41">
        <w:rPr>
          <w:i/>
          <w:iCs/>
          <w:color w:val="000000"/>
          <w:sz w:val="28"/>
          <w:szCs w:val="28"/>
          <w:lang w:bidi="ru-RU"/>
        </w:rPr>
        <w:t xml:space="preserve"> системы.</w:t>
      </w:r>
      <w:r w:rsidRPr="00274A41">
        <w:rPr>
          <w:color w:val="000000"/>
          <w:sz w:val="28"/>
          <w:szCs w:val="28"/>
          <w:lang w:bidi="ru-RU"/>
        </w:rPr>
        <w:t xml:space="preserve"> 1,0 мл раствора сравнения помещают в мерную колбу вместимостью 10 мл</w:t>
      </w:r>
      <w:r>
        <w:rPr>
          <w:color w:val="000000"/>
          <w:sz w:val="28"/>
          <w:szCs w:val="28"/>
          <w:lang w:bidi="ru-RU"/>
        </w:rPr>
        <w:t xml:space="preserve"> и</w:t>
      </w:r>
      <w:r w:rsidRPr="00274A41">
        <w:rPr>
          <w:color w:val="000000"/>
          <w:sz w:val="28"/>
          <w:szCs w:val="28"/>
          <w:lang w:bidi="ru-RU"/>
        </w:rPr>
        <w:t xml:space="preserve"> доводят объем раствора растворителем</w:t>
      </w:r>
      <w:proofErr w:type="gramStart"/>
      <w:r w:rsidRPr="00274A41">
        <w:rPr>
          <w:color w:val="000000"/>
          <w:sz w:val="28"/>
          <w:szCs w:val="28"/>
          <w:lang w:bidi="ru-RU"/>
        </w:rPr>
        <w:t xml:space="preserve"> А</w:t>
      </w:r>
      <w:proofErr w:type="gramEnd"/>
      <w:r w:rsidRPr="00274A41">
        <w:rPr>
          <w:color w:val="000000"/>
          <w:sz w:val="28"/>
          <w:szCs w:val="28"/>
          <w:lang w:bidi="ru-RU"/>
        </w:rPr>
        <w:t xml:space="preserve"> до метки</w:t>
      </w:r>
      <w:r>
        <w:rPr>
          <w:color w:val="000000"/>
          <w:sz w:val="28"/>
          <w:szCs w:val="28"/>
          <w:lang w:bidi="ru-RU"/>
        </w:rPr>
        <w:t>.</w:t>
      </w:r>
    </w:p>
    <w:p w:rsidR="00ED7515" w:rsidRPr="00ED7515" w:rsidRDefault="000203DF" w:rsidP="00ED7515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ED7515">
        <w:rPr>
          <w:color w:val="000000"/>
          <w:sz w:val="28"/>
          <w:szCs w:val="28"/>
        </w:rPr>
        <w:t>На линию старта пластинки</w:t>
      </w:r>
      <w:r w:rsidR="00A827C5" w:rsidRPr="00ED7515">
        <w:rPr>
          <w:color w:val="000000"/>
          <w:sz w:val="28"/>
          <w:szCs w:val="28"/>
        </w:rPr>
        <w:t xml:space="preserve"> </w:t>
      </w:r>
      <w:r w:rsidR="00A827C5" w:rsidRPr="00ED7515">
        <w:rPr>
          <w:color w:val="000000"/>
          <w:sz w:val="28"/>
          <w:szCs w:val="28"/>
          <w:lang w:bidi="ru-RU"/>
        </w:rPr>
        <w:t xml:space="preserve">наносят </w:t>
      </w:r>
      <w:r w:rsidR="00ED7515" w:rsidRPr="00ED7515">
        <w:rPr>
          <w:rStyle w:val="105pt0pt"/>
          <w:sz w:val="28"/>
          <w:szCs w:val="28"/>
        </w:rPr>
        <w:t xml:space="preserve">по </w:t>
      </w:r>
      <w:r w:rsidR="00A827C5" w:rsidRPr="00ED7515">
        <w:rPr>
          <w:rStyle w:val="105pt0pt"/>
          <w:sz w:val="28"/>
          <w:szCs w:val="28"/>
        </w:rPr>
        <w:t>10</w:t>
      </w:r>
      <w:r w:rsidR="00A827C5" w:rsidRPr="00ED7515">
        <w:rPr>
          <w:color w:val="000000"/>
          <w:sz w:val="28"/>
          <w:szCs w:val="28"/>
          <w:lang w:bidi="ru-RU"/>
        </w:rPr>
        <w:t xml:space="preserve"> мкл испытуемого раствора </w:t>
      </w:r>
      <w:r w:rsidR="00A827C5" w:rsidRPr="00ED7515">
        <w:rPr>
          <w:rStyle w:val="105pt0pt"/>
          <w:sz w:val="28"/>
          <w:szCs w:val="28"/>
        </w:rPr>
        <w:t>(200</w:t>
      </w:r>
      <w:r w:rsidR="00A827C5" w:rsidRPr="00ED7515">
        <w:rPr>
          <w:color w:val="000000"/>
          <w:sz w:val="28"/>
          <w:szCs w:val="28"/>
          <w:lang w:bidi="ru-RU"/>
        </w:rPr>
        <w:t xml:space="preserve"> мкг), раствора сравнения </w:t>
      </w:r>
      <w:r w:rsidR="00A827C5" w:rsidRPr="00ED7515">
        <w:rPr>
          <w:rStyle w:val="105pt0pt"/>
          <w:sz w:val="28"/>
          <w:szCs w:val="28"/>
        </w:rPr>
        <w:t>(1</w:t>
      </w:r>
      <w:r w:rsidR="00A827C5" w:rsidRPr="00ED7515">
        <w:rPr>
          <w:color w:val="000000"/>
          <w:sz w:val="28"/>
          <w:szCs w:val="28"/>
          <w:lang w:bidi="ru-RU"/>
        </w:rPr>
        <w:t xml:space="preserve"> мкг), раствора для проверки пригодности </w:t>
      </w:r>
      <w:proofErr w:type="spellStart"/>
      <w:r w:rsidR="00A827C5" w:rsidRPr="00ED7515">
        <w:rPr>
          <w:color w:val="000000"/>
          <w:sz w:val="28"/>
          <w:szCs w:val="28"/>
          <w:lang w:bidi="ru-RU"/>
        </w:rPr>
        <w:t>хроматографической</w:t>
      </w:r>
      <w:proofErr w:type="spellEnd"/>
      <w:r w:rsidR="00A827C5" w:rsidRPr="00ED7515">
        <w:rPr>
          <w:color w:val="000000"/>
          <w:sz w:val="28"/>
          <w:szCs w:val="28"/>
          <w:lang w:bidi="ru-RU"/>
        </w:rPr>
        <w:t xml:space="preserve"> системы (100 мкг </w:t>
      </w:r>
      <w:proofErr w:type="spellStart"/>
      <w:r w:rsidR="00A827C5" w:rsidRPr="00ED7515">
        <w:rPr>
          <w:color w:val="000000"/>
          <w:sz w:val="28"/>
          <w:szCs w:val="28"/>
          <w:lang w:bidi="ru-RU"/>
        </w:rPr>
        <w:t>сульфатиазола</w:t>
      </w:r>
      <w:proofErr w:type="spellEnd"/>
      <w:r w:rsidR="00A827C5" w:rsidRPr="00ED7515">
        <w:rPr>
          <w:color w:val="000000"/>
          <w:sz w:val="28"/>
          <w:szCs w:val="28"/>
          <w:lang w:bidi="ru-RU"/>
        </w:rPr>
        <w:t xml:space="preserve"> натрия и 0,5 мкг сульфаниламида)</w:t>
      </w:r>
      <w:r w:rsidR="00ED7515" w:rsidRPr="00ED7515">
        <w:rPr>
          <w:color w:val="000000"/>
          <w:sz w:val="28"/>
          <w:szCs w:val="28"/>
          <w:lang w:bidi="ru-RU"/>
        </w:rPr>
        <w:t xml:space="preserve"> и</w:t>
      </w:r>
      <w:r w:rsidR="00A827C5" w:rsidRPr="00ED7515">
        <w:rPr>
          <w:color w:val="000000"/>
          <w:sz w:val="28"/>
          <w:szCs w:val="28"/>
          <w:lang w:bidi="ru-RU"/>
        </w:rPr>
        <w:t xml:space="preserve"> раствора для проверки чувствительности </w:t>
      </w:r>
      <w:proofErr w:type="spellStart"/>
      <w:r w:rsidR="00A827C5" w:rsidRPr="00ED7515">
        <w:rPr>
          <w:color w:val="000000"/>
          <w:sz w:val="28"/>
          <w:szCs w:val="28"/>
          <w:lang w:bidi="ru-RU"/>
        </w:rPr>
        <w:t>хроматографической</w:t>
      </w:r>
      <w:proofErr w:type="spellEnd"/>
      <w:r w:rsidR="00A827C5" w:rsidRPr="00ED7515">
        <w:rPr>
          <w:color w:val="000000"/>
          <w:sz w:val="28"/>
          <w:szCs w:val="28"/>
          <w:lang w:bidi="ru-RU"/>
        </w:rPr>
        <w:t xml:space="preserve"> системы (</w:t>
      </w:r>
      <w:r w:rsidR="00A827C5" w:rsidRPr="00ED7515">
        <w:rPr>
          <w:rStyle w:val="105pt0pt"/>
          <w:sz w:val="28"/>
          <w:szCs w:val="28"/>
        </w:rPr>
        <w:t xml:space="preserve">0,1 </w:t>
      </w:r>
      <w:r w:rsidR="00A827C5" w:rsidRPr="00ED7515">
        <w:rPr>
          <w:color w:val="000000"/>
          <w:sz w:val="28"/>
          <w:szCs w:val="28"/>
          <w:lang w:bidi="ru-RU"/>
        </w:rPr>
        <w:t>мкг)</w:t>
      </w:r>
      <w:r w:rsidR="00ED7515" w:rsidRPr="00ED7515">
        <w:rPr>
          <w:color w:val="000000"/>
          <w:sz w:val="28"/>
          <w:szCs w:val="28"/>
          <w:lang w:bidi="ru-RU"/>
        </w:rPr>
        <w:t xml:space="preserve">. </w:t>
      </w:r>
      <w:r w:rsidR="00ED7515" w:rsidRPr="00ED7515">
        <w:rPr>
          <w:color w:val="000000"/>
          <w:sz w:val="28"/>
          <w:szCs w:val="28"/>
        </w:rPr>
        <w:t xml:space="preserve">Пластинку с нанесенными пробами высушивают на воздухе в течение 5 мин, помещают в предварительно насыщенную камеру с ПФ и </w:t>
      </w:r>
      <w:proofErr w:type="spellStart"/>
      <w:r w:rsidR="00ED7515" w:rsidRPr="00ED7515">
        <w:rPr>
          <w:color w:val="000000"/>
          <w:sz w:val="28"/>
          <w:szCs w:val="28"/>
        </w:rPr>
        <w:t>хроматографируют</w:t>
      </w:r>
      <w:proofErr w:type="spellEnd"/>
      <w:r w:rsidR="00ED7515" w:rsidRPr="00ED7515">
        <w:rPr>
          <w:color w:val="000000"/>
          <w:sz w:val="28"/>
          <w:szCs w:val="28"/>
        </w:rPr>
        <w:t xml:space="preserve"> восходящим способом. Когда фронт ПФ пройдет около 80–90 % длины пластинки от линии старта, ее вынимают из камеры, сушат до удаления следов растворителей, выдерживают в сушильном шкафу при температуре 100–105</w:t>
      </w:r>
      <w:proofErr w:type="gramStart"/>
      <w:r w:rsidR="00ED7515" w:rsidRPr="00ED7515">
        <w:rPr>
          <w:color w:val="000000"/>
          <w:sz w:val="28"/>
          <w:szCs w:val="28"/>
        </w:rPr>
        <w:t> °С</w:t>
      </w:r>
      <w:proofErr w:type="gramEnd"/>
      <w:r w:rsidR="00ED7515" w:rsidRPr="00ED7515">
        <w:rPr>
          <w:color w:val="000000"/>
          <w:sz w:val="28"/>
          <w:szCs w:val="28"/>
        </w:rPr>
        <w:t xml:space="preserve"> в течение 15 мин. После охлаждения до комнатной температуры пластинку просматривают в </w:t>
      </w:r>
      <w:proofErr w:type="spellStart"/>
      <w:r w:rsidR="00ED7515" w:rsidRPr="00ED7515">
        <w:rPr>
          <w:color w:val="000000"/>
          <w:sz w:val="28"/>
          <w:szCs w:val="28"/>
        </w:rPr>
        <w:t>УФ-свете</w:t>
      </w:r>
      <w:proofErr w:type="spellEnd"/>
      <w:r w:rsidR="00ED7515" w:rsidRPr="00ED7515">
        <w:rPr>
          <w:color w:val="000000"/>
          <w:sz w:val="28"/>
          <w:szCs w:val="28"/>
        </w:rPr>
        <w:t xml:space="preserve"> при 254 нм, затем опрыскивают 0,1 % кислотно-спиртовым раствором </w:t>
      </w:r>
      <w:proofErr w:type="spellStart"/>
      <w:r w:rsidR="00ED7515" w:rsidRPr="00ED7515">
        <w:rPr>
          <w:color w:val="000000"/>
          <w:sz w:val="28"/>
          <w:szCs w:val="28"/>
        </w:rPr>
        <w:t>диметиламинобензальдегида</w:t>
      </w:r>
      <w:proofErr w:type="spellEnd"/>
      <w:r w:rsidR="00ED7515" w:rsidRPr="00ED7515">
        <w:rPr>
          <w:color w:val="000000"/>
          <w:sz w:val="28"/>
          <w:szCs w:val="28"/>
        </w:rPr>
        <w:t xml:space="preserve"> и просматривают при дневном свете.</w:t>
      </w:r>
    </w:p>
    <w:p w:rsidR="00ED7515" w:rsidRDefault="00C33BCF" w:rsidP="00ED751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Хроматографическая</w:t>
      </w:r>
      <w:proofErr w:type="spellEnd"/>
      <w:r>
        <w:rPr>
          <w:color w:val="000000"/>
          <w:sz w:val="28"/>
        </w:rPr>
        <w:t xml:space="preserve"> система считается пригодной, если</w:t>
      </w:r>
      <w:r w:rsidR="00ED7515">
        <w:rPr>
          <w:color w:val="000000"/>
          <w:sz w:val="28"/>
        </w:rPr>
        <w:t>:</w:t>
      </w:r>
    </w:p>
    <w:p w:rsidR="00C33BCF" w:rsidRDefault="00ED7515" w:rsidP="00ED751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8"/>
        </w:rPr>
        <w:t xml:space="preserve">- на </w:t>
      </w:r>
      <w:proofErr w:type="spellStart"/>
      <w:r>
        <w:rPr>
          <w:color w:val="000000"/>
          <w:sz w:val="28"/>
        </w:rPr>
        <w:t>хроматограмме</w:t>
      </w:r>
      <w:proofErr w:type="spellEnd"/>
      <w:r>
        <w:rPr>
          <w:color w:val="000000"/>
          <w:sz w:val="28"/>
        </w:rPr>
        <w:t xml:space="preserve"> раствора для проверки пригодности </w:t>
      </w:r>
      <w:proofErr w:type="spellStart"/>
      <w:r>
        <w:rPr>
          <w:color w:val="000000"/>
          <w:sz w:val="28"/>
        </w:rPr>
        <w:t>хроматографической</w:t>
      </w:r>
      <w:proofErr w:type="spellEnd"/>
      <w:r>
        <w:rPr>
          <w:color w:val="000000"/>
          <w:sz w:val="28"/>
        </w:rPr>
        <w:t xml:space="preserve"> системы </w:t>
      </w:r>
      <w:r w:rsidRPr="0006446B">
        <w:rPr>
          <w:color w:val="000000"/>
          <w:sz w:val="28"/>
          <w:szCs w:val="28"/>
          <w:lang w:bidi="ru-RU"/>
        </w:rPr>
        <w:t>обнаруживаются дв</w:t>
      </w:r>
      <w:r w:rsidR="00583934">
        <w:rPr>
          <w:color w:val="000000"/>
          <w:sz w:val="28"/>
          <w:szCs w:val="28"/>
          <w:lang w:bidi="ru-RU"/>
        </w:rPr>
        <w:t>е</w:t>
      </w:r>
      <w:r w:rsidRPr="0006446B">
        <w:rPr>
          <w:color w:val="000000"/>
          <w:sz w:val="28"/>
          <w:szCs w:val="28"/>
          <w:lang w:bidi="ru-RU"/>
        </w:rPr>
        <w:t xml:space="preserve"> четко разделенны</w:t>
      </w:r>
      <w:r w:rsidR="00583934">
        <w:rPr>
          <w:color w:val="000000"/>
          <w:sz w:val="28"/>
          <w:szCs w:val="28"/>
          <w:lang w:bidi="ru-RU"/>
        </w:rPr>
        <w:t>е</w:t>
      </w:r>
      <w:r w:rsidRPr="0006446B">
        <w:rPr>
          <w:color w:val="000000"/>
          <w:sz w:val="28"/>
          <w:szCs w:val="28"/>
          <w:lang w:bidi="ru-RU"/>
        </w:rPr>
        <w:t xml:space="preserve"> </w:t>
      </w:r>
      <w:r w:rsidR="00583934">
        <w:rPr>
          <w:color w:val="000000"/>
          <w:sz w:val="28"/>
          <w:szCs w:val="28"/>
          <w:lang w:bidi="ru-RU"/>
        </w:rPr>
        <w:t>зоны адсорбции</w:t>
      </w:r>
      <w:r w:rsidRPr="0006446B">
        <w:rPr>
          <w:color w:val="000000"/>
          <w:sz w:val="28"/>
          <w:szCs w:val="28"/>
          <w:lang w:bidi="ru-RU"/>
        </w:rPr>
        <w:t>;</w:t>
      </w:r>
    </w:p>
    <w:p w:rsidR="00ED7515" w:rsidRPr="00ED7515" w:rsidRDefault="00ED7515" w:rsidP="00ED7515">
      <w:pPr>
        <w:pStyle w:val="101"/>
        <w:spacing w:line="360" w:lineRule="auto"/>
        <w:ind w:left="20" w:right="20"/>
        <w:rPr>
          <w:i w:val="0"/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ED7515">
        <w:rPr>
          <w:i w:val="0"/>
          <w:color w:val="000000"/>
          <w:sz w:val="28"/>
          <w:szCs w:val="28"/>
          <w:lang w:bidi="ru-RU"/>
        </w:rPr>
        <w:t xml:space="preserve">на </w:t>
      </w:r>
      <w:proofErr w:type="spellStart"/>
      <w:r w:rsidRPr="00ED7515">
        <w:rPr>
          <w:i w:val="0"/>
          <w:color w:val="000000"/>
          <w:sz w:val="28"/>
          <w:szCs w:val="28"/>
          <w:lang w:bidi="ru-RU"/>
        </w:rPr>
        <w:t>хроматограмме</w:t>
      </w:r>
      <w:proofErr w:type="spellEnd"/>
      <w:r w:rsidRPr="00ED7515">
        <w:rPr>
          <w:i w:val="0"/>
          <w:color w:val="000000"/>
          <w:sz w:val="28"/>
          <w:szCs w:val="28"/>
          <w:lang w:bidi="ru-RU"/>
        </w:rPr>
        <w:t xml:space="preserve"> раствора для проверки чувствительности </w:t>
      </w:r>
      <w:proofErr w:type="spellStart"/>
      <w:r w:rsidRPr="00ED7515">
        <w:rPr>
          <w:i w:val="0"/>
          <w:color w:val="000000"/>
          <w:sz w:val="28"/>
          <w:szCs w:val="28"/>
          <w:lang w:bidi="ru-RU"/>
        </w:rPr>
        <w:t>хроматографической</w:t>
      </w:r>
      <w:proofErr w:type="spellEnd"/>
      <w:r w:rsidRPr="00ED7515">
        <w:rPr>
          <w:i w:val="0"/>
          <w:color w:val="000000"/>
          <w:sz w:val="28"/>
          <w:szCs w:val="28"/>
          <w:lang w:bidi="ru-RU"/>
        </w:rPr>
        <w:t xml:space="preserve"> системы</w:t>
      </w:r>
      <w:r>
        <w:rPr>
          <w:i w:val="0"/>
          <w:color w:val="000000"/>
          <w:sz w:val="28"/>
          <w:szCs w:val="28"/>
          <w:lang w:bidi="ru-RU"/>
        </w:rPr>
        <w:t xml:space="preserve"> </w:t>
      </w:r>
      <w:r w:rsidRPr="00ED7515">
        <w:rPr>
          <w:rFonts w:eastAsia="Courier New"/>
          <w:i w:val="0"/>
          <w:color w:val="000000"/>
          <w:sz w:val="28"/>
          <w:szCs w:val="28"/>
          <w:lang w:bidi="ru-RU"/>
        </w:rPr>
        <w:t>ч</w:t>
      </w:r>
      <w:r w:rsidR="00583934">
        <w:rPr>
          <w:rFonts w:eastAsia="Courier New"/>
          <w:i w:val="0"/>
          <w:color w:val="000000"/>
          <w:sz w:val="28"/>
          <w:szCs w:val="28"/>
          <w:lang w:bidi="ru-RU"/>
        </w:rPr>
        <w:t>ё</w:t>
      </w:r>
      <w:r w:rsidRPr="00ED7515">
        <w:rPr>
          <w:rFonts w:eastAsia="Courier New"/>
          <w:i w:val="0"/>
          <w:color w:val="000000"/>
          <w:sz w:val="28"/>
          <w:szCs w:val="28"/>
          <w:lang w:bidi="ru-RU"/>
        </w:rPr>
        <w:t>тко видн</w:t>
      </w:r>
      <w:r w:rsidR="00583934">
        <w:rPr>
          <w:rFonts w:eastAsia="Courier New"/>
          <w:i w:val="0"/>
          <w:color w:val="000000"/>
          <w:sz w:val="28"/>
          <w:szCs w:val="28"/>
          <w:lang w:bidi="ru-RU"/>
        </w:rPr>
        <w:t>а</w:t>
      </w:r>
      <w:r w:rsidRPr="00ED7515">
        <w:rPr>
          <w:rFonts w:eastAsia="Courier New"/>
          <w:i w:val="0"/>
          <w:color w:val="000000"/>
          <w:sz w:val="28"/>
          <w:szCs w:val="28"/>
          <w:lang w:bidi="ru-RU"/>
        </w:rPr>
        <w:t xml:space="preserve"> </w:t>
      </w:r>
      <w:r w:rsidR="00583934">
        <w:rPr>
          <w:rFonts w:eastAsia="Courier New"/>
          <w:i w:val="0"/>
          <w:color w:val="000000"/>
          <w:sz w:val="28"/>
          <w:szCs w:val="28"/>
          <w:lang w:bidi="ru-RU"/>
        </w:rPr>
        <w:t>зона адсорбции</w:t>
      </w:r>
      <w:r w:rsidRPr="00ED7515">
        <w:rPr>
          <w:rFonts w:eastAsia="Courier New"/>
          <w:i w:val="0"/>
          <w:color w:val="000000"/>
          <w:sz w:val="28"/>
          <w:szCs w:val="28"/>
          <w:lang w:bidi="ru-RU"/>
        </w:rPr>
        <w:t>.</w:t>
      </w:r>
    </w:p>
    <w:p w:rsidR="00583934" w:rsidRPr="00DD2FFA" w:rsidRDefault="000203DF" w:rsidP="003D2E95">
      <w:pPr>
        <w:pStyle w:val="2"/>
        <w:spacing w:line="360" w:lineRule="auto"/>
        <w:ind w:left="20" w:right="20" w:firstLine="700"/>
        <w:jc w:val="both"/>
        <w:rPr>
          <w:color w:val="000000"/>
          <w:sz w:val="28"/>
          <w:szCs w:val="28"/>
          <w:lang w:bidi="ru-RU"/>
        </w:rPr>
      </w:pPr>
      <w:r w:rsidRPr="007168C2">
        <w:rPr>
          <w:color w:val="000000"/>
          <w:sz w:val="28"/>
        </w:rPr>
        <w:t xml:space="preserve">На </w:t>
      </w:r>
      <w:proofErr w:type="spellStart"/>
      <w:r w:rsidRPr="007168C2">
        <w:rPr>
          <w:color w:val="000000"/>
          <w:sz w:val="28"/>
        </w:rPr>
        <w:t>хроматограмме</w:t>
      </w:r>
      <w:proofErr w:type="spellEnd"/>
      <w:r w:rsidRPr="007168C2">
        <w:rPr>
          <w:color w:val="000000"/>
          <w:sz w:val="28"/>
        </w:rPr>
        <w:t xml:space="preserve"> испытуем</w:t>
      </w:r>
      <w:r w:rsidR="001874F7">
        <w:rPr>
          <w:color w:val="000000"/>
          <w:sz w:val="28"/>
        </w:rPr>
        <w:t>ого</w:t>
      </w:r>
      <w:r w:rsidRPr="007168C2">
        <w:rPr>
          <w:color w:val="000000"/>
          <w:sz w:val="28"/>
        </w:rPr>
        <w:t xml:space="preserve"> раствор</w:t>
      </w:r>
      <w:r w:rsidR="001874F7">
        <w:rPr>
          <w:color w:val="000000"/>
          <w:sz w:val="28"/>
        </w:rPr>
        <w:t>а</w:t>
      </w:r>
      <w:r w:rsidR="00583934">
        <w:rPr>
          <w:color w:val="000000"/>
          <w:sz w:val="28"/>
        </w:rPr>
        <w:t xml:space="preserve"> </w:t>
      </w:r>
      <w:r w:rsidR="00583934" w:rsidRPr="00583934">
        <w:rPr>
          <w:color w:val="000000"/>
          <w:sz w:val="28"/>
          <w:szCs w:val="28"/>
          <w:lang w:bidi="ru-RU"/>
        </w:rPr>
        <w:t>при оценке как при У</w:t>
      </w:r>
      <w:proofErr w:type="gramStart"/>
      <w:r w:rsidR="00583934" w:rsidRPr="00583934">
        <w:rPr>
          <w:color w:val="000000"/>
          <w:sz w:val="28"/>
          <w:szCs w:val="28"/>
          <w:lang w:bidi="ru-RU"/>
        </w:rPr>
        <w:t>Ф-</w:t>
      </w:r>
      <w:proofErr w:type="gramEnd"/>
      <w:r w:rsidR="00583934" w:rsidRPr="00583934">
        <w:rPr>
          <w:color w:val="000000"/>
          <w:sz w:val="28"/>
          <w:szCs w:val="28"/>
          <w:lang w:bidi="ru-RU"/>
        </w:rPr>
        <w:t xml:space="preserve"> освещении, так и при дневном свете, допускается наличие </w:t>
      </w:r>
      <w:r w:rsidR="00DD2FFA">
        <w:rPr>
          <w:color w:val="000000"/>
          <w:sz w:val="28"/>
          <w:szCs w:val="28"/>
          <w:lang w:bidi="ru-RU"/>
        </w:rPr>
        <w:t xml:space="preserve">дополнительной </w:t>
      </w:r>
      <w:r w:rsidR="00583934">
        <w:rPr>
          <w:color w:val="000000"/>
          <w:sz w:val="28"/>
          <w:szCs w:val="28"/>
          <w:lang w:bidi="ru-RU"/>
        </w:rPr>
        <w:lastRenderedPageBreak/>
        <w:t xml:space="preserve">зоны адсорбции </w:t>
      </w:r>
      <w:r w:rsidR="00583934" w:rsidRPr="00583934">
        <w:rPr>
          <w:color w:val="000000"/>
          <w:sz w:val="28"/>
          <w:szCs w:val="28"/>
          <w:lang w:bidi="ru-RU"/>
        </w:rPr>
        <w:t xml:space="preserve">на уровне </w:t>
      </w:r>
      <w:r w:rsidR="00583934">
        <w:rPr>
          <w:color w:val="000000"/>
          <w:sz w:val="28"/>
          <w:szCs w:val="28"/>
          <w:lang w:bidi="ru-RU"/>
        </w:rPr>
        <w:t>зоны адсорбции</w:t>
      </w:r>
      <w:r w:rsidR="00583934" w:rsidRPr="00583934">
        <w:rPr>
          <w:color w:val="000000"/>
          <w:sz w:val="28"/>
          <w:szCs w:val="28"/>
          <w:lang w:bidi="ru-RU"/>
        </w:rPr>
        <w:t xml:space="preserve"> на </w:t>
      </w:r>
      <w:proofErr w:type="spellStart"/>
      <w:r w:rsidR="00583934" w:rsidRPr="00583934">
        <w:rPr>
          <w:color w:val="000000"/>
          <w:sz w:val="28"/>
          <w:szCs w:val="28"/>
          <w:lang w:bidi="ru-RU"/>
        </w:rPr>
        <w:t>хроматограмме</w:t>
      </w:r>
      <w:proofErr w:type="spellEnd"/>
      <w:r w:rsidR="00583934" w:rsidRPr="00583934">
        <w:rPr>
          <w:color w:val="000000"/>
          <w:sz w:val="28"/>
          <w:szCs w:val="28"/>
          <w:lang w:bidi="ru-RU"/>
        </w:rPr>
        <w:t xml:space="preserve"> раствора сравнения, а также других </w:t>
      </w:r>
      <w:r w:rsidR="00583934">
        <w:rPr>
          <w:color w:val="000000"/>
          <w:sz w:val="28"/>
          <w:szCs w:val="28"/>
          <w:lang w:bidi="ru-RU"/>
        </w:rPr>
        <w:t>дополнительных зон адсорбции</w:t>
      </w:r>
      <w:r w:rsidR="00583934" w:rsidRPr="00583934">
        <w:rPr>
          <w:color w:val="000000"/>
          <w:sz w:val="28"/>
          <w:szCs w:val="28"/>
          <w:lang w:bidi="ru-RU"/>
        </w:rPr>
        <w:t>, кажд</w:t>
      </w:r>
      <w:r w:rsidR="00583934">
        <w:rPr>
          <w:color w:val="000000"/>
          <w:sz w:val="28"/>
          <w:szCs w:val="28"/>
          <w:lang w:bidi="ru-RU"/>
        </w:rPr>
        <w:t>ая</w:t>
      </w:r>
      <w:r w:rsidR="00583934" w:rsidRPr="00583934">
        <w:rPr>
          <w:color w:val="000000"/>
          <w:sz w:val="28"/>
          <w:szCs w:val="28"/>
          <w:lang w:bidi="ru-RU"/>
        </w:rPr>
        <w:t xml:space="preserve"> из которых не должн</w:t>
      </w:r>
      <w:r w:rsidR="00583934">
        <w:rPr>
          <w:color w:val="000000"/>
          <w:sz w:val="28"/>
          <w:szCs w:val="28"/>
          <w:lang w:bidi="ru-RU"/>
        </w:rPr>
        <w:t>а</w:t>
      </w:r>
      <w:r w:rsidR="00583934" w:rsidRPr="00583934">
        <w:rPr>
          <w:color w:val="000000"/>
          <w:sz w:val="28"/>
          <w:szCs w:val="28"/>
          <w:lang w:bidi="ru-RU"/>
        </w:rPr>
        <w:t xml:space="preserve"> превышать по интенсивности окра</w:t>
      </w:r>
      <w:r w:rsidR="00DD2FFA">
        <w:rPr>
          <w:color w:val="000000"/>
          <w:sz w:val="28"/>
          <w:szCs w:val="28"/>
          <w:lang w:bidi="ru-RU"/>
        </w:rPr>
        <w:t>ски</w:t>
      </w:r>
      <w:r w:rsidR="00583934" w:rsidRPr="00583934">
        <w:rPr>
          <w:color w:val="000000"/>
          <w:sz w:val="28"/>
          <w:szCs w:val="28"/>
          <w:lang w:bidi="ru-RU"/>
        </w:rPr>
        <w:t xml:space="preserve"> (поглощения) </w:t>
      </w:r>
      <w:r w:rsidR="00DD2FFA">
        <w:rPr>
          <w:color w:val="000000"/>
          <w:sz w:val="28"/>
          <w:szCs w:val="28"/>
          <w:lang w:bidi="ru-RU"/>
        </w:rPr>
        <w:t xml:space="preserve">и величине </w:t>
      </w:r>
      <w:r w:rsidR="00583934">
        <w:rPr>
          <w:color w:val="000000"/>
          <w:sz w:val="28"/>
          <w:szCs w:val="28"/>
          <w:lang w:bidi="ru-RU"/>
        </w:rPr>
        <w:t xml:space="preserve">зону адсорбции </w:t>
      </w:r>
      <w:r w:rsidR="00583934" w:rsidRPr="00583934">
        <w:rPr>
          <w:color w:val="000000"/>
          <w:sz w:val="28"/>
          <w:szCs w:val="28"/>
          <w:lang w:bidi="ru-RU"/>
        </w:rPr>
        <w:t xml:space="preserve">на </w:t>
      </w:r>
      <w:proofErr w:type="spellStart"/>
      <w:r w:rsidR="00583934" w:rsidRPr="00583934">
        <w:rPr>
          <w:color w:val="000000"/>
          <w:sz w:val="28"/>
          <w:szCs w:val="28"/>
          <w:lang w:bidi="ru-RU"/>
        </w:rPr>
        <w:t>хроматограмме</w:t>
      </w:r>
      <w:proofErr w:type="spellEnd"/>
      <w:r w:rsidR="00583934" w:rsidRPr="00583934">
        <w:rPr>
          <w:color w:val="000000"/>
          <w:sz w:val="28"/>
          <w:szCs w:val="28"/>
          <w:lang w:bidi="ru-RU"/>
        </w:rPr>
        <w:t xml:space="preserve"> раствора сравнения (</w:t>
      </w:r>
      <w:r w:rsidR="00583934" w:rsidRPr="00DD2FFA">
        <w:rPr>
          <w:color w:val="000000"/>
          <w:sz w:val="28"/>
          <w:szCs w:val="28"/>
          <w:lang w:bidi="ru-RU"/>
        </w:rPr>
        <w:t xml:space="preserve">сульфаниламида не более 0,5 </w:t>
      </w:r>
      <w:r w:rsidR="00583934" w:rsidRPr="00DD2FFA">
        <w:rPr>
          <w:iCs/>
          <w:color w:val="000000"/>
          <w:sz w:val="28"/>
          <w:szCs w:val="28"/>
          <w:lang w:bidi="ru-RU"/>
        </w:rPr>
        <w:t>%;</w:t>
      </w:r>
      <w:r w:rsidR="003D2E95" w:rsidRPr="00DD2FFA">
        <w:rPr>
          <w:color w:val="000000"/>
          <w:sz w:val="28"/>
          <w:szCs w:val="28"/>
          <w:lang w:bidi="ru-RU"/>
        </w:rPr>
        <w:t xml:space="preserve"> </w:t>
      </w:r>
      <w:r w:rsidR="00583934" w:rsidRPr="00DD2FFA">
        <w:rPr>
          <w:color w:val="000000"/>
          <w:sz w:val="28"/>
          <w:szCs w:val="28"/>
          <w:lang w:bidi="ru-RU"/>
        </w:rPr>
        <w:t>любой единичной примеси не более 0,5 %).</w:t>
      </w:r>
      <w:r w:rsidR="003D2E95" w:rsidRPr="00DD2FFA">
        <w:rPr>
          <w:color w:val="000000"/>
          <w:sz w:val="28"/>
          <w:szCs w:val="28"/>
          <w:lang w:bidi="ru-RU"/>
        </w:rPr>
        <w:t xml:space="preserve"> </w:t>
      </w:r>
      <w:r w:rsidR="00DD2FFA" w:rsidRPr="00DD2FFA">
        <w:rPr>
          <w:color w:val="000000"/>
          <w:sz w:val="28"/>
          <w:szCs w:val="28"/>
        </w:rPr>
        <w:t>Суммарное содержание примесей не должно превышать 2,0 %.</w:t>
      </w:r>
    </w:p>
    <w:p w:rsidR="00DD2FFA" w:rsidRPr="00DD2FFA" w:rsidRDefault="00DD2FFA" w:rsidP="000E4447">
      <w:pPr>
        <w:pStyle w:val="2"/>
        <w:spacing w:line="360" w:lineRule="auto"/>
        <w:ind w:left="20" w:right="20" w:firstLine="700"/>
        <w:jc w:val="both"/>
        <w:rPr>
          <w:color w:val="000000"/>
          <w:sz w:val="28"/>
          <w:szCs w:val="28"/>
          <w:lang w:bidi="ru-RU"/>
        </w:rPr>
      </w:pPr>
      <w:r w:rsidRPr="00DD2FFA">
        <w:rPr>
          <w:color w:val="000000"/>
          <w:sz w:val="28"/>
          <w:szCs w:val="28"/>
        </w:rPr>
        <w:t>Зону адсорбции на линии старта при оценке не учитывают</w:t>
      </w:r>
      <w:r>
        <w:rPr>
          <w:color w:val="000000"/>
          <w:sz w:val="28"/>
          <w:szCs w:val="28"/>
          <w:lang w:bidi="ru-RU"/>
        </w:rPr>
        <w:t>.</w:t>
      </w:r>
    </w:p>
    <w:p w:rsidR="000E4447" w:rsidRPr="000E4447" w:rsidRDefault="005D428B" w:rsidP="00A041AB">
      <w:pPr>
        <w:pStyle w:val="2"/>
        <w:spacing w:line="360" w:lineRule="auto"/>
        <w:ind w:left="20" w:firstLine="689"/>
        <w:jc w:val="both"/>
        <w:rPr>
          <w:color w:val="000000"/>
          <w:sz w:val="28"/>
          <w:szCs w:val="28"/>
          <w:lang w:bidi="ru-RU"/>
        </w:rPr>
      </w:pPr>
      <w:r w:rsidRPr="00DD2FFA">
        <w:rPr>
          <w:b/>
          <w:color w:val="000000"/>
          <w:sz w:val="28"/>
          <w:szCs w:val="28"/>
        </w:rPr>
        <w:t>Потеря в массе при высушивании</w:t>
      </w:r>
      <w:r w:rsidRPr="00DD2FFA">
        <w:rPr>
          <w:color w:val="000000"/>
          <w:sz w:val="28"/>
          <w:szCs w:val="28"/>
        </w:rPr>
        <w:t xml:space="preserve">. </w:t>
      </w:r>
      <w:r w:rsidR="000E4447" w:rsidRPr="000E4447">
        <w:rPr>
          <w:color w:val="000000"/>
          <w:sz w:val="28"/>
          <w:szCs w:val="28"/>
          <w:lang w:bidi="ru-RU"/>
        </w:rPr>
        <w:t xml:space="preserve">Не менее 22,0 </w:t>
      </w:r>
      <w:r w:rsidR="000E4447" w:rsidRPr="000E4447">
        <w:rPr>
          <w:iCs/>
          <w:color w:val="000000"/>
          <w:sz w:val="28"/>
          <w:szCs w:val="28"/>
          <w:lang w:bidi="ru-RU"/>
        </w:rPr>
        <w:t>%</w:t>
      </w:r>
      <w:r w:rsidR="000E4447" w:rsidRPr="000E4447">
        <w:rPr>
          <w:color w:val="000000"/>
          <w:sz w:val="28"/>
          <w:szCs w:val="28"/>
          <w:lang w:bidi="ru-RU"/>
        </w:rPr>
        <w:t xml:space="preserve"> и не более 27,0 </w:t>
      </w:r>
      <w:r w:rsidR="000E4447" w:rsidRPr="000E4447">
        <w:rPr>
          <w:iCs/>
          <w:color w:val="000000"/>
          <w:sz w:val="28"/>
          <w:szCs w:val="28"/>
          <w:lang w:bidi="ru-RU"/>
        </w:rPr>
        <w:t>%</w:t>
      </w:r>
      <w:r w:rsidR="000E4447">
        <w:rPr>
          <w:iCs/>
          <w:color w:val="000000"/>
          <w:sz w:val="28"/>
          <w:szCs w:val="28"/>
          <w:lang w:bidi="ru-RU"/>
        </w:rPr>
        <w:t xml:space="preserve"> </w:t>
      </w:r>
      <w:r w:rsidR="000E4447" w:rsidRPr="000E4447">
        <w:rPr>
          <w:iCs/>
          <w:color w:val="000000"/>
          <w:sz w:val="28"/>
          <w:szCs w:val="28"/>
          <w:lang w:bidi="ru-RU"/>
        </w:rPr>
        <w:t>(ОФС «Потеря в массе при высушивании»).</w:t>
      </w:r>
      <w:r w:rsidR="000E4447">
        <w:rPr>
          <w:color w:val="000000"/>
          <w:sz w:val="28"/>
          <w:szCs w:val="28"/>
          <w:lang w:bidi="ru-RU"/>
        </w:rPr>
        <w:t xml:space="preserve"> </w:t>
      </w:r>
      <w:r w:rsidR="000E4447" w:rsidRPr="000E4447">
        <w:rPr>
          <w:iCs/>
          <w:color w:val="000000"/>
          <w:sz w:val="28"/>
          <w:szCs w:val="28"/>
          <w:lang w:bidi="ru-RU"/>
        </w:rPr>
        <w:t>Около</w:t>
      </w:r>
      <w:r w:rsidR="000E4447" w:rsidRPr="000E4447">
        <w:rPr>
          <w:color w:val="000000"/>
          <w:sz w:val="28"/>
          <w:szCs w:val="28"/>
          <w:lang w:bidi="ru-RU"/>
        </w:rPr>
        <w:t xml:space="preserve"> 0,5 г </w:t>
      </w:r>
      <w:r w:rsidR="000E4447">
        <w:rPr>
          <w:color w:val="000000"/>
          <w:sz w:val="28"/>
          <w:szCs w:val="28"/>
          <w:lang w:bidi="ru-RU"/>
        </w:rPr>
        <w:t xml:space="preserve">(точная навеска) </w:t>
      </w:r>
      <w:r w:rsidR="000E4447" w:rsidRPr="000E4447">
        <w:rPr>
          <w:color w:val="000000"/>
          <w:sz w:val="28"/>
          <w:szCs w:val="28"/>
          <w:lang w:bidi="ru-RU"/>
        </w:rPr>
        <w:t>субстанции помещают в широкий бюкс и сушат в сушильном шкафу при температуре 40</w:t>
      </w:r>
      <w:proofErr w:type="gramStart"/>
      <w:r w:rsidR="000E4447">
        <w:rPr>
          <w:color w:val="000000"/>
          <w:sz w:val="28"/>
          <w:szCs w:val="28"/>
          <w:lang w:bidi="ru-RU"/>
        </w:rPr>
        <w:t> </w:t>
      </w:r>
      <w:r w:rsidR="000E4447" w:rsidRPr="000E4447">
        <w:rPr>
          <w:color w:val="000000"/>
          <w:sz w:val="28"/>
          <w:szCs w:val="28"/>
          <w:lang w:bidi="ru-RU"/>
        </w:rPr>
        <w:t>°С</w:t>
      </w:r>
      <w:proofErr w:type="gramEnd"/>
      <w:r w:rsidR="000E4447" w:rsidRPr="000E4447">
        <w:rPr>
          <w:color w:val="000000"/>
          <w:sz w:val="28"/>
          <w:szCs w:val="28"/>
          <w:lang w:bidi="ru-RU"/>
        </w:rPr>
        <w:t xml:space="preserve"> не менее 30 мин. Затем постепенно повышают температуру до 100-105 °С и сушат до постоянной массы </w:t>
      </w:r>
    </w:p>
    <w:p w:rsidR="00A041AB" w:rsidRPr="00A041AB" w:rsidRDefault="005D428B" w:rsidP="003E12E7">
      <w:pPr>
        <w:pStyle w:val="2"/>
        <w:spacing w:line="360" w:lineRule="auto"/>
        <w:ind w:left="20" w:right="20" w:firstLine="700"/>
        <w:jc w:val="both"/>
        <w:rPr>
          <w:color w:val="000000"/>
          <w:sz w:val="28"/>
          <w:szCs w:val="28"/>
          <w:lang w:bidi="ru-RU"/>
        </w:rPr>
      </w:pPr>
      <w:r w:rsidRPr="005D428B">
        <w:rPr>
          <w:b/>
          <w:color w:val="000000"/>
          <w:sz w:val="28"/>
          <w:szCs w:val="28"/>
        </w:rPr>
        <w:t>Сульфаты</w:t>
      </w:r>
      <w:r w:rsidRPr="005D428B">
        <w:rPr>
          <w:color w:val="000000"/>
          <w:sz w:val="28"/>
          <w:szCs w:val="28"/>
        </w:rPr>
        <w:t>. Не более 0,0</w:t>
      </w:r>
      <w:r w:rsidR="00A041AB">
        <w:rPr>
          <w:color w:val="000000"/>
          <w:sz w:val="28"/>
          <w:szCs w:val="28"/>
        </w:rPr>
        <w:t>4</w:t>
      </w:r>
      <w:r w:rsidRPr="005D428B">
        <w:rPr>
          <w:color w:val="000000"/>
          <w:sz w:val="28"/>
          <w:szCs w:val="28"/>
        </w:rPr>
        <w:t> % (ОФС «Сульфаты», метод 1). .</w:t>
      </w:r>
      <w:r w:rsidR="00A041AB" w:rsidRPr="00A041AB">
        <w:rPr>
          <w:color w:val="000000"/>
          <w:sz w:val="28"/>
          <w:szCs w:val="28"/>
          <w:lang w:bidi="ru-RU"/>
        </w:rPr>
        <w:t xml:space="preserve"> Около 0,5 г (точная навеска) субстанции растворяют в 19,5 мл воды, прибавляют 0,5 мл хлористоводородной кислоты разведенной 8,3% и взбалтывают. Выпавший осадок фильтруют. Фильтрат используют в качестве испытуемого раствора.</w:t>
      </w:r>
    </w:p>
    <w:p w:rsidR="003E12E7" w:rsidRPr="003E12E7" w:rsidRDefault="000203DF" w:rsidP="00544C92">
      <w:pPr>
        <w:pStyle w:val="2"/>
        <w:spacing w:line="360" w:lineRule="auto"/>
        <w:ind w:left="20" w:right="20" w:firstLine="700"/>
        <w:jc w:val="both"/>
        <w:rPr>
          <w:color w:val="000000"/>
          <w:sz w:val="28"/>
          <w:szCs w:val="28"/>
          <w:lang w:bidi="ru-RU"/>
        </w:rPr>
      </w:pPr>
      <w:r w:rsidRPr="007D5435">
        <w:rPr>
          <w:b/>
          <w:sz w:val="28"/>
        </w:rPr>
        <w:t>Хлориды</w:t>
      </w:r>
      <w:r w:rsidRPr="007D5435">
        <w:rPr>
          <w:sz w:val="28"/>
        </w:rPr>
        <w:t xml:space="preserve">. </w:t>
      </w:r>
      <w:r w:rsidR="00C83AD8" w:rsidRPr="007D5435">
        <w:rPr>
          <w:sz w:val="28"/>
        </w:rPr>
        <w:t>Не более 0,02</w:t>
      </w:r>
      <w:r w:rsidR="00F64987" w:rsidRPr="007D5435">
        <w:rPr>
          <w:sz w:val="28"/>
        </w:rPr>
        <w:t> </w:t>
      </w:r>
      <w:r w:rsidR="00C83AD8" w:rsidRPr="007D5435">
        <w:rPr>
          <w:sz w:val="28"/>
        </w:rPr>
        <w:t>%</w:t>
      </w:r>
      <w:r w:rsidR="00A54E50" w:rsidRPr="007D5435">
        <w:rPr>
          <w:sz w:val="28"/>
        </w:rPr>
        <w:t xml:space="preserve"> (</w:t>
      </w:r>
      <w:r w:rsidR="00C83AD8" w:rsidRPr="007D5435">
        <w:rPr>
          <w:sz w:val="28"/>
          <w:szCs w:val="28"/>
        </w:rPr>
        <w:t>ОФС «Хлориды»</w:t>
      </w:r>
      <w:r w:rsidR="00A54E50" w:rsidRPr="007D5435">
        <w:rPr>
          <w:sz w:val="28"/>
          <w:szCs w:val="28"/>
        </w:rPr>
        <w:t>)</w:t>
      </w:r>
      <w:r w:rsidR="00C83AD8" w:rsidRPr="007D5435">
        <w:rPr>
          <w:sz w:val="28"/>
          <w:szCs w:val="28"/>
        </w:rPr>
        <w:t>.</w:t>
      </w:r>
      <w:r w:rsidR="003E12E7" w:rsidRPr="003E12E7">
        <w:rPr>
          <w:color w:val="000000"/>
          <w:sz w:val="28"/>
          <w:szCs w:val="28"/>
          <w:lang w:bidi="ru-RU"/>
        </w:rPr>
        <w:t xml:space="preserve"> Около 0,5 г (точная навеска) субстанции растворяют в 19,5 мл воды, прибавляют 0,5 мл азотной кислоты разведенной 16% и взбалтывают. Выпавший осадок фильтруют. 4,0</w:t>
      </w:r>
      <w:r w:rsidR="003E12E7">
        <w:rPr>
          <w:color w:val="000000"/>
          <w:sz w:val="28"/>
          <w:szCs w:val="28"/>
          <w:lang w:bidi="ru-RU"/>
        </w:rPr>
        <w:t> </w:t>
      </w:r>
      <w:r w:rsidR="003E12E7" w:rsidRPr="003E12E7">
        <w:rPr>
          <w:color w:val="000000"/>
          <w:sz w:val="28"/>
          <w:szCs w:val="28"/>
          <w:lang w:bidi="ru-RU"/>
        </w:rPr>
        <w:t>мл фильтрата переносят в мерную колбу вместимостью 10 мл</w:t>
      </w:r>
      <w:r w:rsidR="003E12E7">
        <w:rPr>
          <w:color w:val="000000"/>
          <w:sz w:val="28"/>
          <w:szCs w:val="28"/>
          <w:lang w:bidi="ru-RU"/>
        </w:rPr>
        <w:t xml:space="preserve"> и</w:t>
      </w:r>
      <w:r w:rsidR="003E12E7" w:rsidRPr="003E12E7">
        <w:rPr>
          <w:color w:val="000000"/>
          <w:sz w:val="28"/>
          <w:szCs w:val="28"/>
          <w:lang w:bidi="ru-RU"/>
        </w:rPr>
        <w:t xml:space="preserve"> доводят объем раствора водой до метки.</w:t>
      </w:r>
    </w:p>
    <w:p w:rsidR="00544C92" w:rsidRPr="00544C92" w:rsidRDefault="008C1C2D" w:rsidP="001D6A6A">
      <w:pPr>
        <w:pStyle w:val="2"/>
        <w:spacing w:line="360" w:lineRule="auto"/>
        <w:ind w:left="20" w:right="20" w:firstLine="689"/>
        <w:jc w:val="both"/>
        <w:rPr>
          <w:color w:val="000000"/>
          <w:sz w:val="28"/>
          <w:szCs w:val="28"/>
          <w:lang w:bidi="ru-RU"/>
        </w:rPr>
      </w:pPr>
      <w:r w:rsidRPr="008C1C2D">
        <w:rPr>
          <w:b/>
          <w:color w:val="000000"/>
          <w:sz w:val="28"/>
          <w:szCs w:val="28"/>
        </w:rPr>
        <w:t>Т</w:t>
      </w:r>
      <w:r w:rsidR="000203DF" w:rsidRPr="008C1C2D">
        <w:rPr>
          <w:b/>
          <w:color w:val="000000"/>
          <w:sz w:val="28"/>
          <w:szCs w:val="28"/>
        </w:rPr>
        <w:t>яж</w:t>
      </w:r>
      <w:r w:rsidR="005D428B">
        <w:rPr>
          <w:b/>
          <w:color w:val="000000"/>
          <w:sz w:val="28"/>
          <w:szCs w:val="28"/>
        </w:rPr>
        <w:t>ё</w:t>
      </w:r>
      <w:r w:rsidR="000203DF" w:rsidRPr="008C1C2D">
        <w:rPr>
          <w:b/>
          <w:color w:val="000000"/>
          <w:sz w:val="28"/>
          <w:szCs w:val="28"/>
        </w:rPr>
        <w:t>лые металлы</w:t>
      </w:r>
      <w:r w:rsidRPr="00F64987">
        <w:rPr>
          <w:color w:val="000000"/>
          <w:sz w:val="28"/>
          <w:szCs w:val="28"/>
        </w:rPr>
        <w:t xml:space="preserve">. </w:t>
      </w:r>
      <w:r w:rsidRPr="008C1C2D">
        <w:rPr>
          <w:color w:val="000000"/>
          <w:sz w:val="28"/>
          <w:szCs w:val="28"/>
        </w:rPr>
        <w:t>Не более 0,00</w:t>
      </w:r>
      <w:r w:rsidR="005D428B">
        <w:rPr>
          <w:color w:val="000000"/>
          <w:sz w:val="28"/>
          <w:szCs w:val="28"/>
        </w:rPr>
        <w:t>2</w:t>
      </w:r>
      <w:r w:rsidR="00F64987">
        <w:rPr>
          <w:color w:val="000000"/>
          <w:sz w:val="28"/>
          <w:szCs w:val="28"/>
        </w:rPr>
        <w:t> </w:t>
      </w:r>
      <w:r w:rsidRPr="008C1C2D">
        <w:rPr>
          <w:color w:val="000000"/>
          <w:sz w:val="28"/>
          <w:szCs w:val="28"/>
        </w:rPr>
        <w:t>%</w:t>
      </w:r>
      <w:r w:rsidR="00544C92">
        <w:rPr>
          <w:color w:val="000000"/>
          <w:sz w:val="28"/>
          <w:szCs w:val="28"/>
        </w:rPr>
        <w:t xml:space="preserve"> (ОФС</w:t>
      </w:r>
      <w:r w:rsidR="00544C92">
        <w:rPr>
          <w:color w:val="000000"/>
          <w:sz w:val="28"/>
          <w:szCs w:val="28"/>
          <w:lang w:bidi="ru-RU"/>
        </w:rPr>
        <w:t xml:space="preserve"> </w:t>
      </w:r>
      <w:r w:rsidR="00544C92" w:rsidRPr="0006446B">
        <w:rPr>
          <w:color w:val="000000"/>
          <w:sz w:val="28"/>
          <w:szCs w:val="28"/>
          <w:lang w:bidi="ru-RU"/>
        </w:rPr>
        <w:t>«Тяжелые металлы», метод</w:t>
      </w:r>
      <w:r w:rsidR="00544C92">
        <w:rPr>
          <w:color w:val="000000"/>
          <w:sz w:val="28"/>
          <w:szCs w:val="28"/>
          <w:lang w:bidi="ru-RU"/>
        </w:rPr>
        <w:t> 1</w:t>
      </w:r>
      <w:r w:rsidR="00544C92">
        <w:rPr>
          <w:color w:val="000000"/>
          <w:sz w:val="28"/>
          <w:szCs w:val="28"/>
        </w:rPr>
        <w:t xml:space="preserve">). </w:t>
      </w:r>
      <w:r w:rsidR="00544C92" w:rsidRPr="00544C92">
        <w:rPr>
          <w:color w:val="000000"/>
          <w:sz w:val="28"/>
          <w:szCs w:val="28"/>
          <w:lang w:bidi="ru-RU"/>
        </w:rPr>
        <w:t xml:space="preserve">Около 1,25 г (точная навеска) субстанции помещают в мерную колбу вместимостью 25 мл, растворяют в воде, доводят </w:t>
      </w:r>
      <w:proofErr w:type="spellStart"/>
      <w:r w:rsidR="00544C92" w:rsidRPr="00544C92">
        <w:rPr>
          <w:color w:val="000000"/>
          <w:sz w:val="28"/>
          <w:szCs w:val="28"/>
          <w:lang w:bidi="ru-RU"/>
        </w:rPr>
        <w:t>pH</w:t>
      </w:r>
      <w:proofErr w:type="spellEnd"/>
      <w:r w:rsidR="00544C92" w:rsidRPr="00544C92">
        <w:rPr>
          <w:color w:val="000000"/>
          <w:sz w:val="28"/>
          <w:szCs w:val="28"/>
          <w:lang w:bidi="ru-RU"/>
        </w:rPr>
        <w:t xml:space="preserve"> раствора уксусной кислот</w:t>
      </w:r>
      <w:r w:rsidR="00544C92">
        <w:rPr>
          <w:color w:val="000000"/>
          <w:sz w:val="28"/>
          <w:szCs w:val="28"/>
          <w:lang w:bidi="ru-RU"/>
        </w:rPr>
        <w:t xml:space="preserve">ой </w:t>
      </w:r>
      <w:r w:rsidR="00544C92" w:rsidRPr="00544C92">
        <w:rPr>
          <w:color w:val="000000"/>
          <w:sz w:val="28"/>
          <w:szCs w:val="28"/>
          <w:lang w:bidi="ru-RU"/>
        </w:rPr>
        <w:t>разведенной 30%</w:t>
      </w:r>
      <w:r w:rsidR="00544C92">
        <w:rPr>
          <w:color w:val="000000"/>
          <w:sz w:val="28"/>
          <w:szCs w:val="28"/>
          <w:lang w:bidi="ru-RU"/>
        </w:rPr>
        <w:t xml:space="preserve"> </w:t>
      </w:r>
      <w:r w:rsidR="00544C92" w:rsidRPr="00544C92">
        <w:rPr>
          <w:color w:val="000000"/>
          <w:sz w:val="28"/>
          <w:szCs w:val="28"/>
          <w:lang w:bidi="ru-RU"/>
        </w:rPr>
        <w:t xml:space="preserve">до </w:t>
      </w:r>
      <w:r w:rsidR="00544C92">
        <w:rPr>
          <w:color w:val="000000"/>
          <w:sz w:val="28"/>
          <w:szCs w:val="28"/>
          <w:lang w:bidi="ru-RU"/>
        </w:rPr>
        <w:t>3,5±0,5</w:t>
      </w:r>
      <w:r w:rsidR="00544C92" w:rsidRPr="00544C92">
        <w:rPr>
          <w:color w:val="000000"/>
          <w:sz w:val="28"/>
          <w:szCs w:val="28"/>
          <w:lang w:bidi="ru-RU"/>
        </w:rPr>
        <w:t xml:space="preserve"> </w:t>
      </w:r>
      <w:r w:rsidR="00544C92">
        <w:rPr>
          <w:color w:val="000000"/>
          <w:sz w:val="28"/>
          <w:szCs w:val="28"/>
          <w:lang w:bidi="ru-RU"/>
        </w:rPr>
        <w:t xml:space="preserve">и </w:t>
      </w:r>
      <w:r w:rsidR="00544C92" w:rsidRPr="00544C92">
        <w:rPr>
          <w:color w:val="000000"/>
          <w:sz w:val="28"/>
          <w:szCs w:val="28"/>
          <w:lang w:bidi="ru-RU"/>
        </w:rPr>
        <w:t>доводят объем раствора водой до метки. Полученный осадок отделяют фильтрованием. В качестве испытуемого раствора используют 10 мл фильтрата.</w:t>
      </w:r>
    </w:p>
    <w:p w:rsidR="000203DF" w:rsidRPr="007168C2" w:rsidRDefault="00544C92" w:rsidP="00544C92">
      <w:pPr>
        <w:pStyle w:val="a3"/>
        <w:spacing w:after="0" w:line="36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8"/>
          <w:szCs w:val="28"/>
        </w:rPr>
        <w:t xml:space="preserve"> </w:t>
      </w:r>
      <w:r w:rsidR="000203DF" w:rsidRPr="008C1C2D">
        <w:rPr>
          <w:b/>
          <w:color w:val="000000"/>
          <w:sz w:val="28"/>
          <w:szCs w:val="28"/>
        </w:rPr>
        <w:t>Остаточные органические</w:t>
      </w:r>
      <w:r w:rsidR="000203DF" w:rsidRPr="007168C2">
        <w:rPr>
          <w:b/>
          <w:color w:val="000000"/>
          <w:sz w:val="28"/>
        </w:rPr>
        <w:t xml:space="preserve"> растворители</w:t>
      </w:r>
      <w:r w:rsidR="000203DF" w:rsidRPr="00F64987">
        <w:rPr>
          <w:color w:val="000000"/>
          <w:sz w:val="28"/>
        </w:rPr>
        <w:t xml:space="preserve">. </w:t>
      </w:r>
      <w:r w:rsidR="000203DF" w:rsidRPr="007168C2">
        <w:rPr>
          <w:color w:val="000000"/>
          <w:sz w:val="28"/>
        </w:rPr>
        <w:t>В соответствии с ОФС «Остаточные органические растворители».</w:t>
      </w:r>
    </w:p>
    <w:p w:rsidR="000203DF" w:rsidRPr="007168C2" w:rsidRDefault="000203DF" w:rsidP="001D6A6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</w:rPr>
      </w:pPr>
      <w:r w:rsidRPr="007168C2">
        <w:rPr>
          <w:b/>
          <w:color w:val="000000"/>
          <w:sz w:val="28"/>
        </w:rPr>
        <w:lastRenderedPageBreak/>
        <w:t>Микробиологическая чистота</w:t>
      </w:r>
      <w:r w:rsidRPr="00F64987">
        <w:rPr>
          <w:color w:val="000000"/>
          <w:sz w:val="28"/>
        </w:rPr>
        <w:t xml:space="preserve">. </w:t>
      </w:r>
      <w:r w:rsidRPr="007168C2">
        <w:rPr>
          <w:color w:val="000000"/>
          <w:sz w:val="28"/>
        </w:rPr>
        <w:t>В соответствии с ОФС «Микробиологическая чистота».</w:t>
      </w:r>
    </w:p>
    <w:p w:rsidR="000203DF" w:rsidRPr="007168C2" w:rsidRDefault="000203DF" w:rsidP="001D6A6A">
      <w:pPr>
        <w:widowControl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</w:rPr>
      </w:pPr>
      <w:r w:rsidRPr="007168C2">
        <w:rPr>
          <w:b/>
          <w:color w:val="000000"/>
          <w:sz w:val="28"/>
        </w:rPr>
        <w:t>Количественное определение</w:t>
      </w:r>
      <w:r w:rsidRPr="00F64987">
        <w:rPr>
          <w:color w:val="000000"/>
          <w:sz w:val="28"/>
        </w:rPr>
        <w:t xml:space="preserve">. </w:t>
      </w:r>
      <w:r w:rsidRPr="007168C2">
        <w:rPr>
          <w:color w:val="000000"/>
          <w:sz w:val="28"/>
        </w:rPr>
        <w:t>Опре</w:t>
      </w:r>
      <w:r w:rsidR="00406385">
        <w:rPr>
          <w:color w:val="000000"/>
          <w:sz w:val="28"/>
        </w:rPr>
        <w:t xml:space="preserve">деление проводят </w:t>
      </w:r>
      <w:r w:rsidR="00732E9D">
        <w:rPr>
          <w:color w:val="000000"/>
          <w:sz w:val="28"/>
        </w:rPr>
        <w:t xml:space="preserve">методом </w:t>
      </w:r>
      <w:proofErr w:type="spellStart"/>
      <w:r w:rsidR="00732E9D">
        <w:rPr>
          <w:color w:val="000000"/>
          <w:sz w:val="28"/>
        </w:rPr>
        <w:t>титриметрии</w:t>
      </w:r>
      <w:proofErr w:type="spellEnd"/>
      <w:r w:rsidR="001D6A6A">
        <w:rPr>
          <w:color w:val="000000"/>
          <w:sz w:val="28"/>
        </w:rPr>
        <w:t xml:space="preserve"> в соответствии с ОФС "</w:t>
      </w:r>
      <w:proofErr w:type="spellStart"/>
      <w:r w:rsidR="001D6A6A">
        <w:rPr>
          <w:color w:val="000000"/>
          <w:sz w:val="28"/>
        </w:rPr>
        <w:t>Нитритометрия</w:t>
      </w:r>
      <w:proofErr w:type="spellEnd"/>
      <w:r w:rsidR="001D6A6A">
        <w:rPr>
          <w:color w:val="000000"/>
          <w:sz w:val="28"/>
        </w:rPr>
        <w:t>"</w:t>
      </w:r>
      <w:r w:rsidR="00F64987" w:rsidRPr="00F64987">
        <w:rPr>
          <w:color w:val="000000"/>
          <w:sz w:val="28"/>
        </w:rPr>
        <w:t>.</w:t>
      </w:r>
    </w:p>
    <w:p w:rsidR="001D6A6A" w:rsidRPr="001D6A6A" w:rsidRDefault="001D6A6A" w:rsidP="001D6A6A">
      <w:pPr>
        <w:autoSpaceDE/>
        <w:autoSpaceDN/>
        <w:adjustRightInd/>
        <w:spacing w:line="360" w:lineRule="auto"/>
        <w:ind w:left="20" w:right="20" w:firstLine="560"/>
        <w:jc w:val="both"/>
        <w:rPr>
          <w:color w:val="000000"/>
          <w:sz w:val="28"/>
          <w:szCs w:val="28"/>
          <w:lang w:bidi="ru-RU"/>
        </w:rPr>
      </w:pPr>
      <w:r w:rsidRPr="001D6A6A">
        <w:rPr>
          <w:color w:val="000000"/>
          <w:sz w:val="28"/>
          <w:szCs w:val="28"/>
          <w:lang w:bidi="ru-RU"/>
        </w:rPr>
        <w:t>Около 0,5 г (точная навеска) субстанции помещают в коническую колбу вместимостью 250 мл, растворяют в 25 мл 2 М раствора хлористоводородной кислоты, прибавляют 3,0 г бромида калия и охлаждают на льду.</w:t>
      </w:r>
    </w:p>
    <w:p w:rsidR="001D6A6A" w:rsidRPr="001D6A6A" w:rsidRDefault="001D6A6A" w:rsidP="001D6A6A">
      <w:pPr>
        <w:autoSpaceDE/>
        <w:autoSpaceDN/>
        <w:adjustRightInd/>
        <w:spacing w:line="360" w:lineRule="auto"/>
        <w:ind w:left="20" w:right="20" w:firstLine="560"/>
        <w:jc w:val="both"/>
        <w:rPr>
          <w:color w:val="000000"/>
          <w:sz w:val="28"/>
          <w:szCs w:val="28"/>
          <w:lang w:bidi="ru-RU"/>
        </w:rPr>
      </w:pPr>
      <w:r w:rsidRPr="001D6A6A">
        <w:rPr>
          <w:color w:val="000000"/>
          <w:sz w:val="28"/>
          <w:szCs w:val="28"/>
          <w:lang w:bidi="ru-RU"/>
        </w:rPr>
        <w:t>При использовании лопастной мешалки следует увеличивать объем раствора с помощью воды до общего объема 70 мл. Для более полного охлаждения раствора (не выше 15</w:t>
      </w:r>
      <w:r>
        <w:rPr>
          <w:color w:val="000000"/>
          <w:sz w:val="28"/>
          <w:szCs w:val="28"/>
          <w:lang w:bidi="ru-RU"/>
        </w:rPr>
        <w:t> </w:t>
      </w:r>
      <w:r w:rsidRPr="001D6A6A">
        <w:rPr>
          <w:color w:val="000000"/>
          <w:sz w:val="28"/>
          <w:szCs w:val="28"/>
          <w:lang w:bidi="ru-RU"/>
        </w:rPr>
        <w:t xml:space="preserve">°С) в него прибавляют около 1 г льда и при постоянном перемешивании титруют 0,1 М раствором натрия нитрита. </w:t>
      </w:r>
      <w:proofErr w:type="gramStart"/>
      <w:r w:rsidRPr="001D6A6A">
        <w:rPr>
          <w:color w:val="000000"/>
          <w:sz w:val="28"/>
          <w:szCs w:val="28"/>
          <w:lang w:bidi="ru-RU"/>
        </w:rPr>
        <w:t>В самом начале титрования прибавляют 90-95</w:t>
      </w:r>
      <w:r>
        <w:rPr>
          <w:color w:val="000000"/>
          <w:sz w:val="28"/>
          <w:szCs w:val="28"/>
          <w:lang w:bidi="ru-RU"/>
        </w:rPr>
        <w:t> </w:t>
      </w:r>
      <w:r w:rsidRPr="001D6A6A">
        <w:rPr>
          <w:color w:val="000000"/>
          <w:sz w:val="28"/>
          <w:szCs w:val="28"/>
          <w:lang w:bidi="ru-RU"/>
        </w:rPr>
        <w:t xml:space="preserve">% </w:t>
      </w:r>
      <w:proofErr w:type="spellStart"/>
      <w:r w:rsidRPr="001D6A6A">
        <w:rPr>
          <w:color w:val="000000"/>
          <w:sz w:val="28"/>
          <w:szCs w:val="28"/>
          <w:lang w:bidi="ru-RU"/>
        </w:rPr>
        <w:t>титранта</w:t>
      </w:r>
      <w:proofErr w:type="spellEnd"/>
      <w:r w:rsidRPr="001D6A6A">
        <w:rPr>
          <w:color w:val="000000"/>
          <w:sz w:val="28"/>
          <w:szCs w:val="28"/>
          <w:lang w:bidi="ru-RU"/>
        </w:rPr>
        <w:t xml:space="preserve"> от расчетной точки эквивалентности, выдерживают пробу в течение не менее 1 мин, а затем медленно (0,1 мл за 30 с) титруют 0,1 М раствором натрия нитрита при постоянном перемешивании, определяя точку эквивалентности </w:t>
      </w:r>
      <w:proofErr w:type="spellStart"/>
      <w:r>
        <w:rPr>
          <w:color w:val="000000"/>
          <w:sz w:val="28"/>
          <w:szCs w:val="28"/>
          <w:lang w:bidi="ru-RU"/>
        </w:rPr>
        <w:t>потенциометрически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1D6A6A">
        <w:rPr>
          <w:color w:val="000000"/>
          <w:sz w:val="28"/>
          <w:szCs w:val="28"/>
          <w:lang w:bidi="ru-RU"/>
        </w:rPr>
        <w:t>или с использованием внутреннего индикатора (</w:t>
      </w:r>
      <w:proofErr w:type="spellStart"/>
      <w:r w:rsidRPr="001D6A6A">
        <w:rPr>
          <w:color w:val="000000"/>
          <w:sz w:val="28"/>
          <w:szCs w:val="28"/>
          <w:lang w:bidi="ru-RU"/>
        </w:rPr>
        <w:t>Тропеолин</w:t>
      </w:r>
      <w:proofErr w:type="spellEnd"/>
      <w:r w:rsidRPr="001D6A6A">
        <w:rPr>
          <w:color w:val="000000"/>
          <w:sz w:val="28"/>
          <w:szCs w:val="28"/>
          <w:lang w:bidi="ru-RU"/>
        </w:rPr>
        <w:t xml:space="preserve"> ОО), или с использованием внешнего индикатора (йодкрахмальная бумага).</w:t>
      </w:r>
      <w:proofErr w:type="gramEnd"/>
    </w:p>
    <w:p w:rsidR="00FD4CF0" w:rsidRDefault="00FD4CF0" w:rsidP="001D6A6A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опыт.</w:t>
      </w:r>
    </w:p>
    <w:p w:rsidR="000203DF" w:rsidRPr="007168C2" w:rsidRDefault="000203DF" w:rsidP="001D6A6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</w:rPr>
      </w:pPr>
      <w:r w:rsidRPr="007168C2">
        <w:rPr>
          <w:color w:val="000000"/>
          <w:sz w:val="28"/>
        </w:rPr>
        <w:t>1</w:t>
      </w:r>
      <w:r w:rsidR="00F64987">
        <w:rPr>
          <w:color w:val="000000"/>
          <w:sz w:val="28"/>
        </w:rPr>
        <w:t> </w:t>
      </w:r>
      <w:r w:rsidRPr="007168C2">
        <w:rPr>
          <w:color w:val="000000"/>
          <w:sz w:val="28"/>
        </w:rPr>
        <w:t>мл 0,1</w:t>
      </w:r>
      <w:r w:rsidR="00F64987">
        <w:rPr>
          <w:color w:val="000000"/>
          <w:sz w:val="28"/>
        </w:rPr>
        <w:t> </w:t>
      </w:r>
      <w:r w:rsidRPr="007168C2">
        <w:rPr>
          <w:color w:val="000000"/>
          <w:sz w:val="28"/>
        </w:rPr>
        <w:t xml:space="preserve">М раствора натрия нитрита соответствует </w:t>
      </w:r>
      <w:r w:rsidR="00732E9D">
        <w:rPr>
          <w:color w:val="000000"/>
          <w:sz w:val="28"/>
        </w:rPr>
        <w:t>27</w:t>
      </w:r>
      <w:r w:rsidRPr="007168C2">
        <w:rPr>
          <w:color w:val="000000"/>
          <w:sz w:val="28"/>
        </w:rPr>
        <w:t>,</w:t>
      </w:r>
      <w:r w:rsidR="00732E9D">
        <w:rPr>
          <w:color w:val="000000"/>
          <w:sz w:val="28"/>
        </w:rPr>
        <w:t>73</w:t>
      </w:r>
      <w:r w:rsidR="00F64987">
        <w:rPr>
          <w:color w:val="000000"/>
          <w:sz w:val="28"/>
        </w:rPr>
        <w:t> </w:t>
      </w:r>
      <w:r w:rsidRPr="007168C2">
        <w:rPr>
          <w:color w:val="000000"/>
          <w:sz w:val="28"/>
        </w:rPr>
        <w:t xml:space="preserve">мг </w:t>
      </w:r>
      <w:proofErr w:type="spellStart"/>
      <w:r w:rsidR="008C1C2D">
        <w:rPr>
          <w:color w:val="000000"/>
          <w:sz w:val="28"/>
        </w:rPr>
        <w:t>сульфа</w:t>
      </w:r>
      <w:r w:rsidR="00732E9D">
        <w:rPr>
          <w:color w:val="000000"/>
          <w:sz w:val="28"/>
        </w:rPr>
        <w:t>тиазола</w:t>
      </w:r>
      <w:proofErr w:type="spellEnd"/>
      <w:r w:rsidR="00732E9D">
        <w:rPr>
          <w:color w:val="000000"/>
          <w:sz w:val="28"/>
        </w:rPr>
        <w:t xml:space="preserve"> натрия </w:t>
      </w:r>
      <w:r w:rsidR="00732E9D" w:rsidRPr="00732E9D">
        <w:rPr>
          <w:color w:val="000000"/>
          <w:sz w:val="28"/>
          <w:lang w:val="en-US"/>
        </w:rPr>
        <w:t>C</w:t>
      </w:r>
      <w:r w:rsidR="00732E9D" w:rsidRPr="00732E9D">
        <w:rPr>
          <w:color w:val="000000"/>
          <w:sz w:val="28"/>
          <w:vertAlign w:val="subscript"/>
        </w:rPr>
        <w:t>9</w:t>
      </w:r>
      <w:r w:rsidR="00732E9D" w:rsidRPr="00732E9D">
        <w:rPr>
          <w:color w:val="000000"/>
          <w:sz w:val="28"/>
          <w:lang w:val="en-US"/>
        </w:rPr>
        <w:t>H</w:t>
      </w:r>
      <w:r w:rsidR="00732E9D" w:rsidRPr="00732E9D">
        <w:rPr>
          <w:color w:val="000000"/>
          <w:sz w:val="28"/>
          <w:vertAlign w:val="subscript"/>
        </w:rPr>
        <w:t>8</w:t>
      </w:r>
      <w:r w:rsidR="00732E9D" w:rsidRPr="00732E9D">
        <w:rPr>
          <w:color w:val="000000"/>
          <w:sz w:val="28"/>
          <w:lang w:val="en-US"/>
        </w:rPr>
        <w:t>N</w:t>
      </w:r>
      <w:r w:rsidR="00732E9D" w:rsidRPr="00732E9D">
        <w:rPr>
          <w:color w:val="000000"/>
          <w:sz w:val="28"/>
          <w:vertAlign w:val="subscript"/>
        </w:rPr>
        <w:t>3</w:t>
      </w:r>
      <w:proofErr w:type="spellStart"/>
      <w:r w:rsidR="00732E9D" w:rsidRPr="00732E9D">
        <w:rPr>
          <w:color w:val="000000"/>
          <w:sz w:val="28"/>
          <w:lang w:val="en-US"/>
        </w:rPr>
        <w:t>NaO</w:t>
      </w:r>
      <w:proofErr w:type="spellEnd"/>
      <w:r w:rsidR="00732E9D" w:rsidRPr="00732E9D">
        <w:rPr>
          <w:color w:val="000000"/>
          <w:sz w:val="28"/>
          <w:vertAlign w:val="subscript"/>
        </w:rPr>
        <w:t>2</w:t>
      </w:r>
      <w:r w:rsidR="00732E9D" w:rsidRPr="00732E9D">
        <w:rPr>
          <w:color w:val="000000"/>
          <w:sz w:val="28"/>
          <w:lang w:val="en-US"/>
        </w:rPr>
        <w:t>S</w:t>
      </w:r>
      <w:r w:rsidR="00732E9D" w:rsidRPr="00732E9D">
        <w:rPr>
          <w:color w:val="000000"/>
          <w:sz w:val="28"/>
          <w:vertAlign w:val="subscript"/>
        </w:rPr>
        <w:t>2</w:t>
      </w:r>
      <w:r w:rsidRPr="007168C2">
        <w:rPr>
          <w:color w:val="000000"/>
          <w:sz w:val="28"/>
        </w:rPr>
        <w:t>.</w:t>
      </w:r>
    </w:p>
    <w:p w:rsidR="000203DF" w:rsidRDefault="000203DF" w:rsidP="00211F4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</w:rPr>
      </w:pPr>
      <w:r w:rsidRPr="007168C2">
        <w:rPr>
          <w:b/>
          <w:color w:val="000000"/>
          <w:sz w:val="28"/>
        </w:rPr>
        <w:t>Хранение</w:t>
      </w:r>
      <w:r w:rsidRPr="00F64987">
        <w:rPr>
          <w:color w:val="000000"/>
          <w:sz w:val="28"/>
        </w:rPr>
        <w:t xml:space="preserve">. </w:t>
      </w:r>
      <w:r w:rsidRPr="007168C2">
        <w:rPr>
          <w:color w:val="000000"/>
          <w:sz w:val="28"/>
        </w:rPr>
        <w:t>В защищ</w:t>
      </w:r>
      <w:r w:rsidR="00732E9D">
        <w:rPr>
          <w:color w:val="000000"/>
          <w:sz w:val="28"/>
        </w:rPr>
        <w:t>ё</w:t>
      </w:r>
      <w:r w:rsidRPr="007168C2">
        <w:rPr>
          <w:color w:val="000000"/>
          <w:sz w:val="28"/>
        </w:rPr>
        <w:t>нном от света месте.</w:t>
      </w:r>
    </w:p>
    <w:sectPr w:rsidR="000203DF" w:rsidSect="004716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447" w:rsidRDefault="000E4447">
      <w:r>
        <w:separator/>
      </w:r>
    </w:p>
  </w:endnote>
  <w:endnote w:type="continuationSeparator" w:id="0">
    <w:p w:rsidR="000E4447" w:rsidRDefault="000E4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24" w:rsidRDefault="00BE282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5235"/>
      <w:docPartObj>
        <w:docPartGallery w:val="Page Numbers (Bottom of Page)"/>
        <w:docPartUnique/>
      </w:docPartObj>
    </w:sdtPr>
    <w:sdtContent>
      <w:p w:rsidR="000E4447" w:rsidRDefault="00986C7D">
        <w:pPr>
          <w:pStyle w:val="a8"/>
          <w:jc w:val="center"/>
        </w:pPr>
        <w:r w:rsidRPr="005E5842">
          <w:rPr>
            <w:sz w:val="28"/>
            <w:szCs w:val="28"/>
          </w:rPr>
          <w:fldChar w:fldCharType="begin"/>
        </w:r>
        <w:r w:rsidR="000E4447" w:rsidRPr="005E5842">
          <w:rPr>
            <w:sz w:val="28"/>
            <w:szCs w:val="28"/>
          </w:rPr>
          <w:instrText xml:space="preserve"> PAGE   \* MERGEFORMAT </w:instrText>
        </w:r>
        <w:r w:rsidRPr="005E5842">
          <w:rPr>
            <w:sz w:val="28"/>
            <w:szCs w:val="28"/>
          </w:rPr>
          <w:fldChar w:fldCharType="separate"/>
        </w:r>
        <w:r w:rsidR="009C7A45">
          <w:rPr>
            <w:noProof/>
            <w:sz w:val="28"/>
            <w:szCs w:val="28"/>
          </w:rPr>
          <w:t>4</w:t>
        </w:r>
        <w:r w:rsidRPr="005E5842">
          <w:rPr>
            <w:sz w:val="28"/>
            <w:szCs w:val="28"/>
          </w:rPr>
          <w:fldChar w:fldCharType="end"/>
        </w:r>
      </w:p>
    </w:sdtContent>
  </w:sdt>
  <w:p w:rsidR="000E4447" w:rsidRDefault="000E444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24" w:rsidRDefault="00BE28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447" w:rsidRDefault="000E4447">
      <w:r>
        <w:separator/>
      </w:r>
    </w:p>
  </w:footnote>
  <w:footnote w:type="continuationSeparator" w:id="0">
    <w:p w:rsidR="000E4447" w:rsidRDefault="000E4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47" w:rsidRDefault="00986C7D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E44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4447" w:rsidRDefault="000E444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47" w:rsidRDefault="000E4447" w:rsidP="005E5842">
    <w:pPr>
      <w:pStyle w:val="a5"/>
      <w:ind w:right="170"/>
      <w:jc w:val="right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47" w:rsidRPr="00620288" w:rsidRDefault="000E4447" w:rsidP="00620288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21F3B"/>
    <w:multiLevelType w:val="multilevel"/>
    <w:tmpl w:val="B78C2420"/>
    <w:lvl w:ilvl="0"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65AF4"/>
    <w:rsid w:val="00005A87"/>
    <w:rsid w:val="00007EF8"/>
    <w:rsid w:val="000203DF"/>
    <w:rsid w:val="0003430F"/>
    <w:rsid w:val="00034C1A"/>
    <w:rsid w:val="00034C24"/>
    <w:rsid w:val="000471A7"/>
    <w:rsid w:val="00075526"/>
    <w:rsid w:val="00096F21"/>
    <w:rsid w:val="000A0789"/>
    <w:rsid w:val="000A6221"/>
    <w:rsid w:val="000A6667"/>
    <w:rsid w:val="000B545E"/>
    <w:rsid w:val="000C71C5"/>
    <w:rsid w:val="000E0A5E"/>
    <w:rsid w:val="000E4447"/>
    <w:rsid w:val="000E72E1"/>
    <w:rsid w:val="000F6C79"/>
    <w:rsid w:val="00117BEA"/>
    <w:rsid w:val="0013644E"/>
    <w:rsid w:val="00153748"/>
    <w:rsid w:val="00185158"/>
    <w:rsid w:val="001874F7"/>
    <w:rsid w:val="00192201"/>
    <w:rsid w:val="001923A3"/>
    <w:rsid w:val="001C19FF"/>
    <w:rsid w:val="001C461F"/>
    <w:rsid w:val="001D6A6A"/>
    <w:rsid w:val="001E396E"/>
    <w:rsid w:val="001E4061"/>
    <w:rsid w:val="00211F44"/>
    <w:rsid w:val="00234A24"/>
    <w:rsid w:val="002731E2"/>
    <w:rsid w:val="00274A41"/>
    <w:rsid w:val="00274DA4"/>
    <w:rsid w:val="00294BBA"/>
    <w:rsid w:val="002B2FC6"/>
    <w:rsid w:val="002E0C62"/>
    <w:rsid w:val="002E30D9"/>
    <w:rsid w:val="00317DFA"/>
    <w:rsid w:val="0032408F"/>
    <w:rsid w:val="0032677C"/>
    <w:rsid w:val="0033475B"/>
    <w:rsid w:val="00334CF5"/>
    <w:rsid w:val="00352788"/>
    <w:rsid w:val="00371825"/>
    <w:rsid w:val="003A75D5"/>
    <w:rsid w:val="003B15A4"/>
    <w:rsid w:val="003D2E95"/>
    <w:rsid w:val="003E12E7"/>
    <w:rsid w:val="003E351C"/>
    <w:rsid w:val="0040085A"/>
    <w:rsid w:val="00406385"/>
    <w:rsid w:val="004114E1"/>
    <w:rsid w:val="004353A7"/>
    <w:rsid w:val="00462A7D"/>
    <w:rsid w:val="00471670"/>
    <w:rsid w:val="004773CC"/>
    <w:rsid w:val="00482892"/>
    <w:rsid w:val="004A0217"/>
    <w:rsid w:val="004A2267"/>
    <w:rsid w:val="004A4AC4"/>
    <w:rsid w:val="00500243"/>
    <w:rsid w:val="00511249"/>
    <w:rsid w:val="00521D2C"/>
    <w:rsid w:val="00531C3D"/>
    <w:rsid w:val="005326A9"/>
    <w:rsid w:val="00544C92"/>
    <w:rsid w:val="00556663"/>
    <w:rsid w:val="00557FA0"/>
    <w:rsid w:val="00565AF4"/>
    <w:rsid w:val="00583934"/>
    <w:rsid w:val="00584E6F"/>
    <w:rsid w:val="005A3DE7"/>
    <w:rsid w:val="005B1400"/>
    <w:rsid w:val="005D428B"/>
    <w:rsid w:val="005D5223"/>
    <w:rsid w:val="005E5842"/>
    <w:rsid w:val="005F58D4"/>
    <w:rsid w:val="00601280"/>
    <w:rsid w:val="00620288"/>
    <w:rsid w:val="00635FA0"/>
    <w:rsid w:val="00662F12"/>
    <w:rsid w:val="0067443E"/>
    <w:rsid w:val="00695620"/>
    <w:rsid w:val="006A6EE7"/>
    <w:rsid w:val="006C7B88"/>
    <w:rsid w:val="006E215F"/>
    <w:rsid w:val="006E7AB3"/>
    <w:rsid w:val="006E7DCE"/>
    <w:rsid w:val="006F1170"/>
    <w:rsid w:val="00707856"/>
    <w:rsid w:val="00714DD8"/>
    <w:rsid w:val="007168C2"/>
    <w:rsid w:val="007207CA"/>
    <w:rsid w:val="00721EE1"/>
    <w:rsid w:val="00723D6F"/>
    <w:rsid w:val="00726335"/>
    <w:rsid w:val="00732E9D"/>
    <w:rsid w:val="00766F35"/>
    <w:rsid w:val="007762D3"/>
    <w:rsid w:val="00776A23"/>
    <w:rsid w:val="0078287D"/>
    <w:rsid w:val="007862B7"/>
    <w:rsid w:val="007B1C78"/>
    <w:rsid w:val="007C5F57"/>
    <w:rsid w:val="007D5435"/>
    <w:rsid w:val="00800A65"/>
    <w:rsid w:val="008168CF"/>
    <w:rsid w:val="00823722"/>
    <w:rsid w:val="008740F4"/>
    <w:rsid w:val="00886BE2"/>
    <w:rsid w:val="008C1C2D"/>
    <w:rsid w:val="008D0C02"/>
    <w:rsid w:val="008E1C8B"/>
    <w:rsid w:val="008F61C5"/>
    <w:rsid w:val="00905188"/>
    <w:rsid w:val="00906AF3"/>
    <w:rsid w:val="00914080"/>
    <w:rsid w:val="00932DA6"/>
    <w:rsid w:val="009417FD"/>
    <w:rsid w:val="00942896"/>
    <w:rsid w:val="00956403"/>
    <w:rsid w:val="0097588B"/>
    <w:rsid w:val="00985FC3"/>
    <w:rsid w:val="00986C7D"/>
    <w:rsid w:val="00995F5F"/>
    <w:rsid w:val="009A21F5"/>
    <w:rsid w:val="009C7A45"/>
    <w:rsid w:val="009D4EDC"/>
    <w:rsid w:val="009F5584"/>
    <w:rsid w:val="00A00C69"/>
    <w:rsid w:val="00A03651"/>
    <w:rsid w:val="00A041AB"/>
    <w:rsid w:val="00A07382"/>
    <w:rsid w:val="00A13359"/>
    <w:rsid w:val="00A15767"/>
    <w:rsid w:val="00A366B5"/>
    <w:rsid w:val="00A52205"/>
    <w:rsid w:val="00A54E50"/>
    <w:rsid w:val="00A63E9D"/>
    <w:rsid w:val="00A6442C"/>
    <w:rsid w:val="00A827C5"/>
    <w:rsid w:val="00A8355F"/>
    <w:rsid w:val="00A84A0A"/>
    <w:rsid w:val="00A90283"/>
    <w:rsid w:val="00A90BCA"/>
    <w:rsid w:val="00AE53CE"/>
    <w:rsid w:val="00B1087B"/>
    <w:rsid w:val="00B27D49"/>
    <w:rsid w:val="00B4613B"/>
    <w:rsid w:val="00B6481F"/>
    <w:rsid w:val="00B8321E"/>
    <w:rsid w:val="00BB18EC"/>
    <w:rsid w:val="00BB5FAC"/>
    <w:rsid w:val="00BC52A8"/>
    <w:rsid w:val="00BD4AFC"/>
    <w:rsid w:val="00BE020F"/>
    <w:rsid w:val="00BE2824"/>
    <w:rsid w:val="00C00B98"/>
    <w:rsid w:val="00C16B69"/>
    <w:rsid w:val="00C33BCF"/>
    <w:rsid w:val="00C80219"/>
    <w:rsid w:val="00C83AD8"/>
    <w:rsid w:val="00C94472"/>
    <w:rsid w:val="00CE633C"/>
    <w:rsid w:val="00CF4258"/>
    <w:rsid w:val="00D121D4"/>
    <w:rsid w:val="00D214E9"/>
    <w:rsid w:val="00D24CF2"/>
    <w:rsid w:val="00D737A0"/>
    <w:rsid w:val="00DC274C"/>
    <w:rsid w:val="00DD2FFA"/>
    <w:rsid w:val="00DE128D"/>
    <w:rsid w:val="00E12565"/>
    <w:rsid w:val="00E2269A"/>
    <w:rsid w:val="00E2614B"/>
    <w:rsid w:val="00E343E2"/>
    <w:rsid w:val="00E7288D"/>
    <w:rsid w:val="00E747E3"/>
    <w:rsid w:val="00E854B9"/>
    <w:rsid w:val="00EA0304"/>
    <w:rsid w:val="00EC6F2E"/>
    <w:rsid w:val="00ED7515"/>
    <w:rsid w:val="00EE122E"/>
    <w:rsid w:val="00EF2988"/>
    <w:rsid w:val="00EF4B78"/>
    <w:rsid w:val="00F00F12"/>
    <w:rsid w:val="00F12480"/>
    <w:rsid w:val="00F23994"/>
    <w:rsid w:val="00F42870"/>
    <w:rsid w:val="00F53B44"/>
    <w:rsid w:val="00F54BB2"/>
    <w:rsid w:val="00F57F1F"/>
    <w:rsid w:val="00F61337"/>
    <w:rsid w:val="00F6311E"/>
    <w:rsid w:val="00F64987"/>
    <w:rsid w:val="00F827F6"/>
    <w:rsid w:val="00F85791"/>
    <w:rsid w:val="00FC54BB"/>
    <w:rsid w:val="00FD4CF0"/>
    <w:rsid w:val="00FE6FEE"/>
    <w:rsid w:val="00FF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05A87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semiHidden/>
    <w:rsid w:val="004114E1"/>
    <w:rPr>
      <w:rFonts w:cs="Times New Roman"/>
      <w:sz w:val="20"/>
      <w:szCs w:val="20"/>
    </w:rPr>
  </w:style>
  <w:style w:type="paragraph" w:customStyle="1" w:styleId="1">
    <w:name w:val="Основной текст1"/>
    <w:basedOn w:val="a"/>
    <w:rsid w:val="00005A87"/>
    <w:pPr>
      <w:widowControl/>
      <w:autoSpaceDE/>
      <w:autoSpaceDN/>
      <w:adjustRightInd/>
      <w:spacing w:after="120"/>
    </w:pPr>
    <w:rPr>
      <w:rFonts w:ascii="NTHarmonica" w:hAnsi="NTHarmonica"/>
      <w:sz w:val="24"/>
    </w:rPr>
  </w:style>
  <w:style w:type="paragraph" w:customStyle="1" w:styleId="10">
    <w:name w:val="Обычный1"/>
    <w:rsid w:val="00005A87"/>
    <w:pPr>
      <w:snapToGrid w:val="0"/>
    </w:pPr>
    <w:rPr>
      <w:rFonts w:ascii="Arial" w:hAnsi="Arial"/>
      <w:sz w:val="22"/>
    </w:rPr>
  </w:style>
  <w:style w:type="paragraph" w:styleId="a5">
    <w:name w:val="header"/>
    <w:basedOn w:val="a"/>
    <w:link w:val="a6"/>
    <w:semiHidden/>
    <w:rsid w:val="00005A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114E1"/>
    <w:rPr>
      <w:rFonts w:cs="Times New Roman"/>
      <w:sz w:val="20"/>
      <w:szCs w:val="20"/>
    </w:rPr>
  </w:style>
  <w:style w:type="character" w:styleId="a7">
    <w:name w:val="page number"/>
    <w:basedOn w:val="a0"/>
    <w:semiHidden/>
    <w:rsid w:val="00005A87"/>
    <w:rPr>
      <w:rFonts w:cs="Times New Roman"/>
    </w:rPr>
  </w:style>
  <w:style w:type="paragraph" w:styleId="a8">
    <w:name w:val="footer"/>
    <w:basedOn w:val="a"/>
    <w:link w:val="a9"/>
    <w:uiPriority w:val="99"/>
    <w:rsid w:val="00005A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14E1"/>
    <w:rPr>
      <w:rFonts w:cs="Times New Roman"/>
      <w:sz w:val="20"/>
      <w:szCs w:val="20"/>
    </w:rPr>
  </w:style>
  <w:style w:type="character" w:styleId="aa">
    <w:name w:val="annotation reference"/>
    <w:basedOn w:val="a0"/>
    <w:semiHidden/>
    <w:rsid w:val="006E7AB3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6E7AB3"/>
  </w:style>
  <w:style w:type="character" w:customStyle="1" w:styleId="ac">
    <w:name w:val="Текст примечания Знак"/>
    <w:basedOn w:val="a0"/>
    <w:link w:val="ab"/>
    <w:semiHidden/>
    <w:rsid w:val="004114E1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6E7AB3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4114E1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semiHidden/>
    <w:rsid w:val="006E7AB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114E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8D0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2"/>
    <w:rsid w:val="007862B7"/>
    <w:rPr>
      <w:sz w:val="26"/>
      <w:szCs w:val="26"/>
    </w:rPr>
  </w:style>
  <w:style w:type="paragraph" w:customStyle="1" w:styleId="2">
    <w:name w:val="Основной текст2"/>
    <w:basedOn w:val="a"/>
    <w:link w:val="af2"/>
    <w:rsid w:val="007862B7"/>
    <w:pPr>
      <w:autoSpaceDE/>
      <w:autoSpaceDN/>
      <w:adjustRightInd/>
      <w:spacing w:line="0" w:lineRule="atLeast"/>
      <w:ind w:hanging="1980"/>
      <w:jc w:val="center"/>
    </w:pPr>
    <w:rPr>
      <w:sz w:val="26"/>
      <w:szCs w:val="26"/>
    </w:rPr>
  </w:style>
  <w:style w:type="paragraph" w:styleId="af3">
    <w:name w:val="Plain Text"/>
    <w:basedOn w:val="a"/>
    <w:link w:val="af4"/>
    <w:uiPriority w:val="99"/>
    <w:semiHidden/>
    <w:unhideWhenUsed/>
    <w:rsid w:val="00BC52A8"/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BC52A8"/>
    <w:rPr>
      <w:rFonts w:ascii="Consolas" w:hAnsi="Consolas"/>
      <w:sz w:val="21"/>
      <w:szCs w:val="21"/>
    </w:rPr>
  </w:style>
  <w:style w:type="character" w:customStyle="1" w:styleId="af5">
    <w:name w:val="Основной текст + Курсив"/>
    <w:basedOn w:val="af2"/>
    <w:rsid w:val="00B108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74A41"/>
    <w:rPr>
      <w:i/>
      <w:iCs/>
      <w:sz w:val="26"/>
      <w:szCs w:val="26"/>
    </w:rPr>
  </w:style>
  <w:style w:type="paragraph" w:customStyle="1" w:styleId="101">
    <w:name w:val="Основной текст (10)"/>
    <w:basedOn w:val="a"/>
    <w:link w:val="100"/>
    <w:rsid w:val="00274A41"/>
    <w:pPr>
      <w:autoSpaceDE/>
      <w:autoSpaceDN/>
      <w:adjustRightInd/>
      <w:spacing w:line="486" w:lineRule="exact"/>
      <w:ind w:firstLine="700"/>
      <w:jc w:val="both"/>
    </w:pPr>
    <w:rPr>
      <w:i/>
      <w:iCs/>
      <w:sz w:val="26"/>
      <w:szCs w:val="26"/>
    </w:rPr>
  </w:style>
  <w:style w:type="character" w:customStyle="1" w:styleId="105pt0pt">
    <w:name w:val="Основной текст + 10;5 pt;Интервал 0 pt"/>
    <w:basedOn w:val="af2"/>
    <w:rsid w:val="00A82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1055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FGU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dontsov</dc:creator>
  <cp:lastModifiedBy>Razov</cp:lastModifiedBy>
  <cp:revision>29</cp:revision>
  <cp:lastPrinted>2014-10-06T05:06:00Z</cp:lastPrinted>
  <dcterms:created xsi:type="dcterms:W3CDTF">2017-07-04T10:54:00Z</dcterms:created>
  <dcterms:modified xsi:type="dcterms:W3CDTF">2018-09-21T08:48:00Z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