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45A7F" w:rsidP="00D76D8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Клиндамицина фосфат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Default="00EA0165" w:rsidP="00D76D8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суппозитории </w:t>
      </w:r>
      <w:r w:rsidR="00A45A7F">
        <w:rPr>
          <w:rFonts w:ascii="Times New Roman" w:hAnsi="Times New Roman"/>
          <w:b/>
          <w:color w:val="000000" w:themeColor="text1"/>
          <w:sz w:val="28"/>
          <w:szCs w:val="28"/>
        </w:rPr>
        <w:t>вагинальные</w:t>
      </w:r>
    </w:p>
    <w:p w:rsidR="000F6E85" w:rsidRPr="000F6E85" w:rsidRDefault="00A45A7F" w:rsidP="00D76D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Клиндамицин</w:t>
      </w:r>
      <w:r w:rsidR="000F6E85" w:rsidRPr="000F6E8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F6E85" w:rsidRDefault="000F6E85" w:rsidP="00D76D84">
      <w:pPr>
        <w:pStyle w:val="a5"/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6E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суппозитории </w:t>
      </w:r>
      <w:r w:rsidR="00A45A7F">
        <w:rPr>
          <w:rFonts w:ascii="Times New Roman" w:hAnsi="Times New Roman"/>
          <w:b/>
          <w:color w:val="000000" w:themeColor="text1"/>
          <w:sz w:val="28"/>
          <w:szCs w:val="28"/>
        </w:rPr>
        <w:t>вагинальные</w:t>
      </w:r>
    </w:p>
    <w:p w:rsidR="000F6E85" w:rsidRPr="00981BA2" w:rsidRDefault="00A45A7F" w:rsidP="00D76D84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5A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Clindamycini</w:t>
      </w:r>
      <w:r w:rsidRPr="00A45A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45A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phosphas</w:t>
      </w:r>
      <w:r w:rsidR="000F6E85" w:rsidRPr="00981BA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F6E85" w:rsidRPr="00981BA2" w:rsidRDefault="007E6099" w:rsidP="00D76D8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suppositoria</w:t>
      </w:r>
      <w:r w:rsidR="00A45A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45A7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vaginalia</w:t>
      </w:r>
      <w:r w:rsidR="00D76D84" w:rsidRPr="00981BA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76D84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D76D84" w:rsidRPr="00981B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76D84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981BA2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81BA2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7502FF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A45A7F">
        <w:rPr>
          <w:rFonts w:ascii="Times New Roman" w:hAnsi="Times New Roman"/>
          <w:b w:val="0"/>
          <w:szCs w:val="28"/>
        </w:rPr>
        <w:t>клиндамицин</w:t>
      </w:r>
      <w:r w:rsidR="00DE696E">
        <w:rPr>
          <w:rFonts w:ascii="Times New Roman" w:hAnsi="Times New Roman"/>
          <w:b w:val="0"/>
          <w:szCs w:val="28"/>
        </w:rPr>
        <w:t>а фосфат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 xml:space="preserve">суппозитории </w:t>
      </w:r>
      <w:r w:rsidR="00A45A7F">
        <w:rPr>
          <w:rFonts w:ascii="Times New Roman" w:hAnsi="Times New Roman"/>
          <w:b w:val="0"/>
          <w:szCs w:val="28"/>
        </w:rPr>
        <w:t>вагинальные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Суппозитории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Pr="00D76D84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A45A7F">
        <w:rPr>
          <w:rFonts w:ascii="Times New Roman" w:hAnsi="Times New Roman"/>
          <w:b w:val="0"/>
          <w:szCs w:val="28"/>
        </w:rPr>
        <w:t xml:space="preserve">клиндамицина фосфата </w:t>
      </w:r>
      <w:r w:rsidR="00A45A7F" w:rsidRPr="00082AAB">
        <w:rPr>
          <w:rFonts w:ascii="Times New Roman" w:hAnsi="Times New Roman"/>
          <w:b w:val="0"/>
          <w:szCs w:val="28"/>
        </w:rPr>
        <w:t>C</w:t>
      </w:r>
      <w:r w:rsidR="00A45A7F" w:rsidRPr="00082AAB">
        <w:rPr>
          <w:rFonts w:ascii="Times New Roman" w:hAnsi="Times New Roman"/>
          <w:b w:val="0"/>
          <w:szCs w:val="28"/>
          <w:vertAlign w:val="subscript"/>
        </w:rPr>
        <w:t>18</w:t>
      </w:r>
      <w:r w:rsidR="00A45A7F" w:rsidRPr="00082AAB">
        <w:rPr>
          <w:rFonts w:ascii="Times New Roman" w:hAnsi="Times New Roman"/>
          <w:b w:val="0"/>
          <w:szCs w:val="28"/>
        </w:rPr>
        <w:t>H</w:t>
      </w:r>
      <w:r w:rsidR="00A45A7F" w:rsidRPr="00082AAB">
        <w:rPr>
          <w:rFonts w:ascii="Times New Roman" w:hAnsi="Times New Roman"/>
          <w:b w:val="0"/>
          <w:szCs w:val="28"/>
          <w:vertAlign w:val="subscript"/>
        </w:rPr>
        <w:t>34</w:t>
      </w:r>
      <w:r w:rsidR="00A45A7F" w:rsidRPr="00082AAB">
        <w:rPr>
          <w:rFonts w:ascii="Times New Roman" w:hAnsi="Times New Roman"/>
          <w:b w:val="0"/>
          <w:szCs w:val="28"/>
        </w:rPr>
        <w:t>ClN</w:t>
      </w:r>
      <w:r w:rsidR="00A45A7F" w:rsidRPr="00082AAB">
        <w:rPr>
          <w:rFonts w:ascii="Times New Roman" w:hAnsi="Times New Roman"/>
          <w:b w:val="0"/>
          <w:szCs w:val="28"/>
          <w:vertAlign w:val="subscript"/>
        </w:rPr>
        <w:t>2</w:t>
      </w:r>
      <w:r w:rsidR="00A45A7F" w:rsidRPr="00082AAB">
        <w:rPr>
          <w:rFonts w:ascii="Times New Roman" w:hAnsi="Times New Roman"/>
          <w:b w:val="0"/>
          <w:szCs w:val="28"/>
        </w:rPr>
        <w:t>O</w:t>
      </w:r>
      <w:r w:rsidR="00A45A7F" w:rsidRPr="00082AAB">
        <w:rPr>
          <w:rFonts w:ascii="Times New Roman" w:hAnsi="Times New Roman"/>
          <w:b w:val="0"/>
          <w:szCs w:val="28"/>
          <w:vertAlign w:val="subscript"/>
        </w:rPr>
        <w:t>8</w:t>
      </w:r>
      <w:r w:rsidR="00A45A7F" w:rsidRPr="00082AAB">
        <w:rPr>
          <w:rFonts w:ascii="Times New Roman" w:hAnsi="Times New Roman"/>
          <w:b w:val="0"/>
          <w:szCs w:val="28"/>
        </w:rPr>
        <w:t>PS</w:t>
      </w:r>
      <w:r w:rsidR="007502FF" w:rsidRPr="00D76D84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5F0DDF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2302B1" w:rsidRPr="00FE038C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EA0165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EE65A0" w:rsidRPr="00A45A7F" w:rsidRDefault="00C73848" w:rsidP="00805FE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45A7F">
        <w:rPr>
          <w:rStyle w:val="8"/>
          <w:rFonts w:eastAsiaTheme="minorHAnsi"/>
          <w:b/>
          <w:color w:val="000000" w:themeColor="text1"/>
          <w:sz w:val="28"/>
          <w:szCs w:val="28"/>
        </w:rPr>
        <w:t>. </w:t>
      </w:r>
      <w:r w:rsidR="00866E65" w:rsidRPr="007F1C85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053125" w:rsidRPr="007F1C85">
        <w:rPr>
          <w:rFonts w:ascii="Times New Roman" w:hAnsi="Times New Roman" w:cs="Times New Roman"/>
          <w:sz w:val="28"/>
          <w:szCs w:val="28"/>
        </w:rPr>
        <w:t xml:space="preserve">. </w:t>
      </w:r>
      <w:r w:rsidR="007F1C85" w:rsidRPr="007F1C85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="00897A3B" w:rsidRPr="007F1C85">
        <w:rPr>
          <w:rFonts w:ascii="Times New Roman" w:hAnsi="Times New Roman" w:cs="Times New Roman"/>
          <w:sz w:val="28"/>
          <w:szCs w:val="28"/>
        </w:rPr>
        <w:t xml:space="preserve">основного вещества </w:t>
      </w:r>
      <w:r w:rsidR="007F1C85" w:rsidRPr="007F1C85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</w:t>
      </w:r>
      <w:r w:rsidR="00897A3B">
        <w:rPr>
          <w:rFonts w:ascii="Times New Roman" w:hAnsi="Times New Roman" w:cs="Times New Roman"/>
          <w:sz w:val="28"/>
          <w:szCs w:val="28"/>
        </w:rPr>
        <w:t xml:space="preserve"> </w:t>
      </w:r>
      <w:r w:rsidR="00A45A7F" w:rsidRPr="00A45A7F">
        <w:rPr>
          <w:rFonts w:ascii="Times New Roman" w:hAnsi="Times New Roman" w:cs="Times New Roman"/>
          <w:sz w:val="28"/>
          <w:szCs w:val="28"/>
        </w:rPr>
        <w:t xml:space="preserve">клиндамицина фосфата </w:t>
      </w:r>
      <w:r w:rsidR="007F1C85" w:rsidRPr="007F1C85">
        <w:rPr>
          <w:rFonts w:ascii="Times New Roman" w:hAnsi="Times New Roman" w:cs="Times New Roman"/>
          <w:sz w:val="28"/>
          <w:szCs w:val="28"/>
        </w:rPr>
        <w:t>(раздел «Количественное определение»).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«Суппозитории».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«Растворение для тв</w:t>
      </w:r>
      <w:r w:rsidR="00866E65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рдых дозированных лекарственных форм» или «Растворение для суппозиториев на липофильной основе».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 °С (ОФС «Температура плавления», метод 2).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FC0C66" w:rsidRDefault="00E71C8F" w:rsidP="002A693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="00E909CC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соответствии с</w:t>
      </w:r>
      <w:r w:rsidR="00E172CE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«Однородность дозирования».</w:t>
      </w:r>
    </w:p>
    <w:p w:rsidR="00282927" w:rsidRPr="00282927" w:rsidRDefault="00282927" w:rsidP="0028292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lastRenderedPageBreak/>
        <w:t>Подвижная фаза (ПФ</w:t>
      </w:r>
      <w:r w:rsidRPr="005C7452">
        <w:rPr>
          <w:rFonts w:ascii="Times New Roman" w:hAnsi="Times New Roman"/>
          <w:b w:val="0"/>
          <w:i/>
        </w:rPr>
        <w:t>)</w:t>
      </w:r>
      <w:r>
        <w:rPr>
          <w:rFonts w:ascii="Times New Roman" w:hAnsi="Times New Roman"/>
          <w:b w:val="0"/>
        </w:rPr>
        <w:t xml:space="preserve">. </w:t>
      </w:r>
      <w:r w:rsidR="00DE696E">
        <w:rPr>
          <w:rFonts w:ascii="Times New Roman" w:hAnsi="Times New Roman"/>
          <w:b w:val="0"/>
        </w:rPr>
        <w:t xml:space="preserve">Около </w:t>
      </w:r>
      <w:r>
        <w:rPr>
          <w:rFonts w:ascii="Times New Roman" w:hAnsi="Times New Roman"/>
          <w:b w:val="0"/>
        </w:rPr>
        <w:t xml:space="preserve">10,54 г калия дигидрофосфата растворяют в 775,0 мл воды, доводят значение рН до </w:t>
      </w:r>
      <w:r>
        <w:rPr>
          <w:rFonts w:ascii="Times New Roman" w:hAnsi="Times New Roman"/>
          <w:b w:val="0"/>
          <w:szCs w:val="28"/>
        </w:rPr>
        <w:t>2,5 ±0,05 фосфорной кислотой концентрированной и прибавляют 225,0 мл ацетонитрила</w:t>
      </w:r>
      <w:r w:rsidRPr="005C7452">
        <w:rPr>
          <w:rFonts w:ascii="Times New Roman" w:hAnsi="Times New Roman"/>
          <w:b w:val="0"/>
        </w:rPr>
        <w:t>.</w:t>
      </w:r>
    </w:p>
    <w:p w:rsidR="00BB22CC" w:rsidRDefault="001A0E19" w:rsidP="001A0E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</w:t>
      </w:r>
      <w:r w:rsidRPr="00574E67">
        <w:rPr>
          <w:rFonts w:ascii="Times New Roman" w:hAnsi="Times New Roman" w:cs="Times New Roman"/>
          <w:i/>
          <w:sz w:val="28"/>
          <w:szCs w:val="28"/>
        </w:rPr>
        <w:t>р.</w:t>
      </w:r>
      <w:r w:rsidR="00420891">
        <w:rPr>
          <w:rFonts w:ascii="Times New Roman" w:hAnsi="Times New Roman" w:cs="Times New Roman"/>
          <w:sz w:val="28"/>
          <w:szCs w:val="28"/>
        </w:rPr>
        <w:t xml:space="preserve"> </w:t>
      </w:r>
      <w:r w:rsidR="00282927">
        <w:rPr>
          <w:rFonts w:ascii="Times New Roman" w:hAnsi="Times New Roman" w:cs="Times New Roman"/>
          <w:sz w:val="28"/>
          <w:szCs w:val="28"/>
        </w:rPr>
        <w:t>О</w:t>
      </w:r>
      <w:r w:rsidR="000F0036">
        <w:rPr>
          <w:rFonts w:ascii="Times New Roman" w:hAnsi="Times New Roman" w:cs="Times New Roman"/>
          <w:sz w:val="28"/>
          <w:szCs w:val="28"/>
        </w:rPr>
        <w:t>дин суппозиторий</w:t>
      </w:r>
      <w:r w:rsidR="00282927">
        <w:rPr>
          <w:rFonts w:ascii="Times New Roman" w:hAnsi="Times New Roman" w:cs="Times New Roman"/>
          <w:sz w:val="28"/>
          <w:szCs w:val="28"/>
        </w:rPr>
        <w:t xml:space="preserve"> помещают во флакон вместимостью 100 мл, прибавляют 40 мл изооктана, герметично закрывают, интенсивно встряхивают до полного растворения суппозитория</w:t>
      </w:r>
      <w:r w:rsidR="007E605E">
        <w:rPr>
          <w:rFonts w:ascii="Times New Roman" w:hAnsi="Times New Roman" w:cs="Times New Roman"/>
          <w:sz w:val="28"/>
          <w:szCs w:val="28"/>
        </w:rPr>
        <w:t>, прибавляют 40,0 мл ПФ, герметично закрывают, и</w:t>
      </w:r>
      <w:r w:rsidR="00BB22CC">
        <w:rPr>
          <w:rFonts w:ascii="Times New Roman" w:hAnsi="Times New Roman" w:cs="Times New Roman"/>
          <w:sz w:val="28"/>
          <w:szCs w:val="28"/>
        </w:rPr>
        <w:t xml:space="preserve">нтенсивно встряхивают в течение </w:t>
      </w:r>
      <w:r w:rsidR="007E605E">
        <w:rPr>
          <w:rFonts w:ascii="Times New Roman" w:hAnsi="Times New Roman" w:cs="Times New Roman"/>
          <w:sz w:val="28"/>
          <w:szCs w:val="28"/>
        </w:rPr>
        <w:t>30 мин</w:t>
      </w:r>
      <w:r w:rsidR="000F0036">
        <w:rPr>
          <w:rFonts w:ascii="Times New Roman" w:hAnsi="Times New Roman" w:cs="Times New Roman"/>
          <w:sz w:val="28"/>
          <w:szCs w:val="28"/>
        </w:rPr>
        <w:t>.</w:t>
      </w:r>
      <w:r w:rsidR="007E605E">
        <w:rPr>
          <w:rFonts w:ascii="Times New Roman" w:hAnsi="Times New Roman" w:cs="Times New Roman"/>
          <w:sz w:val="28"/>
          <w:szCs w:val="28"/>
        </w:rPr>
        <w:t xml:space="preserve"> После разделения фаз отбирают и фильтруют нижний водный слой, отбрасывая первые 2 мл фильтрата.</w:t>
      </w:r>
      <w:r w:rsidR="00BB22CC">
        <w:rPr>
          <w:rFonts w:ascii="Times New Roman" w:hAnsi="Times New Roman" w:cs="Times New Roman"/>
          <w:sz w:val="28"/>
          <w:szCs w:val="28"/>
        </w:rPr>
        <w:t xml:space="preserve"> </w:t>
      </w:r>
      <w:r w:rsidR="00BB22CC" w:rsidRPr="00BB22CC">
        <w:rPr>
          <w:rFonts w:ascii="Times New Roman" w:hAnsi="Times New Roman" w:cs="Times New Roman"/>
          <w:sz w:val="28"/>
          <w:szCs w:val="28"/>
        </w:rPr>
        <w:t>При необходимости полученный раствор дополнительно разводят средо</w:t>
      </w:r>
      <w:r w:rsidR="00BB22CC">
        <w:rPr>
          <w:rFonts w:ascii="Times New Roman" w:hAnsi="Times New Roman" w:cs="Times New Roman"/>
          <w:sz w:val="28"/>
          <w:szCs w:val="28"/>
        </w:rPr>
        <w:t xml:space="preserve">й растворения до концентрации клиндамицина фосфата </w:t>
      </w:r>
      <w:r w:rsidR="00BB22CC" w:rsidRPr="00BB22CC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B22CC">
        <w:rPr>
          <w:rFonts w:ascii="Times New Roman" w:hAnsi="Times New Roman" w:cs="Times New Roman"/>
          <w:sz w:val="28"/>
          <w:szCs w:val="28"/>
        </w:rPr>
        <w:t>0,2 </w:t>
      </w:r>
      <w:r w:rsidR="00BB22CC" w:rsidRPr="00BB22CC">
        <w:rPr>
          <w:rFonts w:ascii="Times New Roman" w:hAnsi="Times New Roman" w:cs="Times New Roman"/>
          <w:sz w:val="28"/>
          <w:szCs w:val="28"/>
        </w:rPr>
        <w:t>мг/мл.</w:t>
      </w:r>
    </w:p>
    <w:p w:rsidR="00C14A94" w:rsidRDefault="00C14A94" w:rsidP="00C14A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клиндамицина фосфата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Pr="00CE234D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BB22C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CE234D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 стандартного образца </w:t>
      </w:r>
      <w:r w:rsidRPr="00E63FF6">
        <w:rPr>
          <w:rFonts w:ascii="Times New Roman" w:hAnsi="Times New Roman"/>
          <w:sz w:val="28"/>
          <w:szCs w:val="28"/>
          <w:lang w:bidi="ru-RU"/>
        </w:rPr>
        <w:t xml:space="preserve">клиндамицина фосфата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 вместимостью 10</w:t>
      </w:r>
      <w:r w:rsidRPr="000F0B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мл, растворяют в ПФ и доводят объем раствора ПФ до метки.</w:t>
      </w:r>
    </w:p>
    <w:p w:rsidR="00C14A94" w:rsidRPr="00A00C8E" w:rsidRDefault="00C14A94" w:rsidP="00C14A94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C14A94" w:rsidRPr="00A00C8E" w:rsidTr="00C14A94">
        <w:tc>
          <w:tcPr>
            <w:tcW w:w="3227" w:type="dxa"/>
          </w:tcPr>
          <w:p w:rsidR="00C14A94" w:rsidRPr="00A00C8E" w:rsidRDefault="00C14A94" w:rsidP="00C14A9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C14A94" w:rsidRPr="00A00C8E" w:rsidRDefault="00C14A94" w:rsidP="00C14A9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>
              <w:rPr>
                <w:rFonts w:ascii="Times New Roman" w:hAnsi="Times New Roman"/>
                <w:b w:val="0"/>
                <w:szCs w:val="28"/>
              </w:rPr>
              <w:t>окт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</w:t>
            </w:r>
            <w:r w:rsidRPr="009304C5">
              <w:rPr>
                <w:rFonts w:ascii="Times New Roman" w:hAnsi="Times New Roman"/>
                <w:b w:val="0"/>
                <w:szCs w:val="28"/>
              </w:rPr>
              <w:t>, 5 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14A94" w:rsidRPr="00A00C8E" w:rsidTr="00C14A94">
        <w:tc>
          <w:tcPr>
            <w:tcW w:w="3227" w:type="dxa"/>
          </w:tcPr>
          <w:p w:rsidR="00C14A94" w:rsidRPr="00A00C8E" w:rsidRDefault="00C14A94" w:rsidP="00C14A9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C14A94" w:rsidRPr="00A00C8E" w:rsidRDefault="00C14A94" w:rsidP="00C14A9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C14A94" w:rsidRPr="00A00C8E" w:rsidTr="00C14A94">
        <w:tc>
          <w:tcPr>
            <w:tcW w:w="3227" w:type="dxa"/>
          </w:tcPr>
          <w:p w:rsidR="00C14A94" w:rsidRPr="00A00C8E" w:rsidRDefault="00C14A94" w:rsidP="00C14A94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  <w:r>
              <w:rPr>
                <w:rFonts w:ascii="Times New Roman" w:hAnsi="Times New Roman"/>
                <w:b w:val="0"/>
                <w:szCs w:val="28"/>
              </w:rPr>
              <w:tab/>
            </w:r>
          </w:p>
        </w:tc>
        <w:tc>
          <w:tcPr>
            <w:tcW w:w="6095" w:type="dxa"/>
          </w:tcPr>
          <w:p w:rsidR="00C14A94" w:rsidRPr="00A00C8E" w:rsidRDefault="00C14A94" w:rsidP="00C14A9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C14A94" w:rsidRPr="00A00C8E" w:rsidTr="00C14A94">
        <w:tc>
          <w:tcPr>
            <w:tcW w:w="3227" w:type="dxa"/>
          </w:tcPr>
          <w:p w:rsidR="00C14A94" w:rsidRPr="00A00C8E" w:rsidRDefault="00C14A94" w:rsidP="00C14A9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C14A94" w:rsidRPr="00A00C8E" w:rsidRDefault="00C14A94" w:rsidP="00C14A9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210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C14A94" w:rsidRPr="00A00C8E" w:rsidTr="00C14A94">
        <w:tc>
          <w:tcPr>
            <w:tcW w:w="3227" w:type="dxa"/>
          </w:tcPr>
          <w:p w:rsidR="00C14A94" w:rsidRPr="00A00C8E" w:rsidRDefault="00C14A94" w:rsidP="00C14A9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C14A94" w:rsidRPr="00A00C8E" w:rsidRDefault="00CF44B9" w:rsidP="00C14A9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</w:t>
            </w:r>
            <w:r w:rsidR="00C14A94">
              <w:rPr>
                <w:rFonts w:ascii="Times New Roman" w:hAnsi="Times New Roman"/>
                <w:b w:val="0"/>
                <w:szCs w:val="28"/>
              </w:rPr>
              <w:t> </w:t>
            </w:r>
            <w:r w:rsidR="00C14A94"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C14A94" w:rsidRDefault="00C14A94" w:rsidP="00C14A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Хроматографируют раствор стандартного образца </w:t>
      </w:r>
      <w:r w:rsidRPr="00E63FF6">
        <w:rPr>
          <w:rFonts w:ascii="Times New Roman" w:hAnsi="Times New Roman"/>
          <w:sz w:val="28"/>
          <w:szCs w:val="28"/>
          <w:lang w:bidi="ru-RU"/>
        </w:rPr>
        <w:t>клиндамицина фосфата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испытуемый раствор.</w:t>
      </w:r>
    </w:p>
    <w:p w:rsidR="00C14A94" w:rsidRPr="00C14A94" w:rsidRDefault="00C14A94" w:rsidP="00C14A94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На хроматограмме раствора стандартного образца </w:t>
      </w:r>
      <w:r w:rsidRPr="00E63FF6">
        <w:rPr>
          <w:rFonts w:ascii="Times New Roman" w:hAnsi="Times New Roman"/>
          <w:sz w:val="28"/>
          <w:szCs w:val="28"/>
          <w:lang w:bidi="ru-RU"/>
        </w:rPr>
        <w:t>клиндамицина фосфата</w:t>
      </w:r>
      <w:r w:rsidRPr="00CF2EE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Pr="00CF2EE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относительное стандартное отклонение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F2E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площади пика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клиндамицина фосфата </w:t>
      </w:r>
      <w:r w:rsidRPr="00CF2EE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должно быть не более 2,0 % (6 определений)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F0036" w:rsidRPr="00D61316" w:rsidRDefault="000F0036" w:rsidP="000F00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="00F554E5" w:rsidRPr="00F554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клиндамицина фосфата C</w:t>
      </w:r>
      <w:r w:rsidR="00F554E5" w:rsidRPr="00F554E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18</w:t>
      </w:r>
      <w:r w:rsidR="00F554E5" w:rsidRPr="00F554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="00F554E5" w:rsidRPr="00F554E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34</w:t>
      </w:r>
      <w:r w:rsidR="00F554E5" w:rsidRPr="00F554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ClN</w:t>
      </w:r>
      <w:r w:rsidR="00F554E5" w:rsidRPr="00F554E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F554E5" w:rsidRPr="00F554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O</w:t>
      </w:r>
      <w:r w:rsidR="00F554E5" w:rsidRPr="00F554E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8</w:t>
      </w:r>
      <w:r w:rsidR="00F554E5" w:rsidRPr="00F554E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PS </w:t>
      </w:r>
      <w:r w:rsidRPr="00D6131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одном суппозитории в</w:t>
      </w:r>
      <w:r w:rsidRPr="00D61316">
        <w:rPr>
          <w:rFonts w:ascii="Times New Roman" w:hAnsi="Times New Roman" w:cs="Times New Roman"/>
          <w:sz w:val="28"/>
        </w:rPr>
        <w:t xml:space="preserve">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0F0036" w:rsidRPr="00580C26" w:rsidRDefault="00BB22CC" w:rsidP="000F0036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9736E5">
        <w:rPr>
          <w:rFonts w:ascii="Times New Roman" w:hAnsi="Times New Roman" w:cs="Times New Roman"/>
          <w:position w:val="-30"/>
          <w:sz w:val="28"/>
          <w:lang w:val="en-US"/>
        </w:rPr>
        <w:object w:dxaOrig="42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pt;height:39.25pt" o:ole="">
            <v:imagedata r:id="rId8" o:title=""/>
          </v:shape>
          <o:OLEObject Type="Embed" ProgID="Equation.3" ShapeID="_x0000_i1025" DrawAspect="Content" ObjectID="_1599034335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6"/>
        <w:gridCol w:w="7938"/>
      </w:tblGrid>
      <w:tr w:rsidR="000F0036" w:rsidRPr="00580C26" w:rsidTr="000F0036">
        <w:tc>
          <w:tcPr>
            <w:tcW w:w="635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607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6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F554E5" w:rsidRPr="00F5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клиндамицина фосфата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0F0036" w:rsidRPr="00580C26" w:rsidTr="000F0036">
        <w:tc>
          <w:tcPr>
            <w:tcW w:w="635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r w:rsidR="00F554E5" w:rsidRPr="00F5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клиндамицина фосфата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хроматограмме раствора стандартного образца </w:t>
            </w:r>
            <w:r w:rsidR="00F554E5" w:rsidRPr="00F5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клиндамицина фосфата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0F0036" w:rsidRPr="00580C26" w:rsidTr="000F0036">
        <w:tc>
          <w:tcPr>
            <w:tcW w:w="635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6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0F0036" w:rsidRPr="00580C26" w:rsidRDefault="000F0036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F554E5" w:rsidRPr="00F5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клиндамицина фосфата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B81221" w:rsidRPr="00580C26" w:rsidTr="000F0036">
        <w:tc>
          <w:tcPr>
            <w:tcW w:w="635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6" w:type="dxa"/>
          </w:tcPr>
          <w:p w:rsidR="00B81221" w:rsidRPr="00580C26" w:rsidRDefault="00B81221" w:rsidP="00DE696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812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B81221" w:rsidRPr="00580C26" w:rsidTr="000F0036">
        <w:tc>
          <w:tcPr>
            <w:tcW w:w="635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6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r w:rsidRPr="00F5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клиндамицина фосфата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Pr="00F5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клиндамицина фосфата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</w:p>
        </w:tc>
      </w:tr>
      <w:tr w:rsidR="00B81221" w:rsidRPr="00580C26" w:rsidTr="000F0036">
        <w:tc>
          <w:tcPr>
            <w:tcW w:w="635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607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580C2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6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938" w:type="dxa"/>
          </w:tcPr>
          <w:p w:rsidR="00B81221" w:rsidRPr="00580C26" w:rsidRDefault="00B81221" w:rsidP="000F0036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Pr="00F55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клиндамицина фосфата 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в одно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м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суппозитории</w:t>
            </w:r>
            <w:r w:rsidRPr="00580C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945A88" w:rsidRPr="002E33F6" w:rsidRDefault="00945A88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1B3F4F" w:rsidRDefault="00C73848" w:rsidP="001B3F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16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16716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4D776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B3F4F">
        <w:rPr>
          <w:rFonts w:ascii="Times New Roman" w:hAnsi="Times New Roman" w:cs="Times New Roman"/>
          <w:sz w:val="28"/>
          <w:szCs w:val="28"/>
        </w:rPr>
        <w:t xml:space="preserve">Используют среднее значение из десяти индивидуальных результатов, полученных </w:t>
      </w:r>
      <w:r w:rsidR="001B3F4F" w:rsidRPr="00F604D6">
        <w:rPr>
          <w:rFonts w:ascii="Times New Roman" w:hAnsi="Times New Roman" w:cs="Times New Roman"/>
          <w:sz w:val="28"/>
          <w:szCs w:val="28"/>
        </w:rPr>
        <w:t xml:space="preserve">в </w:t>
      </w:r>
      <w:r w:rsidR="001B3F4F">
        <w:rPr>
          <w:rFonts w:ascii="Times New Roman" w:hAnsi="Times New Roman" w:cs="Times New Roman"/>
          <w:sz w:val="28"/>
          <w:szCs w:val="28"/>
        </w:rPr>
        <w:t>испытании</w:t>
      </w:r>
      <w:r w:rsidR="001B3F4F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1B3F4F">
        <w:rPr>
          <w:rFonts w:ascii="Times New Roman" w:hAnsi="Times New Roman" w:cs="Times New Roman"/>
          <w:sz w:val="28"/>
          <w:szCs w:val="28"/>
        </w:rPr>
        <w:t>«Однородность дозирования»</w:t>
      </w:r>
      <w:r w:rsidR="001B3F4F" w:rsidRPr="00F604D6">
        <w:rPr>
          <w:rFonts w:ascii="Times New Roman" w:hAnsi="Times New Roman" w:cs="Times New Roman"/>
          <w:sz w:val="28"/>
          <w:szCs w:val="28"/>
        </w:rPr>
        <w:t>.</w:t>
      </w:r>
    </w:p>
    <w:p w:rsidR="00F961FE" w:rsidRDefault="00C73848" w:rsidP="001B3F4F">
      <w:pPr>
        <w:pStyle w:val="1"/>
        <w:tabs>
          <w:tab w:val="left" w:pos="6237"/>
        </w:tabs>
        <w:spacing w:line="360" w:lineRule="auto"/>
        <w:ind w:firstLine="720"/>
        <w:jc w:val="both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 В</w:t>
      </w:r>
      <w:r w:rsidR="007E6099">
        <w:rPr>
          <w:rStyle w:val="8"/>
          <w:color w:val="000000" w:themeColor="text1"/>
          <w:sz w:val="28"/>
          <w:szCs w:val="28"/>
        </w:rPr>
        <w:t xml:space="preserve"> сухом,</w:t>
      </w:r>
      <w:r w:rsidRPr="00242EBA">
        <w:rPr>
          <w:rStyle w:val="8"/>
          <w:color w:val="000000" w:themeColor="text1"/>
          <w:sz w:val="28"/>
          <w:szCs w:val="28"/>
        </w:rPr>
        <w:t xml:space="preserve"> </w:t>
      </w:r>
      <w:r w:rsidR="00EE2022" w:rsidRPr="00242EBA">
        <w:rPr>
          <w:rStyle w:val="8"/>
          <w:color w:val="000000" w:themeColor="text1"/>
          <w:sz w:val="28"/>
          <w:szCs w:val="28"/>
        </w:rPr>
        <w:t>защищ</w:t>
      </w:r>
      <w:r w:rsidR="00866E65">
        <w:rPr>
          <w:rStyle w:val="8"/>
          <w:color w:val="000000" w:themeColor="text1"/>
          <w:sz w:val="28"/>
          <w:szCs w:val="28"/>
        </w:rPr>
        <w:t>ё</w:t>
      </w:r>
      <w:r w:rsidR="00EE2022" w:rsidRPr="00242EBA">
        <w:rPr>
          <w:rStyle w:val="8"/>
          <w:color w:val="000000" w:themeColor="text1"/>
          <w:sz w:val="28"/>
          <w:szCs w:val="28"/>
        </w:rPr>
        <w:t>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</w:t>
      </w:r>
      <w:r w:rsidR="007E6099">
        <w:rPr>
          <w:rStyle w:val="8"/>
          <w:color w:val="000000" w:themeColor="text1"/>
          <w:sz w:val="28"/>
          <w:szCs w:val="28"/>
        </w:rPr>
        <w:t>.</w:t>
      </w:r>
    </w:p>
    <w:p w:rsidR="00FB7C94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FB7C94" w:rsidRPr="00E579A5" w:rsidRDefault="00FB7C94" w:rsidP="00F5777A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rStyle w:val="8"/>
          <w:color w:val="000000" w:themeColor="text1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sectPr w:rsidR="00FB7C94" w:rsidRPr="00E579A5" w:rsidSect="00C143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6E" w:rsidRDefault="00DE696E" w:rsidP="00004BE2">
      <w:pPr>
        <w:spacing w:after="0" w:line="240" w:lineRule="auto"/>
      </w:pPr>
      <w:r>
        <w:separator/>
      </w:r>
    </w:p>
  </w:endnote>
  <w:endnote w:type="continuationSeparator" w:id="0">
    <w:p w:rsidR="00DE696E" w:rsidRDefault="00DE696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9F" w:rsidRDefault="005251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E696E" w:rsidRDefault="006F13F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696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795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96E" w:rsidRDefault="00DE696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9F" w:rsidRDefault="005251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6E" w:rsidRDefault="00DE696E" w:rsidP="00004BE2">
      <w:pPr>
        <w:spacing w:after="0" w:line="240" w:lineRule="auto"/>
      </w:pPr>
      <w:r>
        <w:separator/>
      </w:r>
    </w:p>
  </w:footnote>
  <w:footnote w:type="continuationSeparator" w:id="0">
    <w:p w:rsidR="00DE696E" w:rsidRDefault="00DE696E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9F" w:rsidRDefault="005251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9F" w:rsidRDefault="0052519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6E" w:rsidRPr="00004BE2" w:rsidRDefault="00DE696E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0D6"/>
    <w:rsid w:val="00004BE2"/>
    <w:rsid w:val="000079D1"/>
    <w:rsid w:val="00011CA6"/>
    <w:rsid w:val="0001376C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57AB4"/>
    <w:rsid w:val="00065055"/>
    <w:rsid w:val="0007059C"/>
    <w:rsid w:val="000746EB"/>
    <w:rsid w:val="00085811"/>
    <w:rsid w:val="00092E70"/>
    <w:rsid w:val="00095B83"/>
    <w:rsid w:val="00096153"/>
    <w:rsid w:val="0009705C"/>
    <w:rsid w:val="000A0E89"/>
    <w:rsid w:val="000A2BEA"/>
    <w:rsid w:val="000A5517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36"/>
    <w:rsid w:val="000F00BD"/>
    <w:rsid w:val="000F6E85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6716B"/>
    <w:rsid w:val="00171106"/>
    <w:rsid w:val="00173FA7"/>
    <w:rsid w:val="001803F9"/>
    <w:rsid w:val="00187200"/>
    <w:rsid w:val="00191743"/>
    <w:rsid w:val="00196673"/>
    <w:rsid w:val="001A0E19"/>
    <w:rsid w:val="001A3A11"/>
    <w:rsid w:val="001B3F4F"/>
    <w:rsid w:val="001B4E29"/>
    <w:rsid w:val="001B778C"/>
    <w:rsid w:val="001D0453"/>
    <w:rsid w:val="001D182E"/>
    <w:rsid w:val="001D380A"/>
    <w:rsid w:val="001D59B0"/>
    <w:rsid w:val="001E6BDA"/>
    <w:rsid w:val="001E742E"/>
    <w:rsid w:val="001F1FBC"/>
    <w:rsid w:val="001F4A88"/>
    <w:rsid w:val="002059F0"/>
    <w:rsid w:val="0020778A"/>
    <w:rsid w:val="00207BE3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40C3"/>
    <w:rsid w:val="00245514"/>
    <w:rsid w:val="00256FBA"/>
    <w:rsid w:val="00260456"/>
    <w:rsid w:val="002717C8"/>
    <w:rsid w:val="00274E48"/>
    <w:rsid w:val="002766CB"/>
    <w:rsid w:val="00281DE6"/>
    <w:rsid w:val="00282927"/>
    <w:rsid w:val="002A00F0"/>
    <w:rsid w:val="002A35E4"/>
    <w:rsid w:val="002A6937"/>
    <w:rsid w:val="002A6986"/>
    <w:rsid w:val="002B0CAB"/>
    <w:rsid w:val="002B2A5C"/>
    <w:rsid w:val="002C2C9E"/>
    <w:rsid w:val="002D2E5B"/>
    <w:rsid w:val="002D719D"/>
    <w:rsid w:val="002E33F6"/>
    <w:rsid w:val="002E3A03"/>
    <w:rsid w:val="002E3A38"/>
    <w:rsid w:val="002E7A98"/>
    <w:rsid w:val="002F16E4"/>
    <w:rsid w:val="002F44C8"/>
    <w:rsid w:val="002F62FD"/>
    <w:rsid w:val="002F7B77"/>
    <w:rsid w:val="00303EB3"/>
    <w:rsid w:val="00315901"/>
    <w:rsid w:val="00321F18"/>
    <w:rsid w:val="003243AF"/>
    <w:rsid w:val="00330B27"/>
    <w:rsid w:val="00334C72"/>
    <w:rsid w:val="0034179B"/>
    <w:rsid w:val="00342168"/>
    <w:rsid w:val="00343F50"/>
    <w:rsid w:val="0035540D"/>
    <w:rsid w:val="0036029F"/>
    <w:rsid w:val="003603F4"/>
    <w:rsid w:val="00360B5D"/>
    <w:rsid w:val="00361DA2"/>
    <w:rsid w:val="00363A38"/>
    <w:rsid w:val="0036779B"/>
    <w:rsid w:val="00380673"/>
    <w:rsid w:val="00381AA5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C17FC"/>
    <w:rsid w:val="003C3E37"/>
    <w:rsid w:val="003D262B"/>
    <w:rsid w:val="003D3032"/>
    <w:rsid w:val="003D33BD"/>
    <w:rsid w:val="003D4D6C"/>
    <w:rsid w:val="003E3731"/>
    <w:rsid w:val="003E404C"/>
    <w:rsid w:val="003E6D10"/>
    <w:rsid w:val="003E795F"/>
    <w:rsid w:val="003F3C38"/>
    <w:rsid w:val="003F51F4"/>
    <w:rsid w:val="00403B37"/>
    <w:rsid w:val="00404F35"/>
    <w:rsid w:val="0041008E"/>
    <w:rsid w:val="004165DD"/>
    <w:rsid w:val="00416F58"/>
    <w:rsid w:val="00417AE0"/>
    <w:rsid w:val="00420888"/>
    <w:rsid w:val="00420891"/>
    <w:rsid w:val="004333C1"/>
    <w:rsid w:val="00434553"/>
    <w:rsid w:val="004463F2"/>
    <w:rsid w:val="004576A7"/>
    <w:rsid w:val="00472094"/>
    <w:rsid w:val="00472A14"/>
    <w:rsid w:val="00472E1B"/>
    <w:rsid w:val="00480D72"/>
    <w:rsid w:val="00481EE0"/>
    <w:rsid w:val="004839A3"/>
    <w:rsid w:val="00483A73"/>
    <w:rsid w:val="00485CE3"/>
    <w:rsid w:val="004A07BD"/>
    <w:rsid w:val="004A70AA"/>
    <w:rsid w:val="004B2715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540F"/>
    <w:rsid w:val="004D66DB"/>
    <w:rsid w:val="004D6A3D"/>
    <w:rsid w:val="004D776C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3EB1"/>
    <w:rsid w:val="00516936"/>
    <w:rsid w:val="00523887"/>
    <w:rsid w:val="00524164"/>
    <w:rsid w:val="0052519F"/>
    <w:rsid w:val="0053012B"/>
    <w:rsid w:val="00530AFE"/>
    <w:rsid w:val="0053223C"/>
    <w:rsid w:val="0053622E"/>
    <w:rsid w:val="00537219"/>
    <w:rsid w:val="0053759B"/>
    <w:rsid w:val="00541713"/>
    <w:rsid w:val="005450F6"/>
    <w:rsid w:val="00550022"/>
    <w:rsid w:val="0055170B"/>
    <w:rsid w:val="005522A3"/>
    <w:rsid w:val="0055266A"/>
    <w:rsid w:val="00553050"/>
    <w:rsid w:val="005530D7"/>
    <w:rsid w:val="00554335"/>
    <w:rsid w:val="005574FA"/>
    <w:rsid w:val="005603A6"/>
    <w:rsid w:val="00561699"/>
    <w:rsid w:val="0056182F"/>
    <w:rsid w:val="00571988"/>
    <w:rsid w:val="00572CDF"/>
    <w:rsid w:val="00574E67"/>
    <w:rsid w:val="0058441B"/>
    <w:rsid w:val="005863D1"/>
    <w:rsid w:val="005A73E5"/>
    <w:rsid w:val="005C2531"/>
    <w:rsid w:val="005C4594"/>
    <w:rsid w:val="005C7553"/>
    <w:rsid w:val="005D36A3"/>
    <w:rsid w:val="005D414A"/>
    <w:rsid w:val="005F0DDF"/>
    <w:rsid w:val="005F55A9"/>
    <w:rsid w:val="00602765"/>
    <w:rsid w:val="00607524"/>
    <w:rsid w:val="00615E78"/>
    <w:rsid w:val="00623830"/>
    <w:rsid w:val="0062412A"/>
    <w:rsid w:val="00627B57"/>
    <w:rsid w:val="00631659"/>
    <w:rsid w:val="0063610B"/>
    <w:rsid w:val="00640150"/>
    <w:rsid w:val="00644B76"/>
    <w:rsid w:val="00653408"/>
    <w:rsid w:val="00656C0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B0584"/>
    <w:rsid w:val="006B71DD"/>
    <w:rsid w:val="006D0D06"/>
    <w:rsid w:val="006D290E"/>
    <w:rsid w:val="006D6090"/>
    <w:rsid w:val="006D6B61"/>
    <w:rsid w:val="006D6DAD"/>
    <w:rsid w:val="006E5DC9"/>
    <w:rsid w:val="006E64BD"/>
    <w:rsid w:val="006F13F2"/>
    <w:rsid w:val="00702112"/>
    <w:rsid w:val="00703F38"/>
    <w:rsid w:val="00705B98"/>
    <w:rsid w:val="00714387"/>
    <w:rsid w:val="0071480A"/>
    <w:rsid w:val="00716C2C"/>
    <w:rsid w:val="0072290A"/>
    <w:rsid w:val="00726E95"/>
    <w:rsid w:val="00733FF0"/>
    <w:rsid w:val="00734FE1"/>
    <w:rsid w:val="00740A1D"/>
    <w:rsid w:val="00746099"/>
    <w:rsid w:val="0074752E"/>
    <w:rsid w:val="007502FF"/>
    <w:rsid w:val="0075065C"/>
    <w:rsid w:val="00750CD4"/>
    <w:rsid w:val="007533FE"/>
    <w:rsid w:val="00763B4F"/>
    <w:rsid w:val="00765B46"/>
    <w:rsid w:val="00771C19"/>
    <w:rsid w:val="0077304A"/>
    <w:rsid w:val="00774C97"/>
    <w:rsid w:val="00776A77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11F2"/>
    <w:rsid w:val="007D231D"/>
    <w:rsid w:val="007D237A"/>
    <w:rsid w:val="007D4A55"/>
    <w:rsid w:val="007E605E"/>
    <w:rsid w:val="007E6099"/>
    <w:rsid w:val="007E73CB"/>
    <w:rsid w:val="007F1C85"/>
    <w:rsid w:val="007F2347"/>
    <w:rsid w:val="007F4CFE"/>
    <w:rsid w:val="007F605C"/>
    <w:rsid w:val="008018CA"/>
    <w:rsid w:val="00802652"/>
    <w:rsid w:val="00805FE6"/>
    <w:rsid w:val="008060C4"/>
    <w:rsid w:val="00810BEF"/>
    <w:rsid w:val="008117B4"/>
    <w:rsid w:val="00811A1E"/>
    <w:rsid w:val="0081593C"/>
    <w:rsid w:val="00816A65"/>
    <w:rsid w:val="0082523A"/>
    <w:rsid w:val="008268C1"/>
    <w:rsid w:val="0083242D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2ADA"/>
    <w:rsid w:val="0086429C"/>
    <w:rsid w:val="00866E65"/>
    <w:rsid w:val="008750B4"/>
    <w:rsid w:val="00893145"/>
    <w:rsid w:val="00897A3B"/>
    <w:rsid w:val="008A02C0"/>
    <w:rsid w:val="008B144D"/>
    <w:rsid w:val="008B3DBC"/>
    <w:rsid w:val="008B4274"/>
    <w:rsid w:val="008B663C"/>
    <w:rsid w:val="008C0690"/>
    <w:rsid w:val="008C144B"/>
    <w:rsid w:val="008C1FDB"/>
    <w:rsid w:val="008C31F1"/>
    <w:rsid w:val="008C5F26"/>
    <w:rsid w:val="008C6A4F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304C5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74901"/>
    <w:rsid w:val="00981BA2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B338A"/>
    <w:rsid w:val="009C4F47"/>
    <w:rsid w:val="009C51DB"/>
    <w:rsid w:val="009D66AE"/>
    <w:rsid w:val="009D6A08"/>
    <w:rsid w:val="009D745B"/>
    <w:rsid w:val="009E1505"/>
    <w:rsid w:val="009E1FD4"/>
    <w:rsid w:val="009E7707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45A7F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65E9"/>
    <w:rsid w:val="00AB0CCA"/>
    <w:rsid w:val="00AB3D6A"/>
    <w:rsid w:val="00AC5FB4"/>
    <w:rsid w:val="00AD0A10"/>
    <w:rsid w:val="00AD242E"/>
    <w:rsid w:val="00AD47CF"/>
    <w:rsid w:val="00AF0A42"/>
    <w:rsid w:val="00AF6CBE"/>
    <w:rsid w:val="00B10D08"/>
    <w:rsid w:val="00B11B5B"/>
    <w:rsid w:val="00B17095"/>
    <w:rsid w:val="00B17DB4"/>
    <w:rsid w:val="00B25D20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47A5D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1221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2CC"/>
    <w:rsid w:val="00BB267B"/>
    <w:rsid w:val="00BB69FF"/>
    <w:rsid w:val="00BC3138"/>
    <w:rsid w:val="00BC6254"/>
    <w:rsid w:val="00BC6752"/>
    <w:rsid w:val="00BC7D1B"/>
    <w:rsid w:val="00BD5369"/>
    <w:rsid w:val="00BD5EDE"/>
    <w:rsid w:val="00BE4101"/>
    <w:rsid w:val="00BF3A57"/>
    <w:rsid w:val="00BF70EF"/>
    <w:rsid w:val="00C02EA4"/>
    <w:rsid w:val="00C04792"/>
    <w:rsid w:val="00C11C97"/>
    <w:rsid w:val="00C125C8"/>
    <w:rsid w:val="00C1438E"/>
    <w:rsid w:val="00C14A75"/>
    <w:rsid w:val="00C14A94"/>
    <w:rsid w:val="00C260BC"/>
    <w:rsid w:val="00C328C3"/>
    <w:rsid w:val="00C35B7B"/>
    <w:rsid w:val="00C3741C"/>
    <w:rsid w:val="00C501AB"/>
    <w:rsid w:val="00C52182"/>
    <w:rsid w:val="00C52CD3"/>
    <w:rsid w:val="00C52E64"/>
    <w:rsid w:val="00C73848"/>
    <w:rsid w:val="00C75356"/>
    <w:rsid w:val="00C7604C"/>
    <w:rsid w:val="00C86587"/>
    <w:rsid w:val="00C86C77"/>
    <w:rsid w:val="00C90807"/>
    <w:rsid w:val="00C91911"/>
    <w:rsid w:val="00C97896"/>
    <w:rsid w:val="00CA6359"/>
    <w:rsid w:val="00CA6DF1"/>
    <w:rsid w:val="00CB3A91"/>
    <w:rsid w:val="00CC4D43"/>
    <w:rsid w:val="00CC70BC"/>
    <w:rsid w:val="00CD638D"/>
    <w:rsid w:val="00CD6454"/>
    <w:rsid w:val="00CD7D05"/>
    <w:rsid w:val="00CF01DB"/>
    <w:rsid w:val="00CF1961"/>
    <w:rsid w:val="00CF44B9"/>
    <w:rsid w:val="00CF566A"/>
    <w:rsid w:val="00CF5BBA"/>
    <w:rsid w:val="00CF7A52"/>
    <w:rsid w:val="00D00AC3"/>
    <w:rsid w:val="00D00B03"/>
    <w:rsid w:val="00D06F7E"/>
    <w:rsid w:val="00D07960"/>
    <w:rsid w:val="00D1417A"/>
    <w:rsid w:val="00D176EB"/>
    <w:rsid w:val="00D202A7"/>
    <w:rsid w:val="00D2069E"/>
    <w:rsid w:val="00D23263"/>
    <w:rsid w:val="00D247AE"/>
    <w:rsid w:val="00D24C0A"/>
    <w:rsid w:val="00D25624"/>
    <w:rsid w:val="00D31B63"/>
    <w:rsid w:val="00D34145"/>
    <w:rsid w:val="00D4060B"/>
    <w:rsid w:val="00D40995"/>
    <w:rsid w:val="00D409C0"/>
    <w:rsid w:val="00D42AC2"/>
    <w:rsid w:val="00D4415D"/>
    <w:rsid w:val="00D53FAD"/>
    <w:rsid w:val="00D648B2"/>
    <w:rsid w:val="00D65B7C"/>
    <w:rsid w:val="00D71BC6"/>
    <w:rsid w:val="00D71D57"/>
    <w:rsid w:val="00D76BBA"/>
    <w:rsid w:val="00D76D84"/>
    <w:rsid w:val="00D86E21"/>
    <w:rsid w:val="00D93671"/>
    <w:rsid w:val="00D96C27"/>
    <w:rsid w:val="00DA0D22"/>
    <w:rsid w:val="00DA3038"/>
    <w:rsid w:val="00DA655F"/>
    <w:rsid w:val="00DB15D8"/>
    <w:rsid w:val="00DB3CBC"/>
    <w:rsid w:val="00DD3BDC"/>
    <w:rsid w:val="00DD6357"/>
    <w:rsid w:val="00DD7996"/>
    <w:rsid w:val="00DE19FB"/>
    <w:rsid w:val="00DE52B0"/>
    <w:rsid w:val="00DE696E"/>
    <w:rsid w:val="00DF5B92"/>
    <w:rsid w:val="00E034B2"/>
    <w:rsid w:val="00E12177"/>
    <w:rsid w:val="00E13761"/>
    <w:rsid w:val="00E14685"/>
    <w:rsid w:val="00E147EC"/>
    <w:rsid w:val="00E1494B"/>
    <w:rsid w:val="00E16DB7"/>
    <w:rsid w:val="00E172CE"/>
    <w:rsid w:val="00E25853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430A"/>
    <w:rsid w:val="00E85D8E"/>
    <w:rsid w:val="00E87E73"/>
    <w:rsid w:val="00E909CC"/>
    <w:rsid w:val="00E92CC8"/>
    <w:rsid w:val="00E939CE"/>
    <w:rsid w:val="00E93F57"/>
    <w:rsid w:val="00EA0165"/>
    <w:rsid w:val="00EA6B91"/>
    <w:rsid w:val="00EB5F0C"/>
    <w:rsid w:val="00EC3AD5"/>
    <w:rsid w:val="00EC5163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53C3"/>
    <w:rsid w:val="00F05E38"/>
    <w:rsid w:val="00F07A61"/>
    <w:rsid w:val="00F1143C"/>
    <w:rsid w:val="00F14CC5"/>
    <w:rsid w:val="00F17082"/>
    <w:rsid w:val="00F203E8"/>
    <w:rsid w:val="00F22254"/>
    <w:rsid w:val="00F239A2"/>
    <w:rsid w:val="00F323C1"/>
    <w:rsid w:val="00F337BE"/>
    <w:rsid w:val="00F36956"/>
    <w:rsid w:val="00F41817"/>
    <w:rsid w:val="00F4756C"/>
    <w:rsid w:val="00F478EE"/>
    <w:rsid w:val="00F554E5"/>
    <w:rsid w:val="00F5610A"/>
    <w:rsid w:val="00F56ECB"/>
    <w:rsid w:val="00F5777A"/>
    <w:rsid w:val="00F63221"/>
    <w:rsid w:val="00F63326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1F16"/>
    <w:rsid w:val="00FB2A06"/>
    <w:rsid w:val="00FB5EC4"/>
    <w:rsid w:val="00FB678D"/>
    <w:rsid w:val="00FB7C94"/>
    <w:rsid w:val="00FC0C66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2A693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A693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A693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06F7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06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F226-A936-41C7-8B58-C0FCB418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46</cp:revision>
  <dcterms:created xsi:type="dcterms:W3CDTF">2017-09-05T08:05:00Z</dcterms:created>
  <dcterms:modified xsi:type="dcterms:W3CDTF">2018-09-21T08:26:00Z</dcterms:modified>
</cp:coreProperties>
</file>