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4A6426" w:rsidRDefault="000A3F9A" w:rsidP="0016114D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Атенолол</w:t>
      </w:r>
      <w:proofErr w:type="spellEnd"/>
      <w:r w:rsidR="00F87C33" w:rsidRPr="004A642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A6426" w:rsidRPr="004A64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таблетки </w:t>
      </w:r>
      <w:r w:rsidR="004A6426" w:rsidRPr="004A642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4A642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4A6426" w:rsidRPr="004A6426" w:rsidRDefault="000A3F9A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Атенолол</w:t>
      </w:r>
      <w:proofErr w:type="spellEnd"/>
      <w:r w:rsidR="004A6426">
        <w:rPr>
          <w:rFonts w:ascii="Times New Roman" w:hAnsi="Times New Roman"/>
          <w:b/>
          <w:sz w:val="28"/>
          <w:szCs w:val="28"/>
        </w:rPr>
        <w:t>, таблет</w:t>
      </w:r>
      <w:r w:rsidR="00D34A33">
        <w:rPr>
          <w:rFonts w:ascii="Times New Roman" w:hAnsi="Times New Roman"/>
          <w:b/>
          <w:sz w:val="28"/>
          <w:szCs w:val="28"/>
        </w:rPr>
        <w:t>ки</w:t>
      </w:r>
      <w:proofErr w:type="gramStart"/>
      <w:r w:rsidR="004A3BA7">
        <w:rPr>
          <w:rFonts w:ascii="Times New Roman" w:hAnsi="Times New Roman"/>
          <w:b/>
          <w:sz w:val="28"/>
          <w:szCs w:val="28"/>
        </w:rPr>
        <w:tab/>
      </w:r>
      <w:r w:rsidR="004A3BA7" w:rsidRPr="004A3BA7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4A3BA7" w:rsidRPr="004A3BA7">
        <w:rPr>
          <w:rFonts w:ascii="Times New Roman" w:hAnsi="Times New Roman"/>
          <w:b/>
          <w:sz w:val="28"/>
          <w:szCs w:val="28"/>
        </w:rPr>
        <w:t>замен ВФС 42-3279-98</w:t>
      </w:r>
      <w:r w:rsidR="004A3BA7">
        <w:rPr>
          <w:rFonts w:ascii="Times New Roman" w:hAnsi="Times New Roman"/>
          <w:b/>
          <w:sz w:val="28"/>
          <w:szCs w:val="28"/>
        </w:rPr>
        <w:t>,</w:t>
      </w:r>
    </w:p>
    <w:p w:rsidR="00740A1D" w:rsidRPr="00397E43" w:rsidRDefault="00466D1D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</w:t>
      </w:r>
      <w:r w:rsidR="004A6426" w:rsidRPr="004A6426">
        <w:rPr>
          <w:rFonts w:ascii="Times New Roman" w:hAnsi="Times New Roman"/>
          <w:b/>
          <w:sz w:val="28"/>
          <w:szCs w:val="28"/>
          <w:lang w:val="en-US"/>
        </w:rPr>
        <w:t>abulettae</w:t>
      </w:r>
      <w:proofErr w:type="spellEnd"/>
      <w:r w:rsidRPr="00DC41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Atenololi</w:t>
      </w:r>
      <w:proofErr w:type="spellEnd"/>
      <w:r w:rsidR="00D34A33" w:rsidRPr="00397E43">
        <w:rPr>
          <w:rFonts w:ascii="Times New Roman" w:hAnsi="Times New Roman"/>
          <w:b/>
          <w:sz w:val="28"/>
          <w:szCs w:val="28"/>
        </w:rPr>
        <w:tab/>
      </w:r>
      <w:r w:rsidR="004A3B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взамен </w:t>
      </w:r>
      <w:r w:rsidR="004A3BA7" w:rsidRPr="004A3BA7">
        <w:rPr>
          <w:rFonts w:ascii="Times New Roman" w:hAnsi="Times New Roman"/>
          <w:b/>
          <w:color w:val="000000" w:themeColor="text1"/>
          <w:sz w:val="28"/>
          <w:szCs w:val="28"/>
        </w:rPr>
        <w:t>ВФС 42-</w:t>
      </w:r>
      <w:r w:rsidR="004A3BA7">
        <w:rPr>
          <w:rFonts w:ascii="Times New Roman" w:hAnsi="Times New Roman"/>
          <w:b/>
          <w:color w:val="000000" w:themeColor="text1"/>
          <w:sz w:val="28"/>
          <w:szCs w:val="28"/>
        </w:rPr>
        <w:t>3560-99</w:t>
      </w:r>
    </w:p>
    <w:p w:rsidR="00740A1D" w:rsidRPr="00397E43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397E43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01680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397E43">
        <w:rPr>
          <w:rFonts w:ascii="Times New Roman" w:hAnsi="Times New Roman"/>
          <w:b w:val="0"/>
          <w:szCs w:val="28"/>
        </w:rPr>
        <w:t>атенолол</w:t>
      </w:r>
      <w:proofErr w:type="spellEnd"/>
      <w:r w:rsidRPr="00F604D6">
        <w:rPr>
          <w:rFonts w:ascii="Times New Roman" w:hAnsi="Times New Roman"/>
          <w:b w:val="0"/>
          <w:szCs w:val="28"/>
        </w:rPr>
        <w:t>, таблетки</w:t>
      </w:r>
      <w:r w:rsidR="00A82155" w:rsidRPr="00F604D6">
        <w:rPr>
          <w:rFonts w:ascii="Times New Roman" w:hAnsi="Times New Roman"/>
          <w:b w:val="0"/>
          <w:szCs w:val="28"/>
        </w:rPr>
        <w:t xml:space="preserve"> (таблетки</w:t>
      </w:r>
      <w:r w:rsidR="00D37197" w:rsidRPr="00F604D6">
        <w:rPr>
          <w:rFonts w:ascii="Times New Roman" w:hAnsi="Times New Roman"/>
          <w:b w:val="0"/>
          <w:szCs w:val="28"/>
        </w:rPr>
        <w:t>, таблетки, покрытые</w:t>
      </w:r>
      <w:r w:rsidR="00FA0A9D" w:rsidRPr="00F604D6">
        <w:rPr>
          <w:rFonts w:ascii="Times New Roman" w:hAnsi="Times New Roman"/>
          <w:b w:val="0"/>
          <w:szCs w:val="28"/>
        </w:rPr>
        <w:t xml:space="preserve"> оболочкой</w:t>
      </w:r>
      <w:r w:rsidR="004A3BA7">
        <w:rPr>
          <w:rFonts w:ascii="Times New Roman" w:hAnsi="Times New Roman"/>
          <w:b w:val="0"/>
          <w:szCs w:val="28"/>
        </w:rPr>
        <w:t xml:space="preserve"> и</w:t>
      </w:r>
      <w:r w:rsidR="00D37197" w:rsidRPr="00F604D6">
        <w:rPr>
          <w:rFonts w:ascii="Times New Roman" w:hAnsi="Times New Roman"/>
          <w:b w:val="0"/>
          <w:szCs w:val="28"/>
        </w:rPr>
        <w:t xml:space="preserve"> таблетки, покрытые пленочной оболочкой</w:t>
      </w:r>
      <w:r w:rsidR="00A82155" w:rsidRPr="00F604D6">
        <w:rPr>
          <w:rFonts w:ascii="Times New Roman" w:hAnsi="Times New Roman"/>
          <w:b w:val="0"/>
          <w:szCs w:val="28"/>
        </w:rPr>
        <w:t>)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>н соответствовать требованиям ОФС «Табле</w:t>
      </w:r>
      <w:r w:rsidR="00DC787E" w:rsidRPr="00F604D6">
        <w:rPr>
          <w:rFonts w:ascii="Times New Roman" w:hAnsi="Times New Roman"/>
          <w:b w:val="0"/>
          <w:szCs w:val="28"/>
        </w:rPr>
        <w:t>тк</w:t>
      </w:r>
      <w:r w:rsidR="00AE1E2F" w:rsidRPr="00F604D6">
        <w:rPr>
          <w:rFonts w:ascii="Times New Roman" w:hAnsi="Times New Roman"/>
          <w:b w:val="0"/>
          <w:szCs w:val="28"/>
        </w:rPr>
        <w:t>и» и ниже приведенным требованиям.</w:t>
      </w:r>
    </w:p>
    <w:p w:rsidR="0001680A" w:rsidRPr="00F604D6" w:rsidRDefault="000D04E4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>С</w:t>
      </w:r>
      <w:r w:rsidR="0001680A" w:rsidRPr="00F604D6">
        <w:rPr>
          <w:rFonts w:ascii="Times New Roman" w:hAnsi="Times New Roman"/>
          <w:b w:val="0"/>
          <w:szCs w:val="28"/>
        </w:rPr>
        <w:t>одерж</w:t>
      </w:r>
      <w:r w:rsidRPr="00F604D6">
        <w:rPr>
          <w:rFonts w:ascii="Times New Roman" w:hAnsi="Times New Roman"/>
          <w:b w:val="0"/>
          <w:szCs w:val="28"/>
        </w:rPr>
        <w:t>и</w:t>
      </w:r>
      <w:r w:rsidR="0001680A" w:rsidRPr="00F604D6">
        <w:rPr>
          <w:rFonts w:ascii="Times New Roman" w:hAnsi="Times New Roman"/>
          <w:b w:val="0"/>
          <w:szCs w:val="28"/>
        </w:rPr>
        <w:t>т не менее 9</w:t>
      </w:r>
      <w:r w:rsidR="002C2ACB" w:rsidRPr="00F604D6">
        <w:rPr>
          <w:rFonts w:ascii="Times New Roman" w:hAnsi="Times New Roman"/>
          <w:b w:val="0"/>
          <w:szCs w:val="28"/>
        </w:rPr>
        <w:t>0,0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>% и не более 1</w:t>
      </w:r>
      <w:r w:rsidR="002C2ACB" w:rsidRPr="00F604D6">
        <w:rPr>
          <w:rFonts w:ascii="Times New Roman" w:hAnsi="Times New Roman"/>
          <w:b w:val="0"/>
          <w:szCs w:val="28"/>
        </w:rPr>
        <w:t>10,0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 w:rsidR="00397E43">
        <w:rPr>
          <w:rFonts w:ascii="Times New Roman" w:hAnsi="Times New Roman"/>
          <w:b w:val="0"/>
          <w:szCs w:val="28"/>
        </w:rPr>
        <w:t>атенолола</w:t>
      </w:r>
      <w:proofErr w:type="spellEnd"/>
      <w:r w:rsidR="00397E43">
        <w:rPr>
          <w:rFonts w:ascii="Times New Roman" w:hAnsi="Times New Roman"/>
          <w:b w:val="0"/>
          <w:szCs w:val="28"/>
        </w:rPr>
        <w:t xml:space="preserve"> </w:t>
      </w:r>
      <w:r w:rsidR="00397E43" w:rsidRPr="00397E43">
        <w:rPr>
          <w:b w:val="0"/>
          <w:lang w:val="en-US"/>
        </w:rPr>
        <w:t>C</w:t>
      </w:r>
      <w:r w:rsidR="00397E43" w:rsidRPr="00397E43">
        <w:rPr>
          <w:b w:val="0"/>
          <w:vertAlign w:val="subscript"/>
        </w:rPr>
        <w:t>14</w:t>
      </w:r>
      <w:r w:rsidR="00397E43" w:rsidRPr="00397E43">
        <w:rPr>
          <w:b w:val="0"/>
          <w:lang w:val="en-US"/>
        </w:rPr>
        <w:t>H</w:t>
      </w:r>
      <w:r w:rsidR="00397E43" w:rsidRPr="00397E43">
        <w:rPr>
          <w:b w:val="0"/>
          <w:vertAlign w:val="subscript"/>
        </w:rPr>
        <w:t>22</w:t>
      </w:r>
      <w:r w:rsidR="00397E43" w:rsidRPr="00397E43">
        <w:rPr>
          <w:b w:val="0"/>
          <w:lang w:val="en-US"/>
        </w:rPr>
        <w:t>N</w:t>
      </w:r>
      <w:r w:rsidR="00397E43" w:rsidRPr="00397E43">
        <w:rPr>
          <w:b w:val="0"/>
          <w:vertAlign w:val="subscript"/>
        </w:rPr>
        <w:t>2</w:t>
      </w:r>
      <w:r w:rsidR="00397E43" w:rsidRPr="00397E43">
        <w:rPr>
          <w:b w:val="0"/>
          <w:lang w:val="en-US"/>
        </w:rPr>
        <w:t>O</w:t>
      </w:r>
      <w:r w:rsidR="00397E43" w:rsidRPr="00397E43">
        <w:rPr>
          <w:b w:val="0"/>
          <w:vertAlign w:val="subscript"/>
        </w:rPr>
        <w:t>3</w:t>
      </w:r>
      <w:r w:rsidR="0001680A" w:rsidRPr="00F604D6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01680A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202256" w:rsidRDefault="00C73848" w:rsidP="009F469B">
      <w:pPr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C73848" w:rsidRPr="00F604D6" w:rsidRDefault="009E289A" w:rsidP="009F469B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</w:rPr>
        <w:t>1</w:t>
      </w:r>
      <w:r w:rsidRPr="004115FD">
        <w:rPr>
          <w:rFonts w:ascii="Times New Roman" w:hAnsi="Times New Roman" w:cs="Times New Roman"/>
          <w:i/>
          <w:sz w:val="28"/>
        </w:rPr>
        <w:t>. </w:t>
      </w:r>
      <w:r w:rsidR="009F469B" w:rsidRPr="004115FD">
        <w:rPr>
          <w:rFonts w:ascii="Times New Roman" w:hAnsi="Times New Roman" w:cs="Times New Roman"/>
          <w:i/>
          <w:sz w:val="28"/>
        </w:rPr>
        <w:t xml:space="preserve">ВЭЖХ. </w:t>
      </w:r>
      <w:r w:rsidR="00260456" w:rsidRPr="004115FD">
        <w:rPr>
          <w:rStyle w:val="8"/>
          <w:rFonts w:eastAsiaTheme="minorHAnsi"/>
          <w:color w:val="000000" w:themeColor="text1"/>
          <w:sz w:val="28"/>
          <w:szCs w:val="28"/>
        </w:rPr>
        <w:t>Время удерживания основного пика на хром</w:t>
      </w:r>
      <w:r w:rsidR="00A6176A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атограмме испытуемого раствора </w:t>
      </w:r>
      <w:r w:rsidR="00260456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должно соответствовать времени удерживания основного пика на хроматограмме </w:t>
      </w:r>
      <w:r w:rsidR="00636EFD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="00260456" w:rsidRPr="004115FD">
        <w:rPr>
          <w:rStyle w:val="8"/>
          <w:rFonts w:eastAsiaTheme="minorHAnsi"/>
          <w:color w:val="000000" w:themeColor="text1"/>
          <w:sz w:val="28"/>
          <w:szCs w:val="28"/>
        </w:rPr>
        <w:t>раствора</w:t>
      </w:r>
      <w:r w:rsidR="00421DB8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6176A" w:rsidRPr="004115FD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636EFD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раздел </w:t>
      </w:r>
      <w:r w:rsidR="00A6176A" w:rsidRPr="004115FD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="00466D1D">
        <w:rPr>
          <w:rStyle w:val="8"/>
          <w:rFonts w:eastAsiaTheme="minorHAnsi"/>
          <w:color w:val="000000" w:themeColor="text1"/>
          <w:sz w:val="28"/>
          <w:szCs w:val="28"/>
        </w:rPr>
        <w:t>Родственные примеси</w:t>
      </w:r>
      <w:r w:rsidR="00A6176A" w:rsidRPr="004115FD">
        <w:rPr>
          <w:rStyle w:val="8"/>
          <w:rFonts w:eastAsiaTheme="minorHAnsi"/>
          <w:color w:val="000000" w:themeColor="text1"/>
          <w:sz w:val="28"/>
          <w:szCs w:val="28"/>
        </w:rPr>
        <w:t>»)</w:t>
      </w:r>
      <w:r w:rsidR="00C73848" w:rsidRPr="004115FD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9E289A" w:rsidRPr="00F604D6" w:rsidRDefault="009E289A" w:rsidP="009F469B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i/>
          <w:color w:val="000000" w:themeColor="text1"/>
          <w:sz w:val="28"/>
          <w:szCs w:val="28"/>
        </w:rPr>
        <w:t>2. </w:t>
      </w:r>
      <w:r w:rsidR="00473C68" w:rsidRPr="00F604D6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r w:rsidRPr="00F604D6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Спектр поглощения </w:t>
      </w:r>
      <w:r w:rsidR="00473C68" w:rsidRPr="00F604D6">
        <w:rPr>
          <w:rStyle w:val="8"/>
          <w:rFonts w:eastAsiaTheme="minorHAnsi"/>
          <w:color w:val="000000" w:themeColor="text1"/>
          <w:sz w:val="28"/>
          <w:szCs w:val="28"/>
        </w:rPr>
        <w:t>испытуемого</w:t>
      </w:r>
      <w:r w:rsidR="009B576E"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и</w:t>
      </w:r>
      <w:r w:rsidR="00473C68"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B576E"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="00473C68" w:rsidRPr="00F604D6">
        <w:rPr>
          <w:rStyle w:val="8"/>
          <w:rFonts w:eastAsiaTheme="minorHAnsi"/>
          <w:color w:val="000000" w:themeColor="text1"/>
          <w:sz w:val="28"/>
          <w:szCs w:val="28"/>
        </w:rPr>
        <w:t>раствор</w:t>
      </w:r>
      <w:r w:rsidR="009B576E" w:rsidRPr="00F604D6">
        <w:rPr>
          <w:rStyle w:val="8"/>
          <w:rFonts w:eastAsiaTheme="minorHAnsi"/>
          <w:color w:val="000000" w:themeColor="text1"/>
          <w:sz w:val="28"/>
          <w:szCs w:val="28"/>
        </w:rPr>
        <w:t>ов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9B576E"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приготовленных для определения однородности дозирования</w:t>
      </w:r>
      <w:r w:rsidR="00466D1D">
        <w:rPr>
          <w:rStyle w:val="8"/>
          <w:rFonts w:eastAsiaTheme="minorHAnsi"/>
          <w:color w:val="000000" w:themeColor="text1"/>
          <w:sz w:val="28"/>
          <w:szCs w:val="28"/>
        </w:rPr>
        <w:t xml:space="preserve"> и для количественного определения</w:t>
      </w:r>
      <w:r w:rsidR="009B576E" w:rsidRPr="00F604D6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B576E" w:rsidRPr="00F604D6">
        <w:rPr>
          <w:rStyle w:val="8"/>
          <w:rFonts w:eastAsiaTheme="minorHAnsi"/>
          <w:color w:val="000000" w:themeColor="text1"/>
          <w:sz w:val="28"/>
          <w:szCs w:val="28"/>
        </w:rPr>
        <w:t>в области длин волн от 2</w:t>
      </w:r>
      <w:r w:rsidR="00466D1D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="009B576E"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0 до </w:t>
      </w:r>
      <w:r w:rsidR="008C017A" w:rsidRPr="00F604D6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="00466D1D">
        <w:rPr>
          <w:rStyle w:val="8"/>
          <w:rFonts w:eastAsiaTheme="minorHAnsi"/>
          <w:color w:val="000000" w:themeColor="text1"/>
          <w:sz w:val="28"/>
          <w:szCs w:val="28"/>
        </w:rPr>
        <w:t>6</w:t>
      </w:r>
      <w:r w:rsidR="009B576E" w:rsidRPr="00F604D6">
        <w:rPr>
          <w:rStyle w:val="8"/>
          <w:rFonts w:eastAsiaTheme="minorHAnsi"/>
          <w:color w:val="000000" w:themeColor="text1"/>
          <w:sz w:val="28"/>
          <w:szCs w:val="28"/>
        </w:rPr>
        <w:t>0 нм должны иметь максимумы и минимумы при одних и тех же длинах волн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22683A" w:rsidRPr="00F604D6" w:rsidRDefault="007D237A" w:rsidP="00FA76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1F1FBC" w:rsidRPr="00F604D6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Pr="00F604D6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«Растворение для твердых до</w:t>
      </w:r>
      <w:r w:rsidR="0022683A" w:rsidRPr="00F604D6">
        <w:rPr>
          <w:rFonts w:ascii="Times New Roman" w:hAnsi="Times New Roman" w:cs="Times New Roman"/>
          <w:color w:val="000000"/>
          <w:sz w:val="28"/>
          <w:szCs w:val="28"/>
        </w:rPr>
        <w:t>зированных лекарственных форм».</w:t>
      </w:r>
    </w:p>
    <w:p w:rsidR="00BF138E" w:rsidRPr="00F604D6" w:rsidRDefault="004D6A3D" w:rsidP="00963CE1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F604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0CC6" w:rsidRPr="00F60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2AD2" w:rsidRPr="00F604D6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BF138E" w:rsidRPr="00F604D6">
        <w:rPr>
          <w:rFonts w:ascii="Times New Roman" w:hAnsi="Times New Roman" w:cs="Times New Roman"/>
          <w:sz w:val="28"/>
          <w:szCs w:val="28"/>
        </w:rPr>
        <w:t>.</w:t>
      </w:r>
    </w:p>
    <w:p w:rsidR="00772BDB" w:rsidRPr="00F604D6" w:rsidRDefault="00772BDB" w:rsidP="00772B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="00466D1D">
        <w:rPr>
          <w:rFonts w:ascii="Times New Roman" w:hAnsi="Times New Roman" w:cs="Times New Roman"/>
          <w:sz w:val="28"/>
          <w:szCs w:val="28"/>
        </w:rPr>
        <w:t xml:space="preserve"> 400 мл метанола смешивают с 600 мл воды</w:t>
      </w:r>
      <w:r w:rsidR="00167E42" w:rsidRPr="002561F4">
        <w:rPr>
          <w:rFonts w:ascii="Times New Roman" w:hAnsi="Times New Roman" w:cs="Times New Roman"/>
          <w:sz w:val="28"/>
          <w:szCs w:val="28"/>
        </w:rPr>
        <w:t>.</w:t>
      </w:r>
      <w:r w:rsidR="00F75F8F">
        <w:rPr>
          <w:rFonts w:ascii="Times New Roman" w:hAnsi="Times New Roman" w:cs="Times New Roman"/>
          <w:sz w:val="28"/>
          <w:szCs w:val="28"/>
        </w:rPr>
        <w:t xml:space="preserve"> В приготовленной смеси растворяют 1,0 г натрия </w:t>
      </w:r>
      <w:proofErr w:type="spellStart"/>
      <w:r w:rsidR="00F75F8F">
        <w:rPr>
          <w:rFonts w:ascii="Times New Roman" w:hAnsi="Times New Roman" w:cs="Times New Roman"/>
          <w:sz w:val="28"/>
          <w:szCs w:val="28"/>
        </w:rPr>
        <w:t>октансульфоната</w:t>
      </w:r>
      <w:proofErr w:type="spellEnd"/>
      <w:r w:rsidR="00F75F8F">
        <w:rPr>
          <w:rFonts w:ascii="Times New Roman" w:hAnsi="Times New Roman" w:cs="Times New Roman"/>
          <w:sz w:val="28"/>
          <w:szCs w:val="28"/>
        </w:rPr>
        <w:t xml:space="preserve">, прибавляют </w:t>
      </w:r>
      <w:r w:rsidR="00F75F8F">
        <w:rPr>
          <w:rFonts w:ascii="Times New Roman" w:hAnsi="Times New Roman" w:cs="Times New Roman"/>
          <w:sz w:val="28"/>
          <w:szCs w:val="28"/>
        </w:rPr>
        <w:lastRenderedPageBreak/>
        <w:t>10 мл 1 М раствора серной кислоты и доводят рН раствора 1 М раствором натрия гидроксида до 3,0.</w:t>
      </w:r>
      <w:r w:rsidR="00AB07A6">
        <w:rPr>
          <w:rFonts w:ascii="Times New Roman" w:hAnsi="Times New Roman" w:cs="Times New Roman"/>
          <w:sz w:val="28"/>
          <w:szCs w:val="28"/>
        </w:rPr>
        <w:t xml:space="preserve"> Срок годности раствора – 1 месяц.</w:t>
      </w:r>
    </w:p>
    <w:p w:rsidR="00F75F8F" w:rsidRDefault="00772BDB" w:rsidP="00772B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15FD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proofErr w:type="gramStart"/>
      <w:r w:rsidR="0045273F" w:rsidRPr="004115FD">
        <w:rPr>
          <w:rStyle w:val="8"/>
          <w:rFonts w:eastAsiaTheme="minorHAnsi"/>
          <w:color w:val="000000" w:themeColor="text1"/>
          <w:sz w:val="28"/>
          <w:szCs w:val="28"/>
        </w:rPr>
        <w:t>Н</w:t>
      </w:r>
      <w:r w:rsidRPr="004115FD">
        <w:rPr>
          <w:rStyle w:val="8"/>
          <w:rFonts w:eastAsiaTheme="minorHAnsi"/>
          <w:color w:val="000000" w:themeColor="text1"/>
          <w:sz w:val="28"/>
          <w:szCs w:val="28"/>
        </w:rPr>
        <w:t>авеску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F604D6">
        <w:rPr>
          <w:rFonts w:ascii="Times New Roman" w:hAnsi="Times New Roman"/>
          <w:sz w:val="28"/>
          <w:szCs w:val="28"/>
        </w:rPr>
        <w:t>порошка растертых таблеток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, содержащую около </w:t>
      </w:r>
      <w:r w:rsidR="00F75F8F">
        <w:rPr>
          <w:rStyle w:val="8"/>
          <w:rFonts w:eastAsiaTheme="minorHAnsi"/>
          <w:color w:val="000000" w:themeColor="text1"/>
          <w:sz w:val="28"/>
          <w:szCs w:val="28"/>
        </w:rPr>
        <w:t>0,1 г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F75F8F">
        <w:rPr>
          <w:rFonts w:ascii="Times New Roman" w:hAnsi="Times New Roman"/>
          <w:sz w:val="28"/>
          <w:szCs w:val="28"/>
        </w:rPr>
        <w:t>атенолола</w:t>
      </w:r>
      <w:proofErr w:type="spellEnd"/>
      <w:r w:rsidR="00F75F8F">
        <w:rPr>
          <w:rFonts w:ascii="Times New Roman" w:hAnsi="Times New Roman"/>
          <w:sz w:val="28"/>
          <w:szCs w:val="28"/>
        </w:rPr>
        <w:t>, помещают в мерную колбу вместимостью 50 мл</w:t>
      </w:r>
      <w:r w:rsidRPr="00F604D6">
        <w:rPr>
          <w:rFonts w:ascii="Times New Roman" w:hAnsi="Times New Roman"/>
          <w:sz w:val="28"/>
          <w:szCs w:val="28"/>
        </w:rPr>
        <w:t xml:space="preserve">, </w:t>
      </w:r>
      <w:r w:rsidR="00F75F8F">
        <w:rPr>
          <w:rFonts w:ascii="Times New Roman" w:hAnsi="Times New Roman"/>
          <w:sz w:val="28"/>
          <w:szCs w:val="28"/>
        </w:rPr>
        <w:t xml:space="preserve">прибавляют 20 мл смеси метанол – вода 2:3, обрабатывают ультразвуком в течение 5 мин, охлаждают до комнатной температуры, доводят объём раствора тем же растворителем до метки и центрифугируют при скорости от 3500 до 4000 об/мин. В качестве испытуемого раствора используют </w:t>
      </w:r>
      <w:proofErr w:type="spellStart"/>
      <w:r w:rsidR="00F75F8F">
        <w:rPr>
          <w:rFonts w:ascii="Times New Roman" w:hAnsi="Times New Roman"/>
          <w:sz w:val="28"/>
          <w:szCs w:val="28"/>
        </w:rPr>
        <w:t>надосадочную</w:t>
      </w:r>
      <w:proofErr w:type="spellEnd"/>
      <w:r w:rsidR="00F75F8F">
        <w:rPr>
          <w:rFonts w:ascii="Times New Roman" w:hAnsi="Times New Roman"/>
          <w:sz w:val="28"/>
          <w:szCs w:val="28"/>
        </w:rPr>
        <w:t xml:space="preserve"> жидкость. </w:t>
      </w:r>
      <w:proofErr w:type="gramEnd"/>
    </w:p>
    <w:p w:rsidR="006E75BC" w:rsidRDefault="00F75F8F" w:rsidP="00772B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75BC">
        <w:rPr>
          <w:rFonts w:ascii="Times New Roman" w:hAnsi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/>
          <w:sz w:val="28"/>
          <w:szCs w:val="28"/>
        </w:rPr>
        <w:t xml:space="preserve"> 0,5 мл испытуемого раствора помещают в мерную колбу вместимостью 100 мл и доводят объём раствора смесью метанол –</w:t>
      </w:r>
      <w:r w:rsidR="00AB07A6">
        <w:rPr>
          <w:rFonts w:ascii="Times New Roman" w:hAnsi="Times New Roman"/>
          <w:sz w:val="28"/>
          <w:szCs w:val="28"/>
        </w:rPr>
        <w:t xml:space="preserve"> </w:t>
      </w:r>
      <w:r w:rsidR="006E75BC">
        <w:rPr>
          <w:rFonts w:ascii="Times New Roman" w:hAnsi="Times New Roman"/>
          <w:sz w:val="28"/>
          <w:szCs w:val="28"/>
        </w:rPr>
        <w:t>вода 2:3 до метки.</w:t>
      </w:r>
    </w:p>
    <w:p w:rsidR="006E75BC" w:rsidRPr="006E75BC" w:rsidRDefault="006E75BC" w:rsidP="00772BD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E75BC">
        <w:rPr>
          <w:rFonts w:ascii="Times New Roman" w:hAnsi="Times New Roman"/>
          <w:i/>
          <w:sz w:val="28"/>
          <w:szCs w:val="28"/>
        </w:rPr>
        <w:t>Раствор для проверки пригодности хроматографической системы</w:t>
      </w:r>
      <w:r w:rsidRPr="006E75BC">
        <w:rPr>
          <w:rFonts w:ascii="Times New Roman" w:hAnsi="Times New Roman"/>
          <w:sz w:val="28"/>
          <w:szCs w:val="28"/>
        </w:rPr>
        <w:t>. 0,1</w:t>
      </w:r>
      <w:r>
        <w:rPr>
          <w:rFonts w:ascii="Times New Roman" w:hAnsi="Times New Roman"/>
          <w:sz w:val="28"/>
          <w:szCs w:val="28"/>
        </w:rPr>
        <w:t> </w:t>
      </w:r>
      <w:r w:rsidRPr="006E75BC">
        <w:rPr>
          <w:rFonts w:ascii="Times New Roman" w:hAnsi="Times New Roman"/>
          <w:sz w:val="28"/>
          <w:szCs w:val="28"/>
        </w:rPr>
        <w:t xml:space="preserve">г стандартного образца </w:t>
      </w:r>
      <w:proofErr w:type="spellStart"/>
      <w:r w:rsidRPr="006E75BC">
        <w:rPr>
          <w:rFonts w:ascii="Times New Roman" w:hAnsi="Times New Roman"/>
          <w:sz w:val="28"/>
          <w:szCs w:val="28"/>
        </w:rPr>
        <w:t>атенолола</w:t>
      </w:r>
      <w:proofErr w:type="spellEnd"/>
      <w:r w:rsidRPr="006E75BC">
        <w:rPr>
          <w:rFonts w:ascii="Times New Roman" w:hAnsi="Times New Roman"/>
          <w:sz w:val="28"/>
          <w:szCs w:val="28"/>
        </w:rPr>
        <w:t xml:space="preserve"> и около 1 мг </w:t>
      </w:r>
      <w:r w:rsidR="00DC410A">
        <w:rPr>
          <w:rFonts w:ascii="Times New Roman" w:hAnsi="Times New Roman"/>
          <w:sz w:val="28"/>
          <w:szCs w:val="28"/>
        </w:rPr>
        <w:t>2-(</w:t>
      </w:r>
      <w:r w:rsidRPr="006E75BC">
        <w:rPr>
          <w:rFonts w:ascii="Times New Roman" w:hAnsi="Times New Roman"/>
          <w:sz w:val="28"/>
          <w:szCs w:val="28"/>
        </w:rPr>
        <w:t>4-</w:t>
      </w:r>
      <w:r w:rsidRPr="009F1E0A">
        <w:rPr>
          <w:rFonts w:ascii="Times New Roman" w:hAnsi="Times New Roman"/>
          <w:sz w:val="28"/>
          <w:szCs w:val="28"/>
        </w:rPr>
        <w:t>гидроксифенил</w:t>
      </w:r>
      <w:proofErr w:type="gramStart"/>
      <w:r w:rsidR="00DC410A">
        <w:rPr>
          <w:rFonts w:ascii="Times New Roman" w:hAnsi="Times New Roman"/>
          <w:sz w:val="28"/>
          <w:szCs w:val="28"/>
        </w:rPr>
        <w:t>)</w:t>
      </w:r>
      <w:r w:rsidRPr="009F1E0A">
        <w:rPr>
          <w:rFonts w:ascii="Times New Roman" w:hAnsi="Times New Roman"/>
          <w:sz w:val="28"/>
          <w:szCs w:val="28"/>
        </w:rPr>
        <w:t>а</w:t>
      </w:r>
      <w:proofErr w:type="gramEnd"/>
      <w:r w:rsidRPr="009F1E0A">
        <w:rPr>
          <w:rFonts w:ascii="Times New Roman" w:hAnsi="Times New Roman"/>
          <w:sz w:val="28"/>
          <w:szCs w:val="28"/>
        </w:rPr>
        <w:t>цетамида</w:t>
      </w:r>
      <w:r w:rsidR="009F1E0A" w:rsidRPr="009F1E0A">
        <w:rPr>
          <w:rFonts w:ascii="Times New Roman" w:hAnsi="Times New Roman"/>
          <w:sz w:val="28"/>
          <w:szCs w:val="28"/>
        </w:rPr>
        <w:t xml:space="preserve"> </w:t>
      </w:r>
      <w:r w:rsidR="00DC410A">
        <w:rPr>
          <w:rFonts w:ascii="Times New Roman" w:hAnsi="Times New Roman"/>
          <w:sz w:val="28"/>
          <w:szCs w:val="28"/>
        </w:rPr>
        <w:t>(</w:t>
      </w:r>
      <w:r w:rsidR="00DC410A">
        <w:rPr>
          <w:rFonts w:ascii="Times New Roman" w:hAnsi="Times New Roman"/>
          <w:sz w:val="28"/>
          <w:szCs w:val="28"/>
          <w:lang w:val="en-US"/>
        </w:rPr>
        <w:t>CAS</w:t>
      </w:r>
      <w:r w:rsidR="00DC410A" w:rsidRPr="00DC410A">
        <w:rPr>
          <w:rFonts w:ascii="Times New Roman" w:hAnsi="Times New Roman"/>
          <w:sz w:val="28"/>
          <w:szCs w:val="28"/>
        </w:rPr>
        <w:t xml:space="preserve"> </w:t>
      </w:r>
      <w:r w:rsidR="00DC410A" w:rsidRPr="00DC410A">
        <w:rPr>
          <w:rFonts w:ascii="Times New Roman" w:hAnsi="Times New Roman" w:cs="Times New Roman"/>
          <w:sz w:val="28"/>
          <w:szCs w:val="28"/>
        </w:rPr>
        <w:t>17194-82-0)</w:t>
      </w:r>
      <w:r w:rsidR="00DC410A">
        <w:rPr>
          <w:sz w:val="28"/>
          <w:szCs w:val="28"/>
        </w:rPr>
        <w:t xml:space="preserve"> </w:t>
      </w:r>
      <w:r w:rsidR="009F1E0A" w:rsidRPr="009F1E0A">
        <w:rPr>
          <w:rFonts w:ascii="Times New Roman" w:hAnsi="Times New Roman"/>
          <w:sz w:val="28"/>
          <w:szCs w:val="28"/>
        </w:rPr>
        <w:t>помещают в мерную колбу вместимостью 100 мл, растворяют в 70 мл смеси метанол – вода 2:3 и доводят объём раствора той же смесью растворителей до метки.</w:t>
      </w:r>
      <w:r w:rsidR="009F1E0A">
        <w:rPr>
          <w:rFonts w:ascii="Times New Roman" w:hAnsi="Times New Roman"/>
          <w:i/>
          <w:sz w:val="28"/>
          <w:szCs w:val="28"/>
        </w:rPr>
        <w:t xml:space="preserve"> </w:t>
      </w:r>
      <w:r w:rsidR="00FC009C" w:rsidRPr="00FC009C">
        <w:rPr>
          <w:rFonts w:ascii="Times New Roman" w:hAnsi="Times New Roman"/>
          <w:sz w:val="28"/>
          <w:szCs w:val="28"/>
        </w:rPr>
        <w:t>Срок годности раствора – 2 суток.</w:t>
      </w:r>
    </w:p>
    <w:p w:rsidR="00772BDB" w:rsidRPr="00F604D6" w:rsidRDefault="00772BDB" w:rsidP="00035DAA">
      <w:pPr>
        <w:spacing w:before="240"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46723E" w:rsidRPr="00F604D6" w:rsidTr="009103F2">
        <w:tc>
          <w:tcPr>
            <w:tcW w:w="3085" w:type="dxa"/>
          </w:tcPr>
          <w:p w:rsidR="0046723E" w:rsidRPr="00F604D6" w:rsidRDefault="0046723E" w:rsidP="0046723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46723E" w:rsidRPr="002561F4" w:rsidRDefault="0046723E" w:rsidP="00AB07A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561F4">
              <w:rPr>
                <w:rFonts w:ascii="Times New Roman" w:hAnsi="Times New Roman"/>
                <w:b w:val="0"/>
                <w:szCs w:val="28"/>
              </w:rPr>
              <w:t>150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мм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2561F4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AB07A6">
              <w:rPr>
                <w:rFonts w:ascii="Times New Roman" w:hAnsi="Times New Roman"/>
                <w:b w:val="0"/>
                <w:szCs w:val="28"/>
              </w:rPr>
              <w:t>3</w:t>
            </w:r>
            <w:r>
              <w:rPr>
                <w:rFonts w:ascii="Times New Roman" w:hAnsi="Times New Roman"/>
                <w:b w:val="0"/>
                <w:szCs w:val="28"/>
              </w:rPr>
              <w:t>,</w:t>
            </w:r>
            <w:r w:rsidR="00AB07A6">
              <w:rPr>
                <w:rFonts w:ascii="Times New Roman" w:hAnsi="Times New Roman"/>
                <w:b w:val="0"/>
                <w:szCs w:val="28"/>
              </w:rPr>
              <w:t>9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мм, силикагель октадецилсилильн</w:t>
            </w:r>
            <w:r>
              <w:rPr>
                <w:rFonts w:ascii="Times New Roman" w:hAnsi="Times New Roman"/>
                <w:b w:val="0"/>
                <w:szCs w:val="28"/>
              </w:rPr>
              <w:t>ый для хроматографии (С18), 5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мкм;</w:t>
            </w:r>
          </w:p>
        </w:tc>
      </w:tr>
      <w:tr w:rsidR="00772BDB" w:rsidRPr="00F604D6" w:rsidTr="009103F2">
        <w:tc>
          <w:tcPr>
            <w:tcW w:w="3085" w:type="dxa"/>
          </w:tcPr>
          <w:p w:rsidR="00772BDB" w:rsidRPr="00F604D6" w:rsidRDefault="00772BDB" w:rsidP="0046723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772BDB" w:rsidRPr="00F604D6" w:rsidRDefault="00772BDB" w:rsidP="0046723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F604D6">
              <w:rPr>
                <w:rFonts w:ascii="Times New Roman" w:hAnsi="Times New Roman"/>
                <w:b w:val="0"/>
                <w:szCs w:val="28"/>
              </w:rPr>
              <w:t> </w:t>
            </w:r>
            <w:r w:rsidR="00300B7B" w:rsidRPr="00F604D6">
              <w:rPr>
                <w:rFonts w:ascii="Times New Roman" w:hAnsi="Times New Roman"/>
                <w:b w:val="0"/>
                <w:szCs w:val="28"/>
              </w:rPr>
              <w:t>°</w:t>
            </w:r>
            <w:r w:rsidRPr="00F604D6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B74543" w:rsidRPr="00F604D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72BDB" w:rsidRPr="00F604D6" w:rsidTr="009103F2">
        <w:tc>
          <w:tcPr>
            <w:tcW w:w="3085" w:type="dxa"/>
          </w:tcPr>
          <w:p w:rsidR="00772BDB" w:rsidRPr="00F604D6" w:rsidRDefault="00772BDB" w:rsidP="0046723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772BDB" w:rsidRPr="00F604D6" w:rsidRDefault="00AB07A6" w:rsidP="00AB07A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="00772BDB" w:rsidRPr="00F604D6">
              <w:rPr>
                <w:rFonts w:ascii="Times New Roman" w:hAnsi="Times New Roman"/>
                <w:b w:val="0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szCs w:val="28"/>
              </w:rPr>
              <w:t>7</w:t>
            </w:r>
            <w:r w:rsidR="00B74543" w:rsidRPr="00F604D6">
              <w:rPr>
                <w:rFonts w:ascii="Times New Roman" w:hAnsi="Times New Roman"/>
                <w:b w:val="0"/>
                <w:szCs w:val="28"/>
              </w:rPr>
              <w:t> </w:t>
            </w:r>
            <w:r w:rsidR="00772BDB" w:rsidRPr="00F604D6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B74543" w:rsidRPr="00F604D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72BDB" w:rsidRPr="00F604D6" w:rsidTr="009103F2">
        <w:tc>
          <w:tcPr>
            <w:tcW w:w="3085" w:type="dxa"/>
          </w:tcPr>
          <w:p w:rsidR="00772BDB" w:rsidRPr="00F604D6" w:rsidRDefault="00772BDB" w:rsidP="0046723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772BDB" w:rsidRPr="00F604D6" w:rsidRDefault="00772BDB" w:rsidP="00AB07A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AB07A6">
              <w:rPr>
                <w:rFonts w:ascii="Times New Roman" w:hAnsi="Times New Roman"/>
                <w:b w:val="0"/>
                <w:szCs w:val="28"/>
              </w:rPr>
              <w:t>26</w:t>
            </w:r>
            <w:r w:rsidR="00B74543" w:rsidRPr="00F604D6">
              <w:rPr>
                <w:rFonts w:ascii="Times New Roman" w:hAnsi="Times New Roman"/>
                <w:b w:val="0"/>
                <w:szCs w:val="28"/>
              </w:rPr>
              <w:t> </w:t>
            </w:r>
            <w:r w:rsidRPr="00F604D6">
              <w:rPr>
                <w:rFonts w:ascii="Times New Roman" w:hAnsi="Times New Roman"/>
                <w:b w:val="0"/>
                <w:szCs w:val="28"/>
              </w:rPr>
              <w:t>нм</w:t>
            </w:r>
            <w:r w:rsidR="00B74543" w:rsidRPr="00F604D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72BDB" w:rsidRPr="00F604D6" w:rsidTr="009103F2">
        <w:tc>
          <w:tcPr>
            <w:tcW w:w="3085" w:type="dxa"/>
          </w:tcPr>
          <w:p w:rsidR="00772BDB" w:rsidRPr="00F604D6" w:rsidRDefault="00772BDB" w:rsidP="0046723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772BDB" w:rsidRPr="00F604D6" w:rsidRDefault="00AB07A6" w:rsidP="00AB07A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772BDB" w:rsidRPr="00F604D6">
              <w:rPr>
                <w:rFonts w:ascii="Times New Roman" w:hAnsi="Times New Roman"/>
                <w:b w:val="0"/>
                <w:szCs w:val="28"/>
              </w:rPr>
              <w:t>0</w:t>
            </w:r>
            <w:r w:rsidR="00B74543" w:rsidRPr="00F604D6">
              <w:rPr>
                <w:rFonts w:ascii="Times New Roman" w:hAnsi="Times New Roman"/>
                <w:b w:val="0"/>
                <w:szCs w:val="28"/>
              </w:rPr>
              <w:t> </w:t>
            </w:r>
            <w:r w:rsidR="00772BDB" w:rsidRPr="00F604D6">
              <w:rPr>
                <w:rFonts w:ascii="Times New Roman" w:hAnsi="Times New Roman"/>
                <w:b w:val="0"/>
                <w:szCs w:val="28"/>
              </w:rPr>
              <w:t>мкл</w:t>
            </w:r>
            <w:r w:rsidR="00B74543" w:rsidRPr="00F604D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72BDB" w:rsidRPr="00F604D6" w:rsidTr="009103F2">
        <w:tc>
          <w:tcPr>
            <w:tcW w:w="3085" w:type="dxa"/>
          </w:tcPr>
          <w:p w:rsidR="00772BDB" w:rsidRPr="00F604D6" w:rsidRDefault="00772BDB" w:rsidP="0046723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772BDB" w:rsidRPr="00F604D6" w:rsidRDefault="00772BDB" w:rsidP="0046723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 xml:space="preserve">3-кратное </w:t>
            </w:r>
            <w:r w:rsidR="00B74543" w:rsidRPr="00F604D6">
              <w:rPr>
                <w:rFonts w:ascii="Times New Roman" w:hAnsi="Times New Roman"/>
                <w:b w:val="0"/>
                <w:szCs w:val="28"/>
              </w:rPr>
              <w:t xml:space="preserve">от </w:t>
            </w:r>
            <w:r w:rsidRPr="00F604D6">
              <w:rPr>
                <w:rFonts w:ascii="Times New Roman" w:hAnsi="Times New Roman"/>
                <w:b w:val="0"/>
                <w:szCs w:val="28"/>
              </w:rPr>
              <w:t xml:space="preserve">времени удерживания </w:t>
            </w:r>
            <w:r w:rsidR="00B74543" w:rsidRPr="00F604D6">
              <w:rPr>
                <w:rFonts w:ascii="Times New Roman" w:hAnsi="Times New Roman"/>
                <w:b w:val="0"/>
                <w:szCs w:val="28"/>
              </w:rPr>
              <w:t>основного пика.</w:t>
            </w:r>
          </w:p>
        </w:tc>
      </w:tr>
    </w:tbl>
    <w:p w:rsidR="0046723E" w:rsidRPr="00C64F51" w:rsidRDefault="0046723E" w:rsidP="00C64F51">
      <w:pPr>
        <w:pStyle w:val="a3"/>
        <w:spacing w:before="24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77D61">
        <w:rPr>
          <w:rFonts w:ascii="Times New Roman" w:hAnsi="Times New Roman"/>
          <w:b w:val="0"/>
          <w:szCs w:val="28"/>
        </w:rPr>
        <w:t>Хроматографируют испытуемый раствор, раствор сравнения</w:t>
      </w:r>
      <w:r w:rsidR="00AB07A6">
        <w:rPr>
          <w:rFonts w:ascii="Times New Roman" w:hAnsi="Times New Roman"/>
          <w:b w:val="0"/>
          <w:szCs w:val="28"/>
        </w:rPr>
        <w:t xml:space="preserve"> и</w:t>
      </w:r>
      <w:r w:rsidRPr="00977D61">
        <w:rPr>
          <w:rFonts w:ascii="Times New Roman" w:hAnsi="Times New Roman"/>
          <w:b w:val="0"/>
          <w:szCs w:val="28"/>
        </w:rPr>
        <w:t xml:space="preserve"> раствор </w:t>
      </w:r>
      <w:r w:rsidR="00AB07A6" w:rsidRPr="00C64F51">
        <w:rPr>
          <w:rFonts w:ascii="Times New Roman" w:hAnsi="Times New Roman"/>
          <w:b w:val="0"/>
          <w:szCs w:val="28"/>
        </w:rPr>
        <w:t>для проверки пригодности хроматографической системы</w:t>
      </w:r>
      <w:r w:rsidRPr="00C64F51">
        <w:rPr>
          <w:rFonts w:ascii="Times New Roman" w:hAnsi="Times New Roman"/>
          <w:b w:val="0"/>
          <w:szCs w:val="28"/>
        </w:rPr>
        <w:t>.</w:t>
      </w:r>
    </w:p>
    <w:p w:rsidR="00C64F51" w:rsidRPr="00C64F51" w:rsidRDefault="00C64F51" w:rsidP="00C64F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4F51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  <w:r w:rsidRPr="00C64F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определяют в соответствии с ОФС «Хроматография» со следующим уточнением.</w:t>
      </w:r>
    </w:p>
    <w:p w:rsidR="00AB07A6" w:rsidRDefault="004115FD" w:rsidP="00C64F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F51">
        <w:rPr>
          <w:rFonts w:ascii="Times New Roman" w:hAnsi="Times New Roman" w:cs="Times New Roman"/>
          <w:sz w:val="28"/>
          <w:szCs w:val="28"/>
        </w:rPr>
        <w:t xml:space="preserve">На хроматограмме раствора </w:t>
      </w:r>
      <w:r w:rsidR="00AB07A6" w:rsidRPr="00C64F51">
        <w:rPr>
          <w:rFonts w:ascii="Times New Roman" w:hAnsi="Times New Roman" w:cs="Times New Roman"/>
          <w:sz w:val="28"/>
          <w:szCs w:val="28"/>
        </w:rPr>
        <w:t>для проверки пригодности</w:t>
      </w:r>
      <w:r w:rsidR="00AB07A6">
        <w:rPr>
          <w:rFonts w:ascii="Times New Roman" w:hAnsi="Times New Roman" w:cs="Times New Roman"/>
          <w:sz w:val="28"/>
          <w:szCs w:val="28"/>
        </w:rPr>
        <w:t xml:space="preserve"> хроматографической системы:</w:t>
      </w:r>
    </w:p>
    <w:p w:rsidR="00AB07A6" w:rsidRDefault="00AB07A6" w:rsidP="004115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F51">
        <w:rPr>
          <w:rFonts w:ascii="Times New Roman" w:hAnsi="Times New Roman" w:cs="Times New Roman"/>
          <w:i/>
          <w:sz w:val="28"/>
          <w:szCs w:val="28"/>
        </w:rPr>
        <w:t>время удерживания</w:t>
      </w:r>
      <w:r>
        <w:rPr>
          <w:rFonts w:ascii="Times New Roman" w:hAnsi="Times New Roman" w:cs="Times New Roman"/>
          <w:sz w:val="28"/>
          <w:szCs w:val="28"/>
        </w:rPr>
        <w:t xml:space="preserve">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атенолола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составлять не менее 5</w:t>
      </w:r>
      <w:r w:rsidR="00C64F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мин;</w:t>
      </w:r>
    </w:p>
    <w:p w:rsidR="00AB07A6" w:rsidRDefault="00AB07A6" w:rsidP="004115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F51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EDE" w:rsidRPr="00E96EDE">
        <w:rPr>
          <w:rFonts w:ascii="Times New Roman" w:hAnsi="Times New Roman" w:cs="Times New Roman"/>
          <w:sz w:val="28"/>
          <w:szCs w:val="28"/>
        </w:rPr>
        <w:t>2-(4-гидроксифенил</w:t>
      </w:r>
      <w:proofErr w:type="gramStart"/>
      <w:r w:rsidR="00E96EDE" w:rsidRPr="00E96EDE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="00E96EDE" w:rsidRPr="00E96EDE">
        <w:rPr>
          <w:rFonts w:ascii="Times New Roman" w:hAnsi="Times New Roman" w:cs="Times New Roman"/>
          <w:sz w:val="28"/>
          <w:szCs w:val="28"/>
        </w:rPr>
        <w:t>цетамида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7A6">
        <w:rPr>
          <w:rFonts w:ascii="Times New Roman" w:hAnsi="Times New Roman" w:cs="Times New Roman"/>
          <w:sz w:val="28"/>
          <w:szCs w:val="28"/>
        </w:rPr>
        <w:t>должно составлять около 0,4;</w:t>
      </w:r>
    </w:p>
    <w:p w:rsidR="00C64F51" w:rsidRPr="00AB07A6" w:rsidRDefault="00C64F51" w:rsidP="004115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F51">
        <w:rPr>
          <w:rFonts w:ascii="Times New Roman" w:hAnsi="Times New Roman" w:cs="Times New Roman"/>
          <w:sz w:val="28"/>
          <w:szCs w:val="28"/>
        </w:rPr>
        <w:t>- </w:t>
      </w:r>
      <w:r w:rsidRPr="00C64F51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C64F51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C64F51">
        <w:rPr>
          <w:rFonts w:ascii="Times New Roman" w:hAnsi="Times New Roman" w:cs="Times New Roman"/>
          <w:i/>
          <w:sz w:val="28"/>
          <w:szCs w:val="28"/>
        </w:rPr>
        <w:t>)</w:t>
      </w:r>
      <w:r w:rsidRPr="00C64F51"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proofErr w:type="spellStart"/>
      <w:r w:rsidRPr="00C64F51">
        <w:rPr>
          <w:rFonts w:ascii="Times New Roman" w:hAnsi="Times New Roman" w:cs="Times New Roman"/>
          <w:sz w:val="28"/>
          <w:szCs w:val="28"/>
        </w:rPr>
        <w:t>атенолола</w:t>
      </w:r>
      <w:proofErr w:type="spellEnd"/>
      <w:r w:rsidRPr="00C64F51">
        <w:rPr>
          <w:rFonts w:ascii="Times New Roman" w:hAnsi="Times New Roman" w:cs="Times New Roman"/>
          <w:sz w:val="28"/>
          <w:szCs w:val="28"/>
        </w:rPr>
        <w:t xml:space="preserve"> и 2-(4-гидроксифенил</w:t>
      </w:r>
      <w:proofErr w:type="gramStart"/>
      <w:r w:rsidRPr="00C64F51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C64F51">
        <w:rPr>
          <w:rFonts w:ascii="Times New Roman" w:hAnsi="Times New Roman" w:cs="Times New Roman"/>
          <w:sz w:val="28"/>
          <w:szCs w:val="28"/>
        </w:rPr>
        <w:t>цетамида должно быть не менее 1,5;</w:t>
      </w:r>
    </w:p>
    <w:p w:rsidR="00AB07A6" w:rsidRDefault="00AB07A6" w:rsidP="0084789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AB07A6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AB07A6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AB07A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фактор асимметрии</w:t>
      </w:r>
      <w:r w:rsidRPr="00AB07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пика (</w:t>
      </w:r>
      <w:r w:rsidRPr="00AB07A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</w:t>
      </w:r>
      <w:r w:rsidRPr="00AB07A6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B07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атенолола</w:t>
      </w:r>
      <w:proofErr w:type="spellEnd"/>
      <w:r w:rsidRPr="00AB07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должен быть не более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2,5.</w:t>
      </w:r>
    </w:p>
    <w:p w:rsidR="00AB07A6" w:rsidRPr="00AB07A6" w:rsidRDefault="00AB07A6" w:rsidP="0084789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Если пик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атенолола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выходит ранее 4,5 мин, то увеличивают содержание воды в ПФ, если позднее 5,5 мин – увеличивают содержание метанола в ПФ.</w:t>
      </w:r>
    </w:p>
    <w:p w:rsidR="004115FD" w:rsidRPr="00C13D2F" w:rsidRDefault="004115FD" w:rsidP="004115F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13D2F">
        <w:rPr>
          <w:rFonts w:ascii="Times New Roman" w:hAnsi="Times New Roman"/>
          <w:b w:val="0"/>
          <w:i/>
          <w:color w:val="000000"/>
          <w:szCs w:val="28"/>
        </w:rPr>
        <w:t xml:space="preserve">Допустимое содержание примесей. </w:t>
      </w:r>
      <w:r w:rsidRPr="00C13D2F">
        <w:rPr>
          <w:rFonts w:ascii="Times New Roman" w:hAnsi="Times New Roman"/>
          <w:b w:val="0"/>
        </w:rPr>
        <w:t>На хроматограмме испытуемого раствора:</w:t>
      </w:r>
    </w:p>
    <w:p w:rsidR="004115FD" w:rsidRDefault="004115FD" w:rsidP="004115F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13D2F">
        <w:rPr>
          <w:rFonts w:ascii="Times New Roman" w:hAnsi="Times New Roman"/>
          <w:b w:val="0"/>
        </w:rPr>
        <w:t xml:space="preserve">– площадь </w:t>
      </w:r>
      <w:r w:rsidR="00DC7C62">
        <w:rPr>
          <w:rFonts w:ascii="Times New Roman" w:hAnsi="Times New Roman"/>
          <w:b w:val="0"/>
        </w:rPr>
        <w:t xml:space="preserve">любого </w:t>
      </w:r>
      <w:r>
        <w:rPr>
          <w:rFonts w:ascii="Times New Roman" w:hAnsi="Times New Roman"/>
          <w:b w:val="0"/>
        </w:rPr>
        <w:t>пика</w:t>
      </w:r>
      <w:r w:rsidR="00DC7C62">
        <w:rPr>
          <w:rFonts w:ascii="Times New Roman" w:hAnsi="Times New Roman"/>
          <w:b w:val="0"/>
        </w:rPr>
        <w:t xml:space="preserve"> со временем удерживания, превышающим время удерживания пика</w:t>
      </w:r>
      <w:r w:rsidR="00E96EDE">
        <w:rPr>
          <w:rFonts w:ascii="Times New Roman" w:hAnsi="Times New Roman"/>
          <w:b w:val="0"/>
        </w:rPr>
        <w:t xml:space="preserve"> </w:t>
      </w:r>
      <w:r w:rsidR="00E96EDE" w:rsidRPr="00E96EDE">
        <w:rPr>
          <w:rFonts w:ascii="Times New Roman" w:hAnsi="Times New Roman"/>
          <w:b w:val="0"/>
        </w:rPr>
        <w:t>2-(4-гидроксифенил</w:t>
      </w:r>
      <w:proofErr w:type="gramStart"/>
      <w:r w:rsidR="00E96EDE" w:rsidRPr="00E96EDE">
        <w:rPr>
          <w:rFonts w:ascii="Times New Roman" w:hAnsi="Times New Roman"/>
          <w:b w:val="0"/>
        </w:rPr>
        <w:t>)а</w:t>
      </w:r>
      <w:proofErr w:type="gramEnd"/>
      <w:r w:rsidR="00E96EDE" w:rsidRPr="00E96EDE">
        <w:rPr>
          <w:rFonts w:ascii="Times New Roman" w:hAnsi="Times New Roman"/>
          <w:b w:val="0"/>
        </w:rPr>
        <w:t>цетамида</w:t>
      </w:r>
      <w:r w:rsidR="00DC7C62">
        <w:rPr>
          <w:rFonts w:ascii="Times New Roman" w:hAnsi="Times New Roman"/>
          <w:b w:val="0"/>
        </w:rPr>
        <w:t>, должна</w:t>
      </w:r>
      <w:r w:rsidRPr="00C13D2F">
        <w:rPr>
          <w:rFonts w:ascii="Times New Roman" w:hAnsi="Times New Roman"/>
          <w:b w:val="0"/>
        </w:rPr>
        <w:t xml:space="preserve"> быть не более</w:t>
      </w:r>
      <w:r>
        <w:rPr>
          <w:rFonts w:ascii="Times New Roman" w:hAnsi="Times New Roman"/>
          <w:b w:val="0"/>
        </w:rPr>
        <w:t xml:space="preserve"> </w:t>
      </w:r>
      <w:r w:rsidRPr="00C13D2F">
        <w:rPr>
          <w:rFonts w:ascii="Times New Roman" w:hAnsi="Times New Roman"/>
          <w:b w:val="0"/>
        </w:rPr>
        <w:t xml:space="preserve">площади </w:t>
      </w:r>
      <w:r w:rsidRPr="00D643B3">
        <w:rPr>
          <w:rFonts w:ascii="Times New Roman" w:hAnsi="Times New Roman"/>
          <w:b w:val="0"/>
        </w:rPr>
        <w:t xml:space="preserve">пика </w:t>
      </w:r>
      <w:proofErr w:type="spellStart"/>
      <w:r w:rsidR="00DC7C62">
        <w:rPr>
          <w:rFonts w:ascii="Times New Roman" w:hAnsi="Times New Roman"/>
          <w:b w:val="0"/>
        </w:rPr>
        <w:t>атенолола</w:t>
      </w:r>
      <w:proofErr w:type="spellEnd"/>
      <w:r w:rsidR="00DC7C62">
        <w:rPr>
          <w:rFonts w:ascii="Times New Roman" w:hAnsi="Times New Roman"/>
          <w:b w:val="0"/>
        </w:rPr>
        <w:t xml:space="preserve"> </w:t>
      </w:r>
      <w:r w:rsidRPr="00D643B3">
        <w:rPr>
          <w:rFonts w:ascii="Times New Roman" w:hAnsi="Times New Roman"/>
          <w:b w:val="0"/>
        </w:rPr>
        <w:t xml:space="preserve">на </w:t>
      </w:r>
      <w:proofErr w:type="spellStart"/>
      <w:r w:rsidRPr="00D643B3">
        <w:rPr>
          <w:rFonts w:ascii="Times New Roman" w:hAnsi="Times New Roman"/>
          <w:b w:val="0"/>
        </w:rPr>
        <w:t>хроматограмме</w:t>
      </w:r>
      <w:proofErr w:type="spellEnd"/>
      <w:r w:rsidRPr="00D643B3">
        <w:rPr>
          <w:rFonts w:ascii="Times New Roman" w:hAnsi="Times New Roman"/>
          <w:b w:val="0"/>
        </w:rPr>
        <w:t xml:space="preserve"> раствора</w:t>
      </w:r>
      <w:r w:rsidRPr="00C13D2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сравнения  </w:t>
      </w:r>
      <w:r w:rsidRPr="00C13D2F">
        <w:rPr>
          <w:rFonts w:ascii="Times New Roman" w:hAnsi="Times New Roman"/>
          <w:b w:val="0"/>
        </w:rPr>
        <w:t xml:space="preserve">(не более </w:t>
      </w:r>
      <w:r>
        <w:rPr>
          <w:rFonts w:ascii="Times New Roman" w:hAnsi="Times New Roman"/>
          <w:b w:val="0"/>
        </w:rPr>
        <w:t>0</w:t>
      </w:r>
      <w:r w:rsidRPr="00C13D2F">
        <w:rPr>
          <w:rFonts w:ascii="Times New Roman" w:hAnsi="Times New Roman"/>
          <w:b w:val="0"/>
        </w:rPr>
        <w:t>,</w:t>
      </w:r>
      <w:r w:rsidR="00DC7C62">
        <w:rPr>
          <w:rFonts w:ascii="Times New Roman" w:hAnsi="Times New Roman"/>
          <w:b w:val="0"/>
        </w:rPr>
        <w:t>5</w:t>
      </w:r>
      <w:r w:rsidRPr="00C13D2F">
        <w:rPr>
          <w:rFonts w:ascii="Times New Roman" w:hAnsi="Times New Roman"/>
          <w:b w:val="0"/>
        </w:rPr>
        <w:t> %);</w:t>
      </w:r>
    </w:p>
    <w:p w:rsidR="004115FD" w:rsidRDefault="004115FD" w:rsidP="004115F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6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2D07D5">
        <w:rPr>
          <w:rFonts w:ascii="Times New Roman" w:hAnsi="Times New Roman"/>
          <w:sz w:val="28"/>
          <w:szCs w:val="28"/>
        </w:rPr>
        <w:t xml:space="preserve">суммарная площадь пиков всех примесей </w:t>
      </w:r>
      <w:r>
        <w:rPr>
          <w:rFonts w:ascii="Times New Roman" w:hAnsi="Times New Roman"/>
          <w:sz w:val="28"/>
          <w:szCs w:val="28"/>
        </w:rPr>
        <w:t>не должна более</w:t>
      </w:r>
      <w:r w:rsidRPr="00C41868">
        <w:rPr>
          <w:rFonts w:ascii="Times New Roman" w:hAnsi="Times New Roman"/>
          <w:sz w:val="28"/>
          <w:szCs w:val="28"/>
        </w:rPr>
        <w:t xml:space="preserve"> чем в </w:t>
      </w:r>
      <w:r w:rsidR="00DF6DF1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> </w:t>
      </w:r>
      <w:r w:rsidRPr="00C41868">
        <w:rPr>
          <w:rFonts w:ascii="Times New Roman" w:hAnsi="Times New Roman"/>
          <w:sz w:val="28"/>
          <w:szCs w:val="28"/>
        </w:rPr>
        <w:t>раз</w:t>
      </w:r>
      <w:r w:rsidR="00DF6DF1">
        <w:rPr>
          <w:rFonts w:ascii="Times New Roman" w:hAnsi="Times New Roman"/>
          <w:sz w:val="28"/>
          <w:szCs w:val="28"/>
        </w:rPr>
        <w:t>а</w:t>
      </w:r>
      <w:r w:rsidRPr="00C41868">
        <w:rPr>
          <w:rFonts w:ascii="Times New Roman" w:hAnsi="Times New Roman"/>
          <w:sz w:val="28"/>
          <w:szCs w:val="28"/>
        </w:rPr>
        <w:t xml:space="preserve"> превышать площадь пика </w:t>
      </w:r>
      <w:proofErr w:type="spellStart"/>
      <w:r w:rsidR="00DF6DF1">
        <w:rPr>
          <w:rFonts w:ascii="Times New Roman" w:hAnsi="Times New Roman"/>
          <w:sz w:val="28"/>
          <w:szCs w:val="28"/>
        </w:rPr>
        <w:t>атенолола</w:t>
      </w:r>
      <w:proofErr w:type="spellEnd"/>
      <w:r w:rsidR="00DF6DF1">
        <w:rPr>
          <w:rFonts w:ascii="Times New Roman" w:hAnsi="Times New Roman"/>
          <w:sz w:val="28"/>
          <w:szCs w:val="28"/>
        </w:rPr>
        <w:t xml:space="preserve"> </w:t>
      </w:r>
      <w:r w:rsidRPr="00C41868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C41868">
        <w:rPr>
          <w:rFonts w:ascii="Times New Roman" w:hAnsi="Times New Roman"/>
          <w:sz w:val="28"/>
          <w:szCs w:val="28"/>
        </w:rPr>
        <w:t>хром</w:t>
      </w:r>
      <w:r>
        <w:rPr>
          <w:rFonts w:ascii="Times New Roman" w:hAnsi="Times New Roman"/>
          <w:sz w:val="28"/>
          <w:szCs w:val="28"/>
        </w:rPr>
        <w:t>атограмме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раствора сравнения </w:t>
      </w:r>
      <w:r w:rsidRPr="00C41868">
        <w:rPr>
          <w:rFonts w:ascii="Times New Roman" w:hAnsi="Times New Roman"/>
          <w:sz w:val="28"/>
          <w:szCs w:val="28"/>
        </w:rPr>
        <w:t xml:space="preserve">(не более </w:t>
      </w:r>
      <w:r w:rsidR="00DF6DF1">
        <w:rPr>
          <w:rFonts w:ascii="Times New Roman" w:hAnsi="Times New Roman"/>
          <w:sz w:val="28"/>
          <w:szCs w:val="28"/>
        </w:rPr>
        <w:t>1</w:t>
      </w:r>
      <w:r w:rsidRPr="00C41868">
        <w:rPr>
          <w:rFonts w:ascii="Times New Roman" w:hAnsi="Times New Roman"/>
          <w:sz w:val="28"/>
          <w:szCs w:val="28"/>
        </w:rPr>
        <w:t>,</w:t>
      </w:r>
      <w:r w:rsidR="00DF6DF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%).</w:t>
      </w:r>
    </w:p>
    <w:p w:rsidR="00300B7B" w:rsidRPr="00F604D6" w:rsidRDefault="004115FD" w:rsidP="004115F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3CB">
        <w:rPr>
          <w:rFonts w:ascii="Times New Roman" w:hAnsi="Times New Roman"/>
          <w:sz w:val="28"/>
          <w:szCs w:val="28"/>
        </w:rPr>
        <w:t>Не учитывают пики, площадь которых менее 0,1 площади основного пика на хроматограмме раствора сравнения</w:t>
      </w:r>
      <w:r w:rsidR="00AA4B7C">
        <w:rPr>
          <w:rFonts w:ascii="Times New Roman" w:hAnsi="Times New Roman"/>
          <w:sz w:val="28"/>
          <w:szCs w:val="28"/>
        </w:rPr>
        <w:t> </w:t>
      </w:r>
      <w:r w:rsidRPr="008953CB">
        <w:rPr>
          <w:rFonts w:ascii="Times New Roman" w:hAnsi="Times New Roman"/>
          <w:sz w:val="28"/>
          <w:szCs w:val="28"/>
        </w:rPr>
        <w:t>(менее 0,05 </w:t>
      </w:r>
      <w:r w:rsidRPr="004115FD">
        <w:rPr>
          <w:rFonts w:ascii="Times New Roman" w:hAnsi="Times New Roman"/>
          <w:sz w:val="28"/>
          <w:szCs w:val="28"/>
        </w:rPr>
        <w:t>%)</w:t>
      </w:r>
      <w:r w:rsidR="00DF6DF1">
        <w:rPr>
          <w:rFonts w:ascii="Times New Roman" w:hAnsi="Times New Roman"/>
          <w:sz w:val="28"/>
          <w:szCs w:val="28"/>
        </w:rPr>
        <w:t xml:space="preserve">, а также пики, </w:t>
      </w:r>
      <w:proofErr w:type="gramStart"/>
      <w:r w:rsidR="00DF6DF1">
        <w:rPr>
          <w:rFonts w:ascii="Times New Roman" w:hAnsi="Times New Roman"/>
          <w:sz w:val="28"/>
          <w:szCs w:val="28"/>
        </w:rPr>
        <w:t>времена</w:t>
      </w:r>
      <w:proofErr w:type="gramEnd"/>
      <w:r w:rsidR="00DF6DF1">
        <w:rPr>
          <w:rFonts w:ascii="Times New Roman" w:hAnsi="Times New Roman"/>
          <w:sz w:val="28"/>
          <w:szCs w:val="28"/>
        </w:rPr>
        <w:t xml:space="preserve"> удерживания которых в 2,5 и более раз превышают время удерживания </w:t>
      </w:r>
      <w:proofErr w:type="spellStart"/>
      <w:r w:rsidR="00DF6DF1">
        <w:rPr>
          <w:rFonts w:ascii="Times New Roman" w:hAnsi="Times New Roman"/>
          <w:sz w:val="28"/>
          <w:szCs w:val="28"/>
        </w:rPr>
        <w:t>атенолола</w:t>
      </w:r>
      <w:proofErr w:type="spellEnd"/>
      <w:r w:rsidRPr="004115FD">
        <w:rPr>
          <w:rFonts w:ascii="Times New Roman" w:hAnsi="Times New Roman"/>
          <w:sz w:val="28"/>
          <w:szCs w:val="28"/>
        </w:rPr>
        <w:t>.</w:t>
      </w:r>
    </w:p>
    <w:p w:rsidR="00160ADB" w:rsidRPr="00F604D6" w:rsidRDefault="00160ADB" w:rsidP="00160AD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4D6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F604D6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 методом спектрофотометрии.</w:t>
      </w:r>
    </w:p>
    <w:p w:rsidR="0058255C" w:rsidRPr="00F604D6" w:rsidRDefault="00160ADB" w:rsidP="00160A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Style w:val="8"/>
          <w:rFonts w:eastAsiaTheme="minorHAnsi"/>
          <w:i/>
          <w:color w:val="000000" w:themeColor="text1"/>
          <w:sz w:val="28"/>
          <w:szCs w:val="28"/>
        </w:rPr>
        <w:lastRenderedPageBreak/>
        <w:t>Испытуемый раствор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E544BF" w:rsidRPr="00F604D6">
        <w:rPr>
          <w:rStyle w:val="8"/>
          <w:rFonts w:eastAsiaTheme="minorHAnsi"/>
          <w:color w:val="000000" w:themeColor="text1"/>
          <w:sz w:val="28"/>
          <w:szCs w:val="28"/>
        </w:rPr>
        <w:t>Одну таблетку</w:t>
      </w:r>
      <w:r w:rsidR="00E544BF" w:rsidRPr="00F604D6">
        <w:rPr>
          <w:rFonts w:ascii="Times New Roman" w:hAnsi="Times New Roman"/>
          <w:sz w:val="28"/>
          <w:szCs w:val="28"/>
        </w:rPr>
        <w:t xml:space="preserve"> помещают в мерную колбу вместимостью 5</w:t>
      </w:r>
      <w:r w:rsidR="00E544BF" w:rsidRPr="00F604D6">
        <w:rPr>
          <w:rFonts w:ascii="Times New Roman" w:hAnsi="Times New Roman" w:cs="Times New Roman"/>
          <w:sz w:val="28"/>
          <w:szCs w:val="28"/>
        </w:rPr>
        <w:t xml:space="preserve">0 мл, </w:t>
      </w:r>
      <w:r w:rsidR="004E696B">
        <w:rPr>
          <w:rFonts w:ascii="Times New Roman" w:hAnsi="Times New Roman" w:cs="Times New Roman"/>
          <w:sz w:val="28"/>
          <w:szCs w:val="28"/>
        </w:rPr>
        <w:t>прибавляют</w:t>
      </w:r>
      <w:r w:rsidR="00E544BF" w:rsidRPr="00F604D6">
        <w:rPr>
          <w:rFonts w:ascii="Times New Roman" w:hAnsi="Times New Roman" w:cs="Times New Roman"/>
          <w:sz w:val="28"/>
          <w:szCs w:val="28"/>
        </w:rPr>
        <w:t xml:space="preserve"> 25 мл </w:t>
      </w:r>
      <w:r w:rsidR="00B54B38" w:rsidRPr="00F604D6">
        <w:rPr>
          <w:rFonts w:ascii="Times New Roman" w:hAnsi="Times New Roman" w:cs="Times New Roman"/>
          <w:sz w:val="28"/>
          <w:szCs w:val="28"/>
        </w:rPr>
        <w:t>0,1 М раствора хлористоводородной кислоты</w:t>
      </w:r>
      <w:r w:rsidR="00E544BF" w:rsidRPr="00F604D6">
        <w:rPr>
          <w:rFonts w:ascii="Times New Roman" w:hAnsi="Times New Roman" w:cs="Times New Roman"/>
          <w:sz w:val="28"/>
          <w:szCs w:val="28"/>
        </w:rPr>
        <w:t xml:space="preserve"> и выдерживают в ультразвуковой бане 15 мин. После охлаждения до комнатной температуры доводят </w:t>
      </w:r>
      <w:r w:rsidR="00A34BAB">
        <w:rPr>
          <w:rFonts w:ascii="Times New Roman" w:hAnsi="Times New Roman" w:cs="Times New Roman"/>
          <w:sz w:val="28"/>
          <w:szCs w:val="28"/>
        </w:rPr>
        <w:t>объём</w:t>
      </w:r>
      <w:r w:rsidR="00E544BF" w:rsidRPr="00F604D6">
        <w:rPr>
          <w:rFonts w:ascii="Times New Roman" w:hAnsi="Times New Roman" w:cs="Times New Roman"/>
          <w:sz w:val="28"/>
          <w:szCs w:val="28"/>
        </w:rPr>
        <w:t xml:space="preserve"> раствора тем же растворителем до метки, перемешивают и фильтруют. </w:t>
      </w:r>
      <w:r w:rsidR="00B54B38" w:rsidRPr="00F604D6">
        <w:rPr>
          <w:rFonts w:ascii="Times New Roman" w:hAnsi="Times New Roman" w:cs="Times New Roman"/>
          <w:sz w:val="28"/>
          <w:szCs w:val="28"/>
        </w:rPr>
        <w:t>П</w:t>
      </w:r>
      <w:r w:rsidR="0058255C" w:rsidRPr="00F604D6">
        <w:rPr>
          <w:rFonts w:ascii="Times New Roman" w:hAnsi="Times New Roman" w:cs="Times New Roman"/>
          <w:sz w:val="28"/>
          <w:szCs w:val="28"/>
        </w:rPr>
        <w:t xml:space="preserve">олученный раствор разводят </w:t>
      </w:r>
      <w:r w:rsidR="00B54B38" w:rsidRPr="00F604D6">
        <w:rPr>
          <w:rFonts w:ascii="Times New Roman" w:hAnsi="Times New Roman" w:cs="Times New Roman"/>
          <w:sz w:val="28"/>
          <w:szCs w:val="28"/>
        </w:rPr>
        <w:t xml:space="preserve">0,1 М раствором хлористоводородной кислоты </w:t>
      </w:r>
      <w:r w:rsidR="0058255C" w:rsidRPr="00F604D6">
        <w:rPr>
          <w:rFonts w:ascii="Times New Roman" w:hAnsi="Times New Roman" w:cs="Times New Roman"/>
          <w:sz w:val="28"/>
          <w:szCs w:val="28"/>
        </w:rPr>
        <w:t xml:space="preserve">до получения концентрации </w:t>
      </w:r>
      <w:proofErr w:type="spellStart"/>
      <w:r w:rsidR="00D606FE">
        <w:rPr>
          <w:rFonts w:ascii="Times New Roman" w:hAnsi="Times New Roman"/>
          <w:sz w:val="28"/>
          <w:szCs w:val="28"/>
        </w:rPr>
        <w:t>атенолола</w:t>
      </w:r>
      <w:proofErr w:type="spellEnd"/>
      <w:r w:rsidR="00B54B38" w:rsidRPr="00F604D6">
        <w:rPr>
          <w:rFonts w:ascii="Times New Roman" w:hAnsi="Times New Roman" w:cs="Times New Roman"/>
          <w:sz w:val="28"/>
          <w:szCs w:val="28"/>
        </w:rPr>
        <w:t xml:space="preserve"> 0,1 мг/мл</w:t>
      </w:r>
      <w:r w:rsidR="00A977DB" w:rsidRPr="00F604D6">
        <w:rPr>
          <w:rFonts w:ascii="Times New Roman" w:hAnsi="Times New Roman" w:cs="Times New Roman"/>
          <w:sz w:val="28"/>
          <w:szCs w:val="28"/>
        </w:rPr>
        <w:t>.</w:t>
      </w:r>
    </w:p>
    <w:p w:rsidR="0058255C" w:rsidRPr="00F604D6" w:rsidRDefault="00D606FE" w:rsidP="005825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атенолола</w:t>
      </w:r>
      <w:proofErr w:type="spellEnd"/>
      <w:r w:rsidR="0058255C" w:rsidRPr="00F604D6">
        <w:rPr>
          <w:rFonts w:ascii="Times New Roman" w:hAnsi="Times New Roman" w:cs="Times New Roman"/>
          <w:i/>
          <w:sz w:val="28"/>
          <w:szCs w:val="28"/>
        </w:rPr>
        <w:t>.</w:t>
      </w:r>
      <w:r w:rsidR="0058255C" w:rsidRPr="00F604D6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B54B38" w:rsidRPr="00F604D6">
        <w:rPr>
          <w:rFonts w:ascii="Times New Roman" w:hAnsi="Times New Roman" w:cs="Times New Roman"/>
          <w:sz w:val="28"/>
          <w:szCs w:val="28"/>
        </w:rPr>
        <w:t>1</w:t>
      </w:r>
      <w:r w:rsidR="0058255C" w:rsidRPr="00F604D6">
        <w:rPr>
          <w:rFonts w:ascii="Times New Roman" w:hAnsi="Times New Roman" w:cs="Times New Roman"/>
          <w:sz w:val="28"/>
          <w:szCs w:val="28"/>
        </w:rPr>
        <w:t xml:space="preserve">0 мг (точная навеска)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атенолола</w:t>
      </w:r>
      <w:proofErr w:type="spellEnd"/>
      <w:r w:rsidR="00B54B38"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58255C" w:rsidRPr="00F604D6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100 мл, растворяют в </w:t>
      </w:r>
      <w:r w:rsidR="00B54B38" w:rsidRPr="00F604D6">
        <w:rPr>
          <w:rFonts w:ascii="Times New Roman" w:hAnsi="Times New Roman" w:cs="Times New Roman"/>
          <w:sz w:val="28"/>
          <w:szCs w:val="28"/>
        </w:rPr>
        <w:t>50 мл</w:t>
      </w:r>
      <w:r w:rsidR="0058255C"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B54B38" w:rsidRPr="00F604D6">
        <w:rPr>
          <w:rFonts w:ascii="Times New Roman" w:hAnsi="Times New Roman" w:cs="Times New Roman"/>
          <w:sz w:val="28"/>
          <w:szCs w:val="28"/>
        </w:rPr>
        <w:t>0,1 М раствора хлористоводородной кислоты,</w:t>
      </w:r>
      <w:r w:rsidR="0058255C" w:rsidRPr="00F604D6">
        <w:rPr>
          <w:rFonts w:ascii="Times New Roman" w:hAnsi="Times New Roman" w:cs="Times New Roman"/>
          <w:sz w:val="28"/>
          <w:szCs w:val="28"/>
        </w:rPr>
        <w:t xml:space="preserve"> доводят объ</w:t>
      </w:r>
      <w:r w:rsidR="00A34BAB">
        <w:rPr>
          <w:rFonts w:ascii="Times New Roman" w:hAnsi="Times New Roman" w:cs="Times New Roman"/>
          <w:sz w:val="28"/>
          <w:szCs w:val="28"/>
        </w:rPr>
        <w:t>ё</w:t>
      </w:r>
      <w:r w:rsidR="0058255C" w:rsidRPr="00F604D6">
        <w:rPr>
          <w:rFonts w:ascii="Times New Roman" w:hAnsi="Times New Roman" w:cs="Times New Roman"/>
          <w:sz w:val="28"/>
          <w:szCs w:val="28"/>
        </w:rPr>
        <w:t>м раствора тем же растворителем до метки</w:t>
      </w:r>
      <w:r w:rsidR="00B54B38" w:rsidRPr="00F604D6">
        <w:rPr>
          <w:rFonts w:ascii="Times New Roman" w:hAnsi="Times New Roman" w:cs="Times New Roman"/>
          <w:sz w:val="28"/>
          <w:szCs w:val="28"/>
        </w:rPr>
        <w:t xml:space="preserve"> и перемешивают.</w:t>
      </w:r>
    </w:p>
    <w:p w:rsidR="0058255C" w:rsidRPr="00F604D6" w:rsidRDefault="0058255C" w:rsidP="005825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Pr="00F604D6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Pr="00F604D6">
        <w:rPr>
          <w:rFonts w:ascii="Times New Roman" w:hAnsi="Times New Roman" w:cs="Times New Roman"/>
          <w:sz w:val="28"/>
          <w:szCs w:val="28"/>
        </w:rPr>
        <w:t>.</w:t>
      </w:r>
    </w:p>
    <w:p w:rsidR="000A3A5A" w:rsidRPr="00F604D6" w:rsidRDefault="000A3A5A" w:rsidP="000A3A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F604D6">
        <w:rPr>
          <w:rFonts w:ascii="Times New Roman" w:hAnsi="Times New Roman" w:cs="Times New Roman"/>
          <w:sz w:val="28"/>
          <w:szCs w:val="28"/>
        </w:rPr>
        <w:t xml:space="preserve">. </w:t>
      </w:r>
      <w:r w:rsidR="008C017A" w:rsidRPr="00F604D6">
        <w:rPr>
          <w:rFonts w:ascii="Times New Roman" w:hAnsi="Times New Roman" w:cs="Times New Roman"/>
          <w:sz w:val="28"/>
          <w:szCs w:val="28"/>
        </w:rPr>
        <w:t>0,1 М раствор хлористоводородной кислоты</w:t>
      </w:r>
      <w:r w:rsidRPr="00F604D6">
        <w:rPr>
          <w:rFonts w:ascii="Times New Roman" w:hAnsi="Times New Roman" w:cs="Times New Roman"/>
          <w:sz w:val="28"/>
          <w:szCs w:val="28"/>
        </w:rPr>
        <w:t>.</w:t>
      </w:r>
    </w:p>
    <w:p w:rsidR="000A3A5A" w:rsidRPr="00F604D6" w:rsidRDefault="000A3A5A" w:rsidP="000A3A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</w:t>
      </w:r>
      <w:r w:rsidR="00D606FE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F604D6">
        <w:rPr>
          <w:rFonts w:ascii="Times New Roman" w:hAnsi="Times New Roman" w:cs="Times New Roman"/>
          <w:sz w:val="28"/>
          <w:szCs w:val="28"/>
        </w:rPr>
        <w:t xml:space="preserve">и </w:t>
      </w:r>
      <w:r w:rsidR="00D606FE">
        <w:rPr>
          <w:rFonts w:ascii="Times New Roman" w:hAnsi="Times New Roman" w:cs="Times New Roman"/>
          <w:sz w:val="28"/>
          <w:szCs w:val="28"/>
        </w:rPr>
        <w:t>раствора стандартного образца</w:t>
      </w:r>
      <w:r w:rsidRPr="00F604D6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274 нм в кювете с толщиной слоя 10 мм.</w:t>
      </w:r>
    </w:p>
    <w:p w:rsidR="00160ADB" w:rsidRPr="00F604D6" w:rsidRDefault="00160ADB" w:rsidP="00160AD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proofErr w:type="spellStart"/>
      <w:r w:rsidR="00D606FE">
        <w:rPr>
          <w:rFonts w:ascii="Times New Roman" w:hAnsi="Times New Roman"/>
          <w:sz w:val="28"/>
          <w:szCs w:val="28"/>
        </w:rPr>
        <w:t>атенолола</w:t>
      </w:r>
      <w:proofErr w:type="spellEnd"/>
      <w:r w:rsidR="00D606FE">
        <w:rPr>
          <w:rFonts w:ascii="Times New Roman" w:hAnsi="Times New Roman"/>
          <w:sz w:val="28"/>
          <w:szCs w:val="28"/>
        </w:rPr>
        <w:t xml:space="preserve"> </w:t>
      </w:r>
      <w:r w:rsidR="00D606FE" w:rsidRPr="00D606FE">
        <w:rPr>
          <w:rFonts w:ascii="Times New Roman" w:hAnsi="Times New Roman"/>
          <w:sz w:val="28"/>
          <w:szCs w:val="28"/>
          <w:lang w:val="en-US"/>
        </w:rPr>
        <w:t>C</w:t>
      </w:r>
      <w:r w:rsidR="00D606FE" w:rsidRPr="00D606FE">
        <w:rPr>
          <w:rFonts w:ascii="Times New Roman" w:hAnsi="Times New Roman"/>
          <w:sz w:val="28"/>
          <w:szCs w:val="28"/>
          <w:vertAlign w:val="subscript"/>
        </w:rPr>
        <w:t>14</w:t>
      </w:r>
      <w:r w:rsidR="00D606FE" w:rsidRPr="00D606FE">
        <w:rPr>
          <w:rFonts w:ascii="Times New Roman" w:hAnsi="Times New Roman"/>
          <w:sz w:val="28"/>
          <w:szCs w:val="28"/>
          <w:lang w:val="en-US"/>
        </w:rPr>
        <w:t>H</w:t>
      </w:r>
      <w:r w:rsidR="00D606FE" w:rsidRPr="00D606FE">
        <w:rPr>
          <w:rFonts w:ascii="Times New Roman" w:hAnsi="Times New Roman"/>
          <w:sz w:val="28"/>
          <w:szCs w:val="28"/>
          <w:vertAlign w:val="subscript"/>
        </w:rPr>
        <w:t>22</w:t>
      </w:r>
      <w:r w:rsidR="00D606FE" w:rsidRPr="00D606FE">
        <w:rPr>
          <w:rFonts w:ascii="Times New Roman" w:hAnsi="Times New Roman"/>
          <w:sz w:val="28"/>
          <w:szCs w:val="28"/>
          <w:lang w:val="en-US"/>
        </w:rPr>
        <w:t>N</w:t>
      </w:r>
      <w:r w:rsidR="00D606FE" w:rsidRPr="00D606FE">
        <w:rPr>
          <w:rFonts w:ascii="Times New Roman" w:hAnsi="Times New Roman"/>
          <w:sz w:val="28"/>
          <w:szCs w:val="28"/>
          <w:vertAlign w:val="subscript"/>
        </w:rPr>
        <w:t>2</w:t>
      </w:r>
      <w:r w:rsidR="00D606FE" w:rsidRPr="00D606FE">
        <w:rPr>
          <w:rFonts w:ascii="Times New Roman" w:hAnsi="Times New Roman"/>
          <w:sz w:val="28"/>
          <w:szCs w:val="28"/>
          <w:lang w:val="en-US"/>
        </w:rPr>
        <w:t>O</w:t>
      </w:r>
      <w:r w:rsidR="00D606FE" w:rsidRPr="00D606FE">
        <w:rPr>
          <w:rFonts w:ascii="Times New Roman" w:hAnsi="Times New Roman"/>
          <w:sz w:val="28"/>
          <w:szCs w:val="28"/>
          <w:vertAlign w:val="subscript"/>
        </w:rPr>
        <w:t>3</w:t>
      </w:r>
      <w:r w:rsidR="00B54B38" w:rsidRPr="00F604D6">
        <w:rPr>
          <w:rFonts w:ascii="Times New Roman" w:hAnsi="Times New Roman"/>
          <w:sz w:val="28"/>
          <w:szCs w:val="28"/>
        </w:rPr>
        <w:t xml:space="preserve"> 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в одной </w:t>
      </w:r>
      <w:r w:rsidR="00A977DB" w:rsidRPr="00F604D6">
        <w:rPr>
          <w:rStyle w:val="8"/>
          <w:rFonts w:eastAsiaTheme="minorHAnsi"/>
          <w:color w:val="000000" w:themeColor="text1"/>
          <w:sz w:val="28"/>
          <w:szCs w:val="28"/>
        </w:rPr>
        <w:t>таблетке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в процентах от заявленного количества (</w:t>
      </w:r>
      <w:r w:rsidRPr="007560E2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) вычисляют по формуле:</w:t>
      </w:r>
    </w:p>
    <w:p w:rsidR="00160ADB" w:rsidRPr="00F604D6" w:rsidRDefault="007560E2" w:rsidP="00160ADB">
      <w:pPr>
        <w:spacing w:after="0" w:line="360" w:lineRule="auto"/>
        <w:jc w:val="center"/>
        <w:rPr>
          <w:rFonts w:ascii="Times New Roman" w:hAnsi="Times New Roman" w:cs="Times New Roman"/>
          <w:position w:val="-28"/>
          <w:sz w:val="28"/>
        </w:rPr>
      </w:pPr>
      <w:r w:rsidRPr="00F604D6">
        <w:rPr>
          <w:rFonts w:ascii="Times New Roman" w:hAnsi="Times New Roman" w:cs="Times New Roman"/>
          <w:position w:val="-30"/>
          <w:sz w:val="28"/>
          <w:lang w:val="en-US"/>
        </w:rPr>
        <w:object w:dxaOrig="39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15pt;height:41.45pt" o:ole="">
            <v:imagedata r:id="rId8" o:title=""/>
          </v:shape>
          <o:OLEObject Type="Embed" ProgID="Equation.3" ShapeID="_x0000_i1025" DrawAspect="Content" ObjectID="_1595679919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9"/>
        <w:gridCol w:w="380"/>
        <w:gridCol w:w="8045"/>
      </w:tblGrid>
      <w:tr w:rsidR="00160ADB" w:rsidRPr="00F604D6" w:rsidTr="00160ADB">
        <w:tc>
          <w:tcPr>
            <w:tcW w:w="637" w:type="dxa"/>
          </w:tcPr>
          <w:p w:rsidR="00160ADB" w:rsidRPr="00F604D6" w:rsidRDefault="00160ADB" w:rsidP="00773C9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9" w:type="dxa"/>
          </w:tcPr>
          <w:p w:rsidR="00160ADB" w:rsidRPr="007560E2" w:rsidRDefault="00160ADB" w:rsidP="00D606FE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80" w:type="dxa"/>
          </w:tcPr>
          <w:p w:rsidR="00160ADB" w:rsidRPr="00F604D6" w:rsidRDefault="00160ADB" w:rsidP="00D606FE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160ADB" w:rsidRPr="00F604D6" w:rsidRDefault="00160ADB" w:rsidP="00D606FE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160ADB" w:rsidRPr="00F604D6" w:rsidTr="00160ADB">
        <w:tc>
          <w:tcPr>
            <w:tcW w:w="637" w:type="dxa"/>
          </w:tcPr>
          <w:p w:rsidR="00160ADB" w:rsidRPr="00F604D6" w:rsidRDefault="00160ADB" w:rsidP="00773C9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</w:tcPr>
          <w:p w:rsidR="00160ADB" w:rsidRPr="007560E2" w:rsidRDefault="00160ADB" w:rsidP="00D606FE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80" w:type="dxa"/>
          </w:tcPr>
          <w:p w:rsidR="00160ADB" w:rsidRPr="00F604D6" w:rsidRDefault="00160ADB" w:rsidP="00D606FE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160ADB" w:rsidRPr="00F604D6" w:rsidRDefault="00160ADB" w:rsidP="00D606FE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стандартного раствора;</w:t>
            </w:r>
          </w:p>
        </w:tc>
      </w:tr>
      <w:tr w:rsidR="00160ADB" w:rsidRPr="00F604D6" w:rsidTr="00160ADB">
        <w:tc>
          <w:tcPr>
            <w:tcW w:w="637" w:type="dxa"/>
          </w:tcPr>
          <w:p w:rsidR="00160ADB" w:rsidRPr="00F604D6" w:rsidRDefault="00160ADB" w:rsidP="00773C9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</w:tcPr>
          <w:p w:rsidR="00160ADB" w:rsidRPr="007560E2" w:rsidRDefault="00160ADB" w:rsidP="00D606FE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80" w:type="dxa"/>
          </w:tcPr>
          <w:p w:rsidR="00160ADB" w:rsidRPr="00F604D6" w:rsidRDefault="00160ADB" w:rsidP="00D606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160ADB" w:rsidRPr="00F604D6" w:rsidRDefault="00160ADB" w:rsidP="00D606FE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D606FE">
              <w:rPr>
                <w:rFonts w:ascii="Times New Roman" w:hAnsi="Times New Roman"/>
                <w:sz w:val="28"/>
                <w:szCs w:val="28"/>
              </w:rPr>
              <w:t>атенолола</w:t>
            </w:r>
            <w:proofErr w:type="spellEnd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160ADB" w:rsidRPr="00F604D6" w:rsidTr="00160ADB">
        <w:tc>
          <w:tcPr>
            <w:tcW w:w="637" w:type="dxa"/>
          </w:tcPr>
          <w:p w:rsidR="00160ADB" w:rsidRPr="00F604D6" w:rsidRDefault="00160ADB" w:rsidP="00773C9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</w:tcPr>
          <w:p w:rsidR="00160ADB" w:rsidRPr="007560E2" w:rsidRDefault="00160ADB" w:rsidP="00D606FE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380" w:type="dxa"/>
          </w:tcPr>
          <w:p w:rsidR="00160ADB" w:rsidRPr="00F604D6" w:rsidRDefault="00160ADB" w:rsidP="00D606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160ADB" w:rsidRPr="00F604D6" w:rsidRDefault="00160ADB" w:rsidP="00D606FE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proofErr w:type="spellStart"/>
            <w:r w:rsidR="00D606FE">
              <w:rPr>
                <w:rFonts w:ascii="Times New Roman" w:hAnsi="Times New Roman"/>
                <w:sz w:val="28"/>
                <w:szCs w:val="28"/>
              </w:rPr>
              <w:t>атенолола</w:t>
            </w:r>
            <w:proofErr w:type="spellEnd"/>
            <w:r w:rsidR="00773C9B" w:rsidRPr="00F604D6">
              <w:rPr>
                <w:rFonts w:ascii="Times New Roman" w:hAnsi="Times New Roman"/>
                <w:sz w:val="28"/>
              </w:rPr>
              <w:t xml:space="preserve">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proofErr w:type="spellStart"/>
            <w:r w:rsidR="00D606FE">
              <w:rPr>
                <w:rFonts w:ascii="Times New Roman" w:hAnsi="Times New Roman"/>
                <w:sz w:val="28"/>
              </w:rPr>
              <w:t>атенолола</w:t>
            </w:r>
            <w:proofErr w:type="spellEnd"/>
            <w:proofErr w:type="gramStart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160ADB" w:rsidRPr="00F604D6" w:rsidTr="00D606FE">
        <w:trPr>
          <w:trHeight w:val="511"/>
        </w:trPr>
        <w:tc>
          <w:tcPr>
            <w:tcW w:w="637" w:type="dxa"/>
          </w:tcPr>
          <w:p w:rsidR="00160ADB" w:rsidRPr="00F604D6" w:rsidRDefault="00160ADB" w:rsidP="00D606FE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</w:tcPr>
          <w:p w:rsidR="00160ADB" w:rsidRPr="007560E2" w:rsidRDefault="00160ADB" w:rsidP="00D606FE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380" w:type="dxa"/>
          </w:tcPr>
          <w:p w:rsidR="00160ADB" w:rsidRPr="00F604D6" w:rsidRDefault="00D606FE" w:rsidP="00D606FE">
            <w:pPr>
              <w:rPr>
                <w:b/>
              </w:rPr>
            </w:pPr>
            <w:r w:rsidRPr="00D606FE">
              <w:rPr>
                <w:b/>
              </w:rPr>
              <w:t>–</w:t>
            </w:r>
          </w:p>
        </w:tc>
        <w:tc>
          <w:tcPr>
            <w:tcW w:w="8045" w:type="dxa"/>
          </w:tcPr>
          <w:p w:rsidR="00160ADB" w:rsidRPr="00F604D6" w:rsidRDefault="00160ADB" w:rsidP="00D606FE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D606F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атенолола</w:t>
            </w:r>
            <w:proofErr w:type="spellEnd"/>
            <w:r w:rsidR="000A3A5A"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одной </w:t>
            </w:r>
            <w:r w:rsidR="00A977DB"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таблетке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160ADB" w:rsidRPr="00F604D6" w:rsidTr="00160ADB">
        <w:tc>
          <w:tcPr>
            <w:tcW w:w="637" w:type="dxa"/>
          </w:tcPr>
          <w:p w:rsidR="00160ADB" w:rsidRPr="00F604D6" w:rsidRDefault="00160ADB" w:rsidP="00773C9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</w:tcPr>
          <w:p w:rsidR="00160ADB" w:rsidRPr="007560E2" w:rsidRDefault="00160ADB" w:rsidP="00D606FE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380" w:type="dxa"/>
          </w:tcPr>
          <w:p w:rsidR="00160ADB" w:rsidRPr="00F604D6" w:rsidRDefault="00160ADB" w:rsidP="00D606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160ADB" w:rsidRPr="00F604D6" w:rsidRDefault="00160ADB" w:rsidP="00D606FE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разведения испытуемого раствора.</w:t>
            </w:r>
          </w:p>
        </w:tc>
      </w:tr>
    </w:tbl>
    <w:p w:rsidR="00945A88" w:rsidRPr="00F604D6" w:rsidRDefault="00945A88" w:rsidP="00773C9B">
      <w:pPr>
        <w:pStyle w:val="a3"/>
        <w:spacing w:before="240"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604D6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A539FC" w:rsidRPr="00F604D6" w:rsidRDefault="00252225" w:rsidP="00A539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</w:t>
      </w:r>
      <w:r w:rsidR="00A539FC" w:rsidRPr="00F604D6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0B55F1">
        <w:rPr>
          <w:rFonts w:ascii="Times New Roman" w:hAnsi="Times New Roman" w:cs="Times New Roman"/>
          <w:sz w:val="28"/>
          <w:szCs w:val="28"/>
        </w:rPr>
        <w:t>спектрофотометрии</w:t>
      </w:r>
      <w:r w:rsidR="00A539FC" w:rsidRPr="00F604D6">
        <w:rPr>
          <w:rFonts w:ascii="Times New Roman" w:hAnsi="Times New Roman" w:cs="Times New Roman"/>
          <w:sz w:val="28"/>
          <w:szCs w:val="28"/>
        </w:rPr>
        <w:t>.</w:t>
      </w:r>
    </w:p>
    <w:p w:rsidR="004E696B" w:rsidRDefault="00226556" w:rsidP="004E6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proofErr w:type="gramStart"/>
      <w:r w:rsidR="004115FD"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Точную навеску </w:t>
      </w:r>
      <w:r w:rsidR="004115FD" w:rsidRPr="00F604D6">
        <w:rPr>
          <w:rFonts w:ascii="Times New Roman" w:hAnsi="Times New Roman"/>
          <w:sz w:val="28"/>
          <w:szCs w:val="28"/>
        </w:rPr>
        <w:t>порошка растертых таблеток</w:t>
      </w:r>
      <w:r w:rsidR="004115FD" w:rsidRPr="00F604D6">
        <w:rPr>
          <w:rStyle w:val="8"/>
          <w:rFonts w:eastAsiaTheme="minorHAnsi"/>
          <w:color w:val="000000" w:themeColor="text1"/>
          <w:sz w:val="28"/>
          <w:szCs w:val="28"/>
        </w:rPr>
        <w:t>, со</w:t>
      </w:r>
      <w:r w:rsidR="004E696B">
        <w:rPr>
          <w:rStyle w:val="8"/>
          <w:rFonts w:eastAsiaTheme="minorHAnsi"/>
          <w:color w:val="000000" w:themeColor="text1"/>
          <w:sz w:val="28"/>
          <w:szCs w:val="28"/>
        </w:rPr>
        <w:t>ответствующую</w:t>
      </w:r>
      <w:r w:rsidR="004115FD"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 50 мг </w:t>
      </w:r>
      <w:proofErr w:type="spellStart"/>
      <w:r w:rsidR="004E696B">
        <w:rPr>
          <w:rFonts w:ascii="Times New Roman" w:hAnsi="Times New Roman"/>
          <w:sz w:val="28"/>
          <w:szCs w:val="28"/>
        </w:rPr>
        <w:t>атенолола</w:t>
      </w:r>
      <w:proofErr w:type="spellEnd"/>
      <w:r w:rsidR="004115FD" w:rsidRPr="00F604D6">
        <w:rPr>
          <w:rFonts w:ascii="Times New Roman" w:hAnsi="Times New Roman"/>
          <w:sz w:val="28"/>
          <w:szCs w:val="28"/>
        </w:rPr>
        <w:t>, помещают в мерную колбу вместимостью 5</w:t>
      </w:r>
      <w:r w:rsidR="004115FD" w:rsidRPr="00F604D6">
        <w:rPr>
          <w:rFonts w:ascii="Times New Roman" w:hAnsi="Times New Roman" w:cs="Times New Roman"/>
          <w:sz w:val="28"/>
          <w:szCs w:val="28"/>
        </w:rPr>
        <w:t xml:space="preserve">0 мл, </w:t>
      </w:r>
      <w:r w:rsidR="004E696B" w:rsidRPr="004E696B">
        <w:rPr>
          <w:rFonts w:ascii="Times New Roman" w:hAnsi="Times New Roman" w:cs="Times New Roman"/>
          <w:sz w:val="28"/>
          <w:szCs w:val="28"/>
        </w:rPr>
        <w:t xml:space="preserve">прибавляют 25 мл 0,1 М раствора хлористоводородной кислоты и выдерживают в ультразвуковой бане 15 мин. После охлаждения до комнатной температуры доводят </w:t>
      </w:r>
      <w:r w:rsidR="00A34BAB">
        <w:rPr>
          <w:rFonts w:ascii="Times New Roman" w:hAnsi="Times New Roman" w:cs="Times New Roman"/>
          <w:sz w:val="28"/>
          <w:szCs w:val="28"/>
        </w:rPr>
        <w:t>объём</w:t>
      </w:r>
      <w:r w:rsidR="004E696B" w:rsidRPr="004E696B">
        <w:rPr>
          <w:rFonts w:ascii="Times New Roman" w:hAnsi="Times New Roman" w:cs="Times New Roman"/>
          <w:sz w:val="28"/>
          <w:szCs w:val="28"/>
        </w:rPr>
        <w:t xml:space="preserve"> раствора тем же растворителем до метки, перемешивают и фильтруют.</w:t>
      </w:r>
      <w:r w:rsidR="004E696B">
        <w:rPr>
          <w:rFonts w:ascii="Times New Roman" w:hAnsi="Times New Roman" w:cs="Times New Roman"/>
          <w:sz w:val="28"/>
          <w:szCs w:val="28"/>
        </w:rPr>
        <w:t xml:space="preserve"> 5 мл полученного раствора помещают в мерную колбу вместимостью 50 мл и</w:t>
      </w:r>
      <w:proofErr w:type="gramEnd"/>
      <w:r w:rsidR="004E696B">
        <w:rPr>
          <w:rFonts w:ascii="Times New Roman" w:hAnsi="Times New Roman" w:cs="Times New Roman"/>
          <w:sz w:val="28"/>
          <w:szCs w:val="28"/>
        </w:rPr>
        <w:t xml:space="preserve"> доводят объём раствора 0,1 М раствором хлористоводородной кислоты до метки</w:t>
      </w:r>
      <w:r w:rsidR="004E696B" w:rsidRPr="004E696B">
        <w:rPr>
          <w:rFonts w:ascii="Times New Roman" w:hAnsi="Times New Roman" w:cs="Times New Roman"/>
          <w:sz w:val="28"/>
          <w:szCs w:val="28"/>
        </w:rPr>
        <w:t>.</w:t>
      </w:r>
    </w:p>
    <w:p w:rsidR="004E696B" w:rsidRPr="004E696B" w:rsidRDefault="004E696B" w:rsidP="004E6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96B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4E696B">
        <w:rPr>
          <w:rFonts w:ascii="Times New Roman" w:hAnsi="Times New Roman" w:cs="Times New Roman"/>
          <w:i/>
          <w:sz w:val="28"/>
          <w:szCs w:val="28"/>
        </w:rPr>
        <w:t>атенолола</w:t>
      </w:r>
      <w:proofErr w:type="spellEnd"/>
      <w:r w:rsidRPr="004E696B">
        <w:rPr>
          <w:rFonts w:ascii="Times New Roman" w:hAnsi="Times New Roman" w:cs="Times New Roman"/>
          <w:i/>
          <w:sz w:val="28"/>
          <w:szCs w:val="28"/>
        </w:rPr>
        <w:t>.</w:t>
      </w:r>
      <w:r w:rsidRPr="004E696B">
        <w:rPr>
          <w:rFonts w:ascii="Times New Roman" w:hAnsi="Times New Roman" w:cs="Times New Roman"/>
          <w:sz w:val="28"/>
          <w:szCs w:val="28"/>
        </w:rPr>
        <w:t xml:space="preserve"> Около 10 мг (точная навеска) стандартного образца </w:t>
      </w:r>
      <w:proofErr w:type="spellStart"/>
      <w:r w:rsidRPr="004E696B">
        <w:rPr>
          <w:rFonts w:ascii="Times New Roman" w:hAnsi="Times New Roman" w:cs="Times New Roman"/>
          <w:sz w:val="28"/>
          <w:szCs w:val="28"/>
        </w:rPr>
        <w:t>атенолола</w:t>
      </w:r>
      <w:proofErr w:type="spellEnd"/>
      <w:r w:rsidRPr="004E696B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 мл, растворяют в 50 мл 0,1 М раствора хлористоводородной кислоты, доводят </w:t>
      </w:r>
      <w:r w:rsidR="00A34BAB">
        <w:rPr>
          <w:rFonts w:ascii="Times New Roman" w:hAnsi="Times New Roman" w:cs="Times New Roman"/>
          <w:sz w:val="28"/>
          <w:szCs w:val="28"/>
        </w:rPr>
        <w:t>объём</w:t>
      </w:r>
      <w:r w:rsidRPr="004E696B">
        <w:rPr>
          <w:rFonts w:ascii="Times New Roman" w:hAnsi="Times New Roman" w:cs="Times New Roman"/>
          <w:sz w:val="28"/>
          <w:szCs w:val="28"/>
        </w:rPr>
        <w:t xml:space="preserve"> раствора тем же растворителем до метки и перемешивают.</w:t>
      </w:r>
    </w:p>
    <w:p w:rsidR="004E696B" w:rsidRPr="004E696B" w:rsidRDefault="004E696B" w:rsidP="004E6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96B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Pr="004E696B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Pr="004E696B">
        <w:rPr>
          <w:rFonts w:ascii="Times New Roman" w:hAnsi="Times New Roman" w:cs="Times New Roman"/>
          <w:sz w:val="28"/>
          <w:szCs w:val="28"/>
        </w:rPr>
        <w:t>.</w:t>
      </w:r>
    </w:p>
    <w:p w:rsidR="004E696B" w:rsidRPr="004E696B" w:rsidRDefault="004E696B" w:rsidP="004E6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96B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4E696B">
        <w:rPr>
          <w:rFonts w:ascii="Times New Roman" w:hAnsi="Times New Roman" w:cs="Times New Roman"/>
          <w:sz w:val="28"/>
          <w:szCs w:val="28"/>
        </w:rPr>
        <w:t>. 0,1 М раствор хлористоводородной кислоты.</w:t>
      </w:r>
    </w:p>
    <w:p w:rsidR="004E696B" w:rsidRPr="004D06B9" w:rsidRDefault="004E696B" w:rsidP="00E966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96B"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 и раствора стандартного образца на спектрофотометре в максимуме поглощения при длине волны 274 нм в кювете с толщиной слоя 10 мм.</w:t>
      </w:r>
      <w:r w:rsidR="004D06B9">
        <w:rPr>
          <w:rFonts w:ascii="Times New Roman" w:hAnsi="Times New Roman" w:cs="Times New Roman"/>
          <w:sz w:val="28"/>
          <w:szCs w:val="28"/>
        </w:rPr>
        <w:t xml:space="preserve"> В качестве раствора </w:t>
      </w:r>
      <w:r w:rsidR="004D06B9" w:rsidRPr="004D06B9">
        <w:rPr>
          <w:rFonts w:ascii="Times New Roman" w:hAnsi="Times New Roman" w:cs="Times New Roman"/>
          <w:sz w:val="28"/>
          <w:szCs w:val="28"/>
        </w:rPr>
        <w:t xml:space="preserve">сравнения используют 0,1 М раствор хлористоводородной кислоты. </w:t>
      </w:r>
    </w:p>
    <w:p w:rsidR="004D06B9" w:rsidRPr="004D06B9" w:rsidRDefault="004D06B9" w:rsidP="00E966BC">
      <w:pPr>
        <w:widowControl w:val="0"/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4D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атенолола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D06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C</w:t>
      </w:r>
      <w:r w:rsidRPr="004D06B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14</w:t>
      </w:r>
      <w:r w:rsidRPr="004D06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H</w:t>
      </w:r>
      <w:r w:rsidRPr="004D06B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22</w:t>
      </w:r>
      <w:r w:rsidRPr="004D06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N</w:t>
      </w:r>
      <w:r w:rsidRPr="004D06B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2</w:t>
      </w:r>
      <w:r w:rsidRPr="004D06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O</w:t>
      </w:r>
      <w:r w:rsidRPr="004D06B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3</w:t>
      </w:r>
      <w:r w:rsidRPr="004D06B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en-US"/>
        </w:rPr>
        <w:t xml:space="preserve"> </w:t>
      </w:r>
      <w:r w:rsidRPr="004D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одной таблетке в процентах от заявленного количества (</w:t>
      </w:r>
      <w:r w:rsidRPr="004D06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Х</w:t>
      </w:r>
      <w:r w:rsidRPr="004D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вычисляют по формуле:</w:t>
      </w:r>
    </w:p>
    <w:p w:rsidR="004D06B9" w:rsidRPr="004D06B9" w:rsidRDefault="00E11721" w:rsidP="00E966BC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position w:val="-28"/>
          <w:sz w:val="28"/>
          <w:szCs w:val="28"/>
        </w:rPr>
      </w:pPr>
      <w:r w:rsidRPr="004D06B9">
        <w:rPr>
          <w:rFonts w:ascii="Calibri" w:eastAsia="Calibri" w:hAnsi="Calibri" w:cs="Times New Roman"/>
          <w:position w:val="-30"/>
          <w:sz w:val="28"/>
          <w:szCs w:val="28"/>
          <w:lang w:val="en-US"/>
        </w:rPr>
        <w:object w:dxaOrig="3820" w:dyaOrig="680">
          <v:shape id="_x0000_i1026" type="#_x0000_t75" style="width:301.8pt;height:54.15pt" o:ole="">
            <v:imagedata r:id="rId10" o:title=""/>
          </v:shape>
          <o:OLEObject Type="Embed" ProgID="Equation.3" ShapeID="_x0000_i1026" DrawAspect="Content" ObjectID="_1595679920" r:id="rId11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4D06B9" w:rsidRPr="004D06B9" w:rsidTr="00D20048">
        <w:tc>
          <w:tcPr>
            <w:tcW w:w="637" w:type="dxa"/>
          </w:tcPr>
          <w:p w:rsidR="004D06B9" w:rsidRPr="004D06B9" w:rsidRDefault="004D06B9" w:rsidP="004D06B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06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08" w:type="dxa"/>
          </w:tcPr>
          <w:p w:rsidR="004D06B9" w:rsidRPr="004D06B9" w:rsidRDefault="004D06B9" w:rsidP="004D06B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4D06B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4D06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4D06B9" w:rsidRPr="004D06B9" w:rsidRDefault="004D06B9" w:rsidP="004D06B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06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D06B9" w:rsidRPr="004D06B9" w:rsidRDefault="004D06B9" w:rsidP="004D06B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06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испытуемого раствора;</w:t>
            </w:r>
          </w:p>
        </w:tc>
      </w:tr>
      <w:tr w:rsidR="004D06B9" w:rsidRPr="004D06B9" w:rsidTr="00D20048">
        <w:tc>
          <w:tcPr>
            <w:tcW w:w="637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4D06B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4D06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4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06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06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раствора стандартного образца;</w:t>
            </w:r>
          </w:p>
        </w:tc>
      </w:tr>
      <w:tr w:rsidR="004D06B9" w:rsidRPr="004D06B9" w:rsidTr="00D20048">
        <w:tc>
          <w:tcPr>
            <w:tcW w:w="637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4D06B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4D06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06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D06B9" w:rsidRPr="004D06B9" w:rsidRDefault="004D06B9" w:rsidP="00E11721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06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навеска порошка таблеток, мг;</w:t>
            </w:r>
          </w:p>
        </w:tc>
      </w:tr>
      <w:tr w:rsidR="004D06B9" w:rsidRPr="004D06B9" w:rsidTr="00D20048">
        <w:tc>
          <w:tcPr>
            <w:tcW w:w="637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4D06B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4D06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06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06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атенолола</w:t>
            </w:r>
            <w:proofErr w:type="spellEnd"/>
            <w:r w:rsidRPr="004D06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4D06B9" w:rsidRPr="004D06B9" w:rsidTr="00D20048">
        <w:tc>
          <w:tcPr>
            <w:tcW w:w="637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4D06B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4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06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06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атенолола</w:t>
            </w:r>
            <w:proofErr w:type="spellEnd"/>
            <w:r w:rsidRPr="004D06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атенолола</w:t>
            </w:r>
            <w:proofErr w:type="spellEnd"/>
            <w:proofErr w:type="gramStart"/>
            <w:r w:rsidRPr="004D06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%;</w:t>
            </w:r>
            <w:proofErr w:type="gramEnd"/>
          </w:p>
        </w:tc>
      </w:tr>
      <w:tr w:rsidR="004D06B9" w:rsidRPr="004D06B9" w:rsidTr="00D20048">
        <w:tc>
          <w:tcPr>
            <w:tcW w:w="637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4D06B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424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06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06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средняя масса одной таблетки, мг;</w:t>
            </w:r>
          </w:p>
        </w:tc>
      </w:tr>
      <w:tr w:rsidR="004D06B9" w:rsidRPr="004D06B9" w:rsidTr="00D20048">
        <w:tc>
          <w:tcPr>
            <w:tcW w:w="637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4D06B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4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06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06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атенолола</w:t>
            </w:r>
            <w:proofErr w:type="spellEnd"/>
            <w:r w:rsidRPr="004D06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одной таблетке, мг.</w:t>
            </w:r>
          </w:p>
        </w:tc>
      </w:tr>
    </w:tbl>
    <w:p w:rsidR="00F00A17" w:rsidRPr="004D06B9" w:rsidRDefault="00F00A17" w:rsidP="00E11721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D06B9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4D06B9">
        <w:rPr>
          <w:rStyle w:val="8"/>
          <w:rFonts w:eastAsiaTheme="minorHAnsi"/>
          <w:color w:val="000000" w:themeColor="text1"/>
          <w:sz w:val="28"/>
          <w:szCs w:val="28"/>
        </w:rPr>
        <w:t>. В защищ</w:t>
      </w:r>
      <w:r w:rsidR="00E11721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4D06B9">
        <w:rPr>
          <w:rStyle w:val="8"/>
          <w:rFonts w:eastAsiaTheme="minorHAnsi"/>
          <w:color w:val="000000" w:themeColor="text1"/>
          <w:sz w:val="28"/>
          <w:szCs w:val="28"/>
        </w:rPr>
        <w:t>нном от света месте.</w:t>
      </w:r>
    </w:p>
    <w:sectPr w:rsidR="00F00A17" w:rsidRPr="004D06B9" w:rsidSect="00004BE2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7A6" w:rsidRDefault="00AB07A6" w:rsidP="00004BE2">
      <w:pPr>
        <w:spacing w:after="0" w:line="240" w:lineRule="auto"/>
      </w:pPr>
      <w:r>
        <w:separator/>
      </w:r>
    </w:p>
  </w:endnote>
  <w:endnote w:type="continuationSeparator" w:id="0">
    <w:p w:rsidR="00AB07A6" w:rsidRDefault="00AB07A6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AB07A6" w:rsidRDefault="00447624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B07A6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6673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7A6" w:rsidRDefault="00AB07A6" w:rsidP="00004BE2">
      <w:pPr>
        <w:spacing w:after="0" w:line="240" w:lineRule="auto"/>
      </w:pPr>
      <w:r>
        <w:separator/>
      </w:r>
    </w:p>
  </w:footnote>
  <w:footnote w:type="continuationSeparator" w:id="0">
    <w:p w:rsidR="00AB07A6" w:rsidRDefault="00AB07A6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CA6"/>
    <w:rsid w:val="000161AA"/>
    <w:rsid w:val="0001680A"/>
    <w:rsid w:val="00016E6C"/>
    <w:rsid w:val="00017134"/>
    <w:rsid w:val="00017BBF"/>
    <w:rsid w:val="00023DC0"/>
    <w:rsid w:val="00024B7C"/>
    <w:rsid w:val="000274B0"/>
    <w:rsid w:val="00027D10"/>
    <w:rsid w:val="000303AF"/>
    <w:rsid w:val="000320DF"/>
    <w:rsid w:val="00035DAA"/>
    <w:rsid w:val="00037D82"/>
    <w:rsid w:val="00042FFB"/>
    <w:rsid w:val="00055AB3"/>
    <w:rsid w:val="00056D3C"/>
    <w:rsid w:val="00065055"/>
    <w:rsid w:val="00065AA9"/>
    <w:rsid w:val="00066F2A"/>
    <w:rsid w:val="0007059C"/>
    <w:rsid w:val="00085811"/>
    <w:rsid w:val="00092F2F"/>
    <w:rsid w:val="00094361"/>
    <w:rsid w:val="00096EF7"/>
    <w:rsid w:val="0009705C"/>
    <w:rsid w:val="000A0E89"/>
    <w:rsid w:val="000A3A5A"/>
    <w:rsid w:val="000A3F9A"/>
    <w:rsid w:val="000A7ED0"/>
    <w:rsid w:val="000B10B2"/>
    <w:rsid w:val="000B55BE"/>
    <w:rsid w:val="000B55F1"/>
    <w:rsid w:val="000D04E4"/>
    <w:rsid w:val="000D154A"/>
    <w:rsid w:val="000D4EA8"/>
    <w:rsid w:val="000D6C38"/>
    <w:rsid w:val="000E2801"/>
    <w:rsid w:val="000E6C6C"/>
    <w:rsid w:val="000E6D3A"/>
    <w:rsid w:val="000F00BD"/>
    <w:rsid w:val="000F1815"/>
    <w:rsid w:val="000F7DB0"/>
    <w:rsid w:val="0010084E"/>
    <w:rsid w:val="00100EDB"/>
    <w:rsid w:val="00101F87"/>
    <w:rsid w:val="00112102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864"/>
    <w:rsid w:val="00160ADB"/>
    <w:rsid w:val="0016114D"/>
    <w:rsid w:val="00162636"/>
    <w:rsid w:val="00163D9F"/>
    <w:rsid w:val="00167E42"/>
    <w:rsid w:val="00170DF6"/>
    <w:rsid w:val="00170EB7"/>
    <w:rsid w:val="00171106"/>
    <w:rsid w:val="00173FA7"/>
    <w:rsid w:val="001803F9"/>
    <w:rsid w:val="00187200"/>
    <w:rsid w:val="00191743"/>
    <w:rsid w:val="001A5253"/>
    <w:rsid w:val="001B2C19"/>
    <w:rsid w:val="001B3A3D"/>
    <w:rsid w:val="001B46B4"/>
    <w:rsid w:val="001B4E29"/>
    <w:rsid w:val="001B778C"/>
    <w:rsid w:val="001C199E"/>
    <w:rsid w:val="001D182E"/>
    <w:rsid w:val="001D3153"/>
    <w:rsid w:val="001D380A"/>
    <w:rsid w:val="001D59B0"/>
    <w:rsid w:val="001E5D02"/>
    <w:rsid w:val="001E60F5"/>
    <w:rsid w:val="001E742E"/>
    <w:rsid w:val="001F1FBC"/>
    <w:rsid w:val="001F4A88"/>
    <w:rsid w:val="00202256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26F94"/>
    <w:rsid w:val="002302B1"/>
    <w:rsid w:val="0023045B"/>
    <w:rsid w:val="00231C42"/>
    <w:rsid w:val="0023717A"/>
    <w:rsid w:val="00237B2B"/>
    <w:rsid w:val="00240958"/>
    <w:rsid w:val="00242EBA"/>
    <w:rsid w:val="00243BC8"/>
    <w:rsid w:val="00244B1C"/>
    <w:rsid w:val="00252225"/>
    <w:rsid w:val="002561F4"/>
    <w:rsid w:val="00256FBA"/>
    <w:rsid w:val="00260456"/>
    <w:rsid w:val="00266324"/>
    <w:rsid w:val="002717C8"/>
    <w:rsid w:val="00280C80"/>
    <w:rsid w:val="00281DE6"/>
    <w:rsid w:val="0029571C"/>
    <w:rsid w:val="002A00F0"/>
    <w:rsid w:val="002A0160"/>
    <w:rsid w:val="002A0628"/>
    <w:rsid w:val="002A2534"/>
    <w:rsid w:val="002A35E4"/>
    <w:rsid w:val="002A6986"/>
    <w:rsid w:val="002B0CAB"/>
    <w:rsid w:val="002B2A5C"/>
    <w:rsid w:val="002B6C2B"/>
    <w:rsid w:val="002C2ACB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243AF"/>
    <w:rsid w:val="00334C72"/>
    <w:rsid w:val="00334E1E"/>
    <w:rsid w:val="0034179B"/>
    <w:rsid w:val="00341989"/>
    <w:rsid w:val="00341A38"/>
    <w:rsid w:val="00342168"/>
    <w:rsid w:val="00343DF5"/>
    <w:rsid w:val="00347C64"/>
    <w:rsid w:val="003562A2"/>
    <w:rsid w:val="0036029F"/>
    <w:rsid w:val="00360B5D"/>
    <w:rsid w:val="00361DA2"/>
    <w:rsid w:val="003634A3"/>
    <w:rsid w:val="00363A38"/>
    <w:rsid w:val="0036779B"/>
    <w:rsid w:val="00380673"/>
    <w:rsid w:val="003857DE"/>
    <w:rsid w:val="003903CA"/>
    <w:rsid w:val="00391C67"/>
    <w:rsid w:val="00392A62"/>
    <w:rsid w:val="00392FF6"/>
    <w:rsid w:val="0039661A"/>
    <w:rsid w:val="0039721C"/>
    <w:rsid w:val="00397E43"/>
    <w:rsid w:val="003A3D35"/>
    <w:rsid w:val="003B317B"/>
    <w:rsid w:val="003B7070"/>
    <w:rsid w:val="003C17FC"/>
    <w:rsid w:val="003C3E37"/>
    <w:rsid w:val="003C643D"/>
    <w:rsid w:val="003D3032"/>
    <w:rsid w:val="003D4D6C"/>
    <w:rsid w:val="003E3731"/>
    <w:rsid w:val="003E404C"/>
    <w:rsid w:val="003E64A3"/>
    <w:rsid w:val="003F3C38"/>
    <w:rsid w:val="00402AD2"/>
    <w:rsid w:val="00403B37"/>
    <w:rsid w:val="00404F35"/>
    <w:rsid w:val="0041008E"/>
    <w:rsid w:val="004115FD"/>
    <w:rsid w:val="00417AE0"/>
    <w:rsid w:val="00420888"/>
    <w:rsid w:val="00421DB8"/>
    <w:rsid w:val="00433AA6"/>
    <w:rsid w:val="00445BCB"/>
    <w:rsid w:val="004463F2"/>
    <w:rsid w:val="00447624"/>
    <w:rsid w:val="0045273F"/>
    <w:rsid w:val="00460D2E"/>
    <w:rsid w:val="00466D1D"/>
    <w:rsid w:val="0046723E"/>
    <w:rsid w:val="00472094"/>
    <w:rsid w:val="00472A14"/>
    <w:rsid w:val="00472E1B"/>
    <w:rsid w:val="00473C68"/>
    <w:rsid w:val="0047768F"/>
    <w:rsid w:val="00480D72"/>
    <w:rsid w:val="0048247C"/>
    <w:rsid w:val="004839A3"/>
    <w:rsid w:val="00485CE3"/>
    <w:rsid w:val="00491DE3"/>
    <w:rsid w:val="004A07BD"/>
    <w:rsid w:val="004A3BA7"/>
    <w:rsid w:val="004A6426"/>
    <w:rsid w:val="004A64C1"/>
    <w:rsid w:val="004A70AA"/>
    <w:rsid w:val="004C098D"/>
    <w:rsid w:val="004C15E3"/>
    <w:rsid w:val="004D06B9"/>
    <w:rsid w:val="004D071A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696B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3C7B"/>
    <w:rsid w:val="005347DE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8255C"/>
    <w:rsid w:val="00582BFB"/>
    <w:rsid w:val="0058441B"/>
    <w:rsid w:val="00597B6F"/>
    <w:rsid w:val="005A2D78"/>
    <w:rsid w:val="005A60DC"/>
    <w:rsid w:val="005C2531"/>
    <w:rsid w:val="005C3108"/>
    <w:rsid w:val="005C3CD4"/>
    <w:rsid w:val="005C4B10"/>
    <w:rsid w:val="005D36A3"/>
    <w:rsid w:val="005D414A"/>
    <w:rsid w:val="005D4422"/>
    <w:rsid w:val="005D657A"/>
    <w:rsid w:val="005D6D7C"/>
    <w:rsid w:val="005E165F"/>
    <w:rsid w:val="005E2657"/>
    <w:rsid w:val="005E31CE"/>
    <w:rsid w:val="005F0DDF"/>
    <w:rsid w:val="005F6C41"/>
    <w:rsid w:val="00602765"/>
    <w:rsid w:val="0060630C"/>
    <w:rsid w:val="00607524"/>
    <w:rsid w:val="00615E78"/>
    <w:rsid w:val="00631886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DE"/>
    <w:rsid w:val="0066383F"/>
    <w:rsid w:val="006663D1"/>
    <w:rsid w:val="006745EC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7738"/>
    <w:rsid w:val="006B0584"/>
    <w:rsid w:val="006B2EB4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56BD"/>
    <w:rsid w:val="006E5DC9"/>
    <w:rsid w:val="006E75BC"/>
    <w:rsid w:val="006F1614"/>
    <w:rsid w:val="00714387"/>
    <w:rsid w:val="0071480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604C"/>
    <w:rsid w:val="007560E2"/>
    <w:rsid w:val="00757FBD"/>
    <w:rsid w:val="00765B46"/>
    <w:rsid w:val="007660B4"/>
    <w:rsid w:val="007704A8"/>
    <w:rsid w:val="00772BDB"/>
    <w:rsid w:val="0077304A"/>
    <w:rsid w:val="00773C9B"/>
    <w:rsid w:val="007810C9"/>
    <w:rsid w:val="0078474A"/>
    <w:rsid w:val="00786BED"/>
    <w:rsid w:val="0079299F"/>
    <w:rsid w:val="00794382"/>
    <w:rsid w:val="00797678"/>
    <w:rsid w:val="007A2A24"/>
    <w:rsid w:val="007A53C1"/>
    <w:rsid w:val="007A60B2"/>
    <w:rsid w:val="007A6931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F4CFE"/>
    <w:rsid w:val="007F605C"/>
    <w:rsid w:val="008018CA"/>
    <w:rsid w:val="008060C4"/>
    <w:rsid w:val="008140C5"/>
    <w:rsid w:val="0081593C"/>
    <w:rsid w:val="00816A65"/>
    <w:rsid w:val="0082032A"/>
    <w:rsid w:val="008268C1"/>
    <w:rsid w:val="00833EEC"/>
    <w:rsid w:val="008351C8"/>
    <w:rsid w:val="008354DC"/>
    <w:rsid w:val="00836F1F"/>
    <w:rsid w:val="00840251"/>
    <w:rsid w:val="00842130"/>
    <w:rsid w:val="00846379"/>
    <w:rsid w:val="00847891"/>
    <w:rsid w:val="00847C6D"/>
    <w:rsid w:val="00851246"/>
    <w:rsid w:val="00851981"/>
    <w:rsid w:val="00852032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5F49"/>
    <w:rsid w:val="00891729"/>
    <w:rsid w:val="00893145"/>
    <w:rsid w:val="008A02C0"/>
    <w:rsid w:val="008B144D"/>
    <w:rsid w:val="008B3DBC"/>
    <w:rsid w:val="008B3F24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E18C4"/>
    <w:rsid w:val="008E1AD7"/>
    <w:rsid w:val="008E51E1"/>
    <w:rsid w:val="008E5E0D"/>
    <w:rsid w:val="008F173B"/>
    <w:rsid w:val="008F2AC3"/>
    <w:rsid w:val="008F60BA"/>
    <w:rsid w:val="008F6692"/>
    <w:rsid w:val="00904F41"/>
    <w:rsid w:val="009073FE"/>
    <w:rsid w:val="009103F2"/>
    <w:rsid w:val="00912040"/>
    <w:rsid w:val="00912B31"/>
    <w:rsid w:val="00930924"/>
    <w:rsid w:val="00936F0D"/>
    <w:rsid w:val="00937A80"/>
    <w:rsid w:val="00943BC3"/>
    <w:rsid w:val="00945A88"/>
    <w:rsid w:val="00946D8C"/>
    <w:rsid w:val="00946F3A"/>
    <w:rsid w:val="00951024"/>
    <w:rsid w:val="009513F5"/>
    <w:rsid w:val="00952F30"/>
    <w:rsid w:val="00957043"/>
    <w:rsid w:val="00957B8F"/>
    <w:rsid w:val="0096346E"/>
    <w:rsid w:val="00963CE1"/>
    <w:rsid w:val="00970BC7"/>
    <w:rsid w:val="009731EE"/>
    <w:rsid w:val="00976FA3"/>
    <w:rsid w:val="00983D64"/>
    <w:rsid w:val="0098501F"/>
    <w:rsid w:val="0098584A"/>
    <w:rsid w:val="00986195"/>
    <w:rsid w:val="00987313"/>
    <w:rsid w:val="009A15B8"/>
    <w:rsid w:val="009A1EDA"/>
    <w:rsid w:val="009A58DF"/>
    <w:rsid w:val="009A6D84"/>
    <w:rsid w:val="009A7C13"/>
    <w:rsid w:val="009A7E34"/>
    <w:rsid w:val="009B576E"/>
    <w:rsid w:val="009B5BA1"/>
    <w:rsid w:val="009C20A7"/>
    <w:rsid w:val="009D4749"/>
    <w:rsid w:val="009D66AE"/>
    <w:rsid w:val="009D6A08"/>
    <w:rsid w:val="009D745B"/>
    <w:rsid w:val="009E1505"/>
    <w:rsid w:val="009E1FD4"/>
    <w:rsid w:val="009E289A"/>
    <w:rsid w:val="009E29B8"/>
    <w:rsid w:val="009E3D96"/>
    <w:rsid w:val="009E5F2D"/>
    <w:rsid w:val="009E7707"/>
    <w:rsid w:val="009F1E0A"/>
    <w:rsid w:val="009F469B"/>
    <w:rsid w:val="00A01522"/>
    <w:rsid w:val="00A0481F"/>
    <w:rsid w:val="00A05241"/>
    <w:rsid w:val="00A10515"/>
    <w:rsid w:val="00A12E25"/>
    <w:rsid w:val="00A13FB9"/>
    <w:rsid w:val="00A1739A"/>
    <w:rsid w:val="00A20FED"/>
    <w:rsid w:val="00A23AA8"/>
    <w:rsid w:val="00A253B8"/>
    <w:rsid w:val="00A32BFE"/>
    <w:rsid w:val="00A34BAB"/>
    <w:rsid w:val="00A34D03"/>
    <w:rsid w:val="00A363B0"/>
    <w:rsid w:val="00A36E27"/>
    <w:rsid w:val="00A40540"/>
    <w:rsid w:val="00A424A2"/>
    <w:rsid w:val="00A425F8"/>
    <w:rsid w:val="00A449D8"/>
    <w:rsid w:val="00A539FC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291F"/>
    <w:rsid w:val="00A957DF"/>
    <w:rsid w:val="00A977DB"/>
    <w:rsid w:val="00AA4B7C"/>
    <w:rsid w:val="00AA5EF6"/>
    <w:rsid w:val="00AA65E9"/>
    <w:rsid w:val="00AB07A6"/>
    <w:rsid w:val="00AB3D6A"/>
    <w:rsid w:val="00AD0A10"/>
    <w:rsid w:val="00AD47CF"/>
    <w:rsid w:val="00AE1E2F"/>
    <w:rsid w:val="00AF0A42"/>
    <w:rsid w:val="00AF6CBE"/>
    <w:rsid w:val="00B10D08"/>
    <w:rsid w:val="00B11B5B"/>
    <w:rsid w:val="00B17DB4"/>
    <w:rsid w:val="00B258B1"/>
    <w:rsid w:val="00B25D20"/>
    <w:rsid w:val="00B30457"/>
    <w:rsid w:val="00B314B4"/>
    <w:rsid w:val="00B36F08"/>
    <w:rsid w:val="00B372A2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973"/>
    <w:rsid w:val="00B53F5E"/>
    <w:rsid w:val="00B54648"/>
    <w:rsid w:val="00B54B38"/>
    <w:rsid w:val="00B54F51"/>
    <w:rsid w:val="00B6176A"/>
    <w:rsid w:val="00B62FFA"/>
    <w:rsid w:val="00B71B16"/>
    <w:rsid w:val="00B71C72"/>
    <w:rsid w:val="00B740A8"/>
    <w:rsid w:val="00B74543"/>
    <w:rsid w:val="00B84B37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3AF"/>
    <w:rsid w:val="00BB69FF"/>
    <w:rsid w:val="00BC6752"/>
    <w:rsid w:val="00BD5369"/>
    <w:rsid w:val="00BE0F57"/>
    <w:rsid w:val="00BE1C1B"/>
    <w:rsid w:val="00BE4101"/>
    <w:rsid w:val="00BE5B9F"/>
    <w:rsid w:val="00BF138E"/>
    <w:rsid w:val="00BF352A"/>
    <w:rsid w:val="00BF3A57"/>
    <w:rsid w:val="00C02EA4"/>
    <w:rsid w:val="00C11C97"/>
    <w:rsid w:val="00C125C8"/>
    <w:rsid w:val="00C14A75"/>
    <w:rsid w:val="00C328C3"/>
    <w:rsid w:val="00C35B7B"/>
    <w:rsid w:val="00C3741C"/>
    <w:rsid w:val="00C41599"/>
    <w:rsid w:val="00C45F8D"/>
    <w:rsid w:val="00C501AB"/>
    <w:rsid w:val="00C51F4F"/>
    <w:rsid w:val="00C52182"/>
    <w:rsid w:val="00C52CD3"/>
    <w:rsid w:val="00C5399E"/>
    <w:rsid w:val="00C54391"/>
    <w:rsid w:val="00C56673"/>
    <w:rsid w:val="00C64F51"/>
    <w:rsid w:val="00C70E22"/>
    <w:rsid w:val="00C73608"/>
    <w:rsid w:val="00C73848"/>
    <w:rsid w:val="00C86C77"/>
    <w:rsid w:val="00C90807"/>
    <w:rsid w:val="00C91911"/>
    <w:rsid w:val="00C93042"/>
    <w:rsid w:val="00C93421"/>
    <w:rsid w:val="00C97896"/>
    <w:rsid w:val="00CC70BC"/>
    <w:rsid w:val="00CE0BD7"/>
    <w:rsid w:val="00CE34DB"/>
    <w:rsid w:val="00CF014C"/>
    <w:rsid w:val="00CF01DB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4A33"/>
    <w:rsid w:val="00D37197"/>
    <w:rsid w:val="00D40995"/>
    <w:rsid w:val="00D409C0"/>
    <w:rsid w:val="00D53FAD"/>
    <w:rsid w:val="00D606FE"/>
    <w:rsid w:val="00D648B2"/>
    <w:rsid w:val="00D64A54"/>
    <w:rsid w:val="00D65B7C"/>
    <w:rsid w:val="00D71BC6"/>
    <w:rsid w:val="00D73DE4"/>
    <w:rsid w:val="00D76BBA"/>
    <w:rsid w:val="00D84681"/>
    <w:rsid w:val="00D86A08"/>
    <w:rsid w:val="00D86E21"/>
    <w:rsid w:val="00D91E53"/>
    <w:rsid w:val="00D92627"/>
    <w:rsid w:val="00DA0D22"/>
    <w:rsid w:val="00DA1D49"/>
    <w:rsid w:val="00DA209E"/>
    <w:rsid w:val="00DA3038"/>
    <w:rsid w:val="00DB15D8"/>
    <w:rsid w:val="00DB3CBC"/>
    <w:rsid w:val="00DC39D7"/>
    <w:rsid w:val="00DC410A"/>
    <w:rsid w:val="00DC787E"/>
    <w:rsid w:val="00DC7C62"/>
    <w:rsid w:val="00DD3BDC"/>
    <w:rsid w:val="00DD6357"/>
    <w:rsid w:val="00DD7996"/>
    <w:rsid w:val="00DE52B0"/>
    <w:rsid w:val="00DF5B92"/>
    <w:rsid w:val="00DF6DF1"/>
    <w:rsid w:val="00E01E0E"/>
    <w:rsid w:val="00E02103"/>
    <w:rsid w:val="00E029D9"/>
    <w:rsid w:val="00E11721"/>
    <w:rsid w:val="00E11D74"/>
    <w:rsid w:val="00E14685"/>
    <w:rsid w:val="00E147EC"/>
    <w:rsid w:val="00E1494B"/>
    <w:rsid w:val="00E16DB7"/>
    <w:rsid w:val="00E20CCF"/>
    <w:rsid w:val="00E330AF"/>
    <w:rsid w:val="00E34E47"/>
    <w:rsid w:val="00E35434"/>
    <w:rsid w:val="00E42334"/>
    <w:rsid w:val="00E43930"/>
    <w:rsid w:val="00E44111"/>
    <w:rsid w:val="00E4690D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6FB0"/>
    <w:rsid w:val="00E838F8"/>
    <w:rsid w:val="00E8430A"/>
    <w:rsid w:val="00E85D8E"/>
    <w:rsid w:val="00E87E73"/>
    <w:rsid w:val="00E9010A"/>
    <w:rsid w:val="00E92CC8"/>
    <w:rsid w:val="00E939CE"/>
    <w:rsid w:val="00E93F57"/>
    <w:rsid w:val="00E966BC"/>
    <w:rsid w:val="00E96EDE"/>
    <w:rsid w:val="00EA6B91"/>
    <w:rsid w:val="00EB1397"/>
    <w:rsid w:val="00EB5F0C"/>
    <w:rsid w:val="00EC0C1F"/>
    <w:rsid w:val="00EC3AD5"/>
    <w:rsid w:val="00ED130C"/>
    <w:rsid w:val="00ED1588"/>
    <w:rsid w:val="00ED1C83"/>
    <w:rsid w:val="00EE0F45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41817"/>
    <w:rsid w:val="00F4653E"/>
    <w:rsid w:val="00F4756C"/>
    <w:rsid w:val="00F478EE"/>
    <w:rsid w:val="00F5322C"/>
    <w:rsid w:val="00F5359C"/>
    <w:rsid w:val="00F5610A"/>
    <w:rsid w:val="00F604D6"/>
    <w:rsid w:val="00F6085C"/>
    <w:rsid w:val="00F62480"/>
    <w:rsid w:val="00F63326"/>
    <w:rsid w:val="00F6515C"/>
    <w:rsid w:val="00F675C5"/>
    <w:rsid w:val="00F71A42"/>
    <w:rsid w:val="00F75F8F"/>
    <w:rsid w:val="00F8522F"/>
    <w:rsid w:val="00F87C33"/>
    <w:rsid w:val="00F90E76"/>
    <w:rsid w:val="00F921E3"/>
    <w:rsid w:val="00F92741"/>
    <w:rsid w:val="00F961FE"/>
    <w:rsid w:val="00FA0A9D"/>
    <w:rsid w:val="00FA160C"/>
    <w:rsid w:val="00FA60A7"/>
    <w:rsid w:val="00FA7606"/>
    <w:rsid w:val="00FB0784"/>
    <w:rsid w:val="00FB2A06"/>
    <w:rsid w:val="00FB35A2"/>
    <w:rsid w:val="00FB4EA1"/>
    <w:rsid w:val="00FB5EC4"/>
    <w:rsid w:val="00FC009C"/>
    <w:rsid w:val="00FC0F32"/>
    <w:rsid w:val="00FC1A14"/>
    <w:rsid w:val="00FD119F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7607D-B115-4358-B213-5F1141B2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8</cp:revision>
  <cp:lastPrinted>2018-08-03T07:18:00Z</cp:lastPrinted>
  <dcterms:created xsi:type="dcterms:W3CDTF">2018-07-23T14:37:00Z</dcterms:created>
  <dcterms:modified xsi:type="dcterms:W3CDTF">2018-08-13T12:39:00Z</dcterms:modified>
</cp:coreProperties>
</file>