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0D" w:rsidRPr="00845759" w:rsidRDefault="00227A0D" w:rsidP="003F61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7"/>
        <w:gridCol w:w="3484"/>
      </w:tblGrid>
      <w:tr w:rsidR="00227A0D" w:rsidRPr="004E34F4" w:rsidTr="00227A0D"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:rsidR="00227A0D" w:rsidRPr="00CD09FB" w:rsidRDefault="00FD4411" w:rsidP="0056209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09FB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Оценка </w:t>
            </w:r>
            <w:r w:rsidR="00227A0D" w:rsidRPr="00CD09FB">
              <w:rPr>
                <w:rFonts w:eastAsia="Calibri"/>
                <w:b/>
                <w:sz w:val="28"/>
                <w:szCs w:val="28"/>
                <w:lang w:eastAsia="en-US"/>
              </w:rPr>
              <w:t>специфической безопасности</w:t>
            </w:r>
            <w:r w:rsidR="002612CD" w:rsidRPr="00CD09FB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рабочего</w:t>
            </w:r>
            <w:r w:rsidR="00227A0D" w:rsidRPr="00CD09F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посевного вируса вакцины желтой лихорадки в тесте </w:t>
            </w:r>
            <w:proofErr w:type="spellStart"/>
            <w:r w:rsidR="00227A0D" w:rsidRPr="00CD09FB">
              <w:rPr>
                <w:rFonts w:eastAsia="Calibri"/>
                <w:b/>
                <w:sz w:val="28"/>
                <w:szCs w:val="28"/>
                <w:lang w:eastAsia="en-US"/>
              </w:rPr>
              <w:t>нейровирулентности</w:t>
            </w:r>
            <w:proofErr w:type="spellEnd"/>
            <w:r w:rsidR="00227A0D" w:rsidRPr="00CD09F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на обезьянах</w:t>
            </w:r>
          </w:p>
        </w:tc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</w:tcPr>
          <w:p w:rsidR="00227A0D" w:rsidRPr="00CD09FB" w:rsidRDefault="00A344A6" w:rsidP="003F619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09FB">
              <w:rPr>
                <w:rFonts w:eastAsia="Calibri"/>
                <w:b/>
                <w:sz w:val="28"/>
                <w:szCs w:val="28"/>
                <w:lang w:eastAsia="en-US"/>
              </w:rPr>
              <w:t>ОФС</w:t>
            </w:r>
          </w:p>
          <w:p w:rsidR="00227A0D" w:rsidRPr="00CD09FB" w:rsidRDefault="00227A0D" w:rsidP="003F6198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09FB">
              <w:rPr>
                <w:rFonts w:eastAsia="Calibri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192EFF" w:rsidRPr="004E34F4" w:rsidRDefault="00192EFF" w:rsidP="003F61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val="en-US" w:eastAsia="en-US"/>
        </w:rPr>
      </w:pPr>
    </w:p>
    <w:p w:rsidR="00192EFF" w:rsidRPr="004E34F4" w:rsidRDefault="00192EFF" w:rsidP="009305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 xml:space="preserve">Настоящая общая фармакопейная статья распространяется на метод </w:t>
      </w:r>
      <w:proofErr w:type="gramStart"/>
      <w:r w:rsidRPr="004E34F4">
        <w:rPr>
          <w:rFonts w:eastAsia="Calibri"/>
          <w:sz w:val="28"/>
          <w:szCs w:val="28"/>
          <w:lang w:eastAsia="en-US"/>
        </w:rPr>
        <w:t xml:space="preserve">оценки специфической безопасности </w:t>
      </w:r>
      <w:r w:rsidR="002612CD" w:rsidRPr="004E34F4">
        <w:rPr>
          <w:rFonts w:eastAsia="Calibri"/>
          <w:sz w:val="28"/>
          <w:szCs w:val="28"/>
          <w:lang w:eastAsia="en-US"/>
        </w:rPr>
        <w:t xml:space="preserve">рабочего </w:t>
      </w:r>
      <w:r w:rsidRPr="004E34F4">
        <w:rPr>
          <w:rFonts w:eastAsia="Calibri"/>
          <w:sz w:val="28"/>
          <w:szCs w:val="28"/>
          <w:lang w:eastAsia="en-US"/>
        </w:rPr>
        <w:t>посевн</w:t>
      </w:r>
      <w:r w:rsidR="001305C8" w:rsidRPr="004E34F4">
        <w:rPr>
          <w:rFonts w:eastAsia="Calibri"/>
          <w:sz w:val="28"/>
          <w:szCs w:val="28"/>
          <w:lang w:eastAsia="en-US"/>
        </w:rPr>
        <w:t>ого</w:t>
      </w:r>
      <w:r w:rsidRPr="004E34F4">
        <w:rPr>
          <w:rFonts w:eastAsia="Calibri"/>
          <w:sz w:val="28"/>
          <w:szCs w:val="28"/>
          <w:lang w:eastAsia="en-US"/>
        </w:rPr>
        <w:t xml:space="preserve"> вирус</w:t>
      </w:r>
      <w:r w:rsidR="001305C8" w:rsidRPr="004E34F4">
        <w:rPr>
          <w:rFonts w:eastAsia="Calibri"/>
          <w:sz w:val="28"/>
          <w:szCs w:val="28"/>
          <w:lang w:eastAsia="en-US"/>
        </w:rPr>
        <w:t>а</w:t>
      </w:r>
      <w:r w:rsidRPr="004E34F4">
        <w:rPr>
          <w:rFonts w:eastAsia="Calibri"/>
          <w:sz w:val="28"/>
          <w:szCs w:val="28"/>
          <w:lang w:eastAsia="en-US"/>
        </w:rPr>
        <w:t xml:space="preserve"> </w:t>
      </w:r>
      <w:r w:rsidR="001305C8" w:rsidRPr="004E34F4">
        <w:rPr>
          <w:rFonts w:eastAsia="Calibri"/>
          <w:sz w:val="28"/>
          <w:szCs w:val="28"/>
          <w:lang w:eastAsia="en-US"/>
        </w:rPr>
        <w:t xml:space="preserve">вакцины </w:t>
      </w:r>
      <w:r w:rsidR="00562092" w:rsidRPr="004E34F4">
        <w:rPr>
          <w:rFonts w:eastAsia="Calibri"/>
          <w:strike/>
          <w:sz w:val="28"/>
          <w:szCs w:val="28"/>
          <w:lang w:eastAsia="en-US"/>
        </w:rPr>
        <w:t xml:space="preserve"> </w:t>
      </w:r>
      <w:r w:rsidR="001305C8" w:rsidRPr="004E34F4">
        <w:rPr>
          <w:rFonts w:eastAsia="Calibri"/>
          <w:sz w:val="28"/>
          <w:szCs w:val="28"/>
          <w:lang w:eastAsia="en-US"/>
        </w:rPr>
        <w:t xml:space="preserve"> желтой лихорадки</w:t>
      </w:r>
      <w:proofErr w:type="gramEnd"/>
      <w:r w:rsidR="001305C8" w:rsidRPr="004E34F4">
        <w:rPr>
          <w:rFonts w:eastAsia="Calibri"/>
          <w:sz w:val="28"/>
          <w:szCs w:val="28"/>
          <w:lang w:eastAsia="en-US"/>
        </w:rPr>
        <w:t xml:space="preserve"> в тесте </w:t>
      </w:r>
      <w:proofErr w:type="spellStart"/>
      <w:r w:rsidR="001305C8" w:rsidRPr="004E34F4">
        <w:rPr>
          <w:rFonts w:eastAsia="Calibri"/>
          <w:sz w:val="28"/>
          <w:szCs w:val="28"/>
          <w:lang w:eastAsia="en-US"/>
        </w:rPr>
        <w:t>нейровирулентности</w:t>
      </w:r>
      <w:proofErr w:type="spellEnd"/>
      <w:r w:rsidR="001305C8" w:rsidRPr="004E34F4">
        <w:rPr>
          <w:rFonts w:eastAsia="Calibri"/>
          <w:sz w:val="28"/>
          <w:szCs w:val="28"/>
          <w:lang w:eastAsia="en-US"/>
        </w:rPr>
        <w:t xml:space="preserve"> на обезьянах</w:t>
      </w:r>
      <w:r w:rsidRPr="004E34F4">
        <w:rPr>
          <w:rFonts w:eastAsia="Calibri"/>
          <w:sz w:val="28"/>
          <w:szCs w:val="28"/>
          <w:lang w:eastAsia="en-US"/>
        </w:rPr>
        <w:t>.</w:t>
      </w:r>
    </w:p>
    <w:p w:rsidR="00192EFF" w:rsidRPr="004E34F4" w:rsidRDefault="00192EFF" w:rsidP="009305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 xml:space="preserve">Метод основан на </w:t>
      </w:r>
      <w:r w:rsidR="008751F1" w:rsidRPr="004E34F4">
        <w:rPr>
          <w:rFonts w:eastAsia="Calibri"/>
          <w:sz w:val="28"/>
          <w:szCs w:val="28"/>
          <w:lang w:eastAsia="en-US"/>
        </w:rPr>
        <w:t xml:space="preserve">оценке </w:t>
      </w:r>
      <w:proofErr w:type="spellStart"/>
      <w:r w:rsidR="008751F1" w:rsidRPr="004E34F4">
        <w:rPr>
          <w:rFonts w:eastAsia="Calibri"/>
          <w:sz w:val="28"/>
          <w:szCs w:val="28"/>
          <w:lang w:eastAsia="en-US"/>
        </w:rPr>
        <w:t>нейротропных</w:t>
      </w:r>
      <w:proofErr w:type="spellEnd"/>
      <w:r w:rsidR="008751F1" w:rsidRPr="004E34F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8751F1" w:rsidRPr="004E34F4">
        <w:rPr>
          <w:rFonts w:eastAsia="Calibri"/>
          <w:sz w:val="28"/>
          <w:szCs w:val="28"/>
          <w:lang w:eastAsia="en-US"/>
        </w:rPr>
        <w:t>висцероторопных</w:t>
      </w:r>
      <w:proofErr w:type="spellEnd"/>
      <w:r w:rsidR="008751F1" w:rsidRPr="004E34F4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8751F1" w:rsidRPr="004E34F4">
        <w:rPr>
          <w:rFonts w:eastAsia="Calibri"/>
          <w:sz w:val="28"/>
          <w:szCs w:val="28"/>
          <w:lang w:eastAsia="en-US"/>
        </w:rPr>
        <w:t>иммуногенных</w:t>
      </w:r>
      <w:proofErr w:type="spellEnd"/>
      <w:r w:rsidR="008751F1" w:rsidRPr="004E34F4">
        <w:rPr>
          <w:rFonts w:eastAsia="Calibri"/>
          <w:sz w:val="28"/>
          <w:szCs w:val="28"/>
          <w:lang w:eastAsia="en-US"/>
        </w:rPr>
        <w:t xml:space="preserve"> свойств </w:t>
      </w:r>
      <w:r w:rsidR="002612CD" w:rsidRPr="004E34F4">
        <w:rPr>
          <w:rFonts w:eastAsia="Calibri"/>
          <w:sz w:val="28"/>
          <w:szCs w:val="28"/>
          <w:lang w:eastAsia="en-US"/>
        </w:rPr>
        <w:t xml:space="preserve">рабочего </w:t>
      </w:r>
      <w:r w:rsidR="001305C8" w:rsidRPr="004E34F4">
        <w:rPr>
          <w:rFonts w:eastAsia="Calibri"/>
          <w:sz w:val="28"/>
          <w:szCs w:val="28"/>
          <w:lang w:eastAsia="en-US"/>
        </w:rPr>
        <w:t xml:space="preserve">посевного вируса вакцины  желтой лихорадки </w:t>
      </w:r>
      <w:r w:rsidRPr="004E34F4">
        <w:rPr>
          <w:rFonts w:eastAsia="Calibri"/>
          <w:sz w:val="28"/>
          <w:szCs w:val="28"/>
          <w:lang w:eastAsia="en-US"/>
        </w:rPr>
        <w:t xml:space="preserve">путем </w:t>
      </w:r>
      <w:proofErr w:type="spellStart"/>
      <w:r w:rsidRPr="004E34F4">
        <w:rPr>
          <w:rFonts w:eastAsia="Calibri"/>
          <w:sz w:val="28"/>
          <w:szCs w:val="28"/>
          <w:lang w:eastAsia="en-US"/>
        </w:rPr>
        <w:t>интрацеребрального</w:t>
      </w:r>
      <w:proofErr w:type="spellEnd"/>
      <w:r w:rsidRPr="004E34F4">
        <w:rPr>
          <w:rFonts w:eastAsia="Calibri"/>
          <w:sz w:val="28"/>
          <w:szCs w:val="28"/>
          <w:lang w:eastAsia="en-US"/>
        </w:rPr>
        <w:t xml:space="preserve"> заражения восприимчивых к указанн</w:t>
      </w:r>
      <w:r w:rsidR="001305C8" w:rsidRPr="004E34F4">
        <w:rPr>
          <w:rFonts w:eastAsia="Calibri"/>
          <w:sz w:val="28"/>
          <w:szCs w:val="28"/>
          <w:lang w:eastAsia="en-US"/>
        </w:rPr>
        <w:t>ому</w:t>
      </w:r>
      <w:r w:rsidRPr="004E34F4">
        <w:rPr>
          <w:rFonts w:eastAsia="Calibri"/>
          <w:sz w:val="28"/>
          <w:szCs w:val="28"/>
          <w:lang w:eastAsia="en-US"/>
        </w:rPr>
        <w:t xml:space="preserve"> вирус</w:t>
      </w:r>
      <w:r w:rsidR="005D21C0" w:rsidRPr="004E34F4">
        <w:rPr>
          <w:rFonts w:eastAsia="Calibri"/>
          <w:sz w:val="28"/>
          <w:szCs w:val="28"/>
          <w:lang w:eastAsia="en-US"/>
        </w:rPr>
        <w:t>у</w:t>
      </w:r>
      <w:r w:rsidRPr="004E34F4">
        <w:rPr>
          <w:rFonts w:eastAsia="Calibri"/>
          <w:sz w:val="28"/>
          <w:szCs w:val="28"/>
          <w:lang w:eastAsia="en-US"/>
        </w:rPr>
        <w:t xml:space="preserve"> обезьян.</w:t>
      </w:r>
    </w:p>
    <w:p w:rsidR="00883000" w:rsidRPr="004E34F4" w:rsidRDefault="00883000" w:rsidP="009305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3000" w:rsidRPr="004E34F4" w:rsidRDefault="00883000" w:rsidP="009305A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>ПРОИЗВОДСТВО</w:t>
      </w:r>
    </w:p>
    <w:p w:rsidR="00521F56" w:rsidRPr="00845759" w:rsidRDefault="00883000" w:rsidP="0084575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845759">
        <w:rPr>
          <w:rFonts w:eastAsia="Calibri"/>
          <w:sz w:val="28"/>
          <w:szCs w:val="28"/>
          <w:lang w:eastAsia="en-US"/>
        </w:rPr>
        <w:t>Производственный штамм</w:t>
      </w:r>
    </w:p>
    <w:p w:rsidR="0086520E" w:rsidRPr="004E34F4" w:rsidRDefault="00883000" w:rsidP="009305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4E34F4">
        <w:rPr>
          <w:rFonts w:eastAsia="Calibri"/>
          <w:sz w:val="28"/>
          <w:szCs w:val="28"/>
          <w:lang w:eastAsia="en-US"/>
        </w:rPr>
        <w:t>Аттенуированный</w:t>
      </w:r>
      <w:proofErr w:type="spellEnd"/>
      <w:r w:rsidRPr="004E34F4">
        <w:rPr>
          <w:rFonts w:eastAsia="Calibri"/>
          <w:sz w:val="28"/>
          <w:szCs w:val="28"/>
          <w:lang w:eastAsia="en-US"/>
        </w:rPr>
        <w:t xml:space="preserve"> штамм 17Д вируса желтой лихорадки.</w:t>
      </w:r>
      <w:r w:rsidR="00166AE8" w:rsidRPr="004E34F4">
        <w:rPr>
          <w:rFonts w:eastAsia="Calibri"/>
          <w:sz w:val="28"/>
          <w:szCs w:val="28"/>
          <w:lang w:eastAsia="en-US"/>
        </w:rPr>
        <w:t xml:space="preserve"> </w:t>
      </w:r>
      <w:r w:rsidRPr="004E34F4">
        <w:rPr>
          <w:rFonts w:eastAsia="Calibri"/>
          <w:sz w:val="28"/>
          <w:szCs w:val="28"/>
          <w:lang w:eastAsia="en-US"/>
        </w:rPr>
        <w:t xml:space="preserve">Первичная посевная серия  в </w:t>
      </w:r>
      <w:proofErr w:type="spellStart"/>
      <w:r w:rsidRPr="004E34F4">
        <w:rPr>
          <w:rFonts w:eastAsia="Calibri"/>
          <w:sz w:val="28"/>
          <w:szCs w:val="28"/>
          <w:lang w:eastAsia="en-US"/>
        </w:rPr>
        <w:t>лиофилизированной</w:t>
      </w:r>
      <w:proofErr w:type="spellEnd"/>
      <w:r w:rsidRPr="004E34F4">
        <w:rPr>
          <w:rFonts w:eastAsia="Calibri"/>
          <w:sz w:val="28"/>
          <w:szCs w:val="28"/>
          <w:lang w:eastAsia="en-US"/>
        </w:rPr>
        <w:t xml:space="preserve"> форме предоставляется </w:t>
      </w:r>
      <w:proofErr w:type="spellStart"/>
      <w:r w:rsidRPr="004E34F4">
        <w:rPr>
          <w:rFonts w:eastAsia="Calibri"/>
          <w:sz w:val="28"/>
          <w:szCs w:val="28"/>
          <w:lang w:eastAsia="en-US"/>
        </w:rPr>
        <w:t>референс-лабораторией</w:t>
      </w:r>
      <w:proofErr w:type="spellEnd"/>
      <w:r w:rsidRPr="004E34F4">
        <w:rPr>
          <w:rFonts w:eastAsia="Calibri"/>
          <w:sz w:val="28"/>
          <w:szCs w:val="28"/>
          <w:lang w:eastAsia="en-US"/>
        </w:rPr>
        <w:t xml:space="preserve"> ВОЗ. Условия хранения при температуре минус 70</w:t>
      </w:r>
      <w:r w:rsidR="001F7DAD" w:rsidRPr="004E34F4">
        <w:rPr>
          <w:rFonts w:eastAsia="Calibri"/>
          <w:sz w:val="28"/>
          <w:szCs w:val="28"/>
          <w:lang w:eastAsia="en-US"/>
        </w:rPr>
        <w:t xml:space="preserve"> </w:t>
      </w:r>
      <w:r w:rsidRPr="004E34F4">
        <w:rPr>
          <w:rFonts w:eastAsia="Calibri"/>
          <w:sz w:val="28"/>
          <w:szCs w:val="28"/>
          <w:vertAlign w:val="superscript"/>
          <w:lang w:eastAsia="en-US"/>
        </w:rPr>
        <w:t>о</w:t>
      </w:r>
      <w:proofErr w:type="gramStart"/>
      <w:r w:rsidRPr="004E34F4">
        <w:rPr>
          <w:rFonts w:eastAsia="Calibri"/>
          <w:sz w:val="28"/>
          <w:szCs w:val="28"/>
          <w:lang w:val="en-US" w:eastAsia="en-US"/>
        </w:rPr>
        <w:t>C</w:t>
      </w:r>
      <w:proofErr w:type="gramEnd"/>
      <w:r w:rsidRPr="004E34F4">
        <w:rPr>
          <w:rFonts w:eastAsia="Calibri"/>
          <w:sz w:val="28"/>
          <w:szCs w:val="28"/>
          <w:lang w:eastAsia="en-US"/>
        </w:rPr>
        <w:t xml:space="preserve">. </w:t>
      </w:r>
    </w:p>
    <w:p w:rsidR="00DA25E7" w:rsidRDefault="00883000" w:rsidP="009305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34F4">
        <w:rPr>
          <w:sz w:val="28"/>
          <w:szCs w:val="28"/>
        </w:rPr>
        <w:t xml:space="preserve">Вторичную посевную серию (рабочий посевной вирус) готовят из первичной посевной серии, которая представляет собой </w:t>
      </w:r>
      <w:proofErr w:type="spellStart"/>
      <w:r w:rsidRPr="004E34F4">
        <w:rPr>
          <w:sz w:val="28"/>
          <w:szCs w:val="28"/>
        </w:rPr>
        <w:t>лиофилизированную</w:t>
      </w:r>
      <w:proofErr w:type="spellEnd"/>
      <w:r w:rsidRPr="004E34F4">
        <w:rPr>
          <w:sz w:val="28"/>
          <w:szCs w:val="28"/>
        </w:rPr>
        <w:t xml:space="preserve"> суспензию тонкоизмельченной ткани</w:t>
      </w:r>
      <w:r w:rsidR="00820F7C" w:rsidRPr="004E34F4">
        <w:rPr>
          <w:sz w:val="28"/>
          <w:szCs w:val="28"/>
        </w:rPr>
        <w:t xml:space="preserve"> куриных эмбрионов, свободных </w:t>
      </w:r>
      <w:r w:rsidR="00562092" w:rsidRPr="004E34F4">
        <w:rPr>
          <w:sz w:val="28"/>
          <w:szCs w:val="28"/>
        </w:rPr>
        <w:t xml:space="preserve">от </w:t>
      </w:r>
      <w:r w:rsidR="00820F7C" w:rsidRPr="004E34F4">
        <w:rPr>
          <w:sz w:val="28"/>
          <w:szCs w:val="28"/>
        </w:rPr>
        <w:t>специфической патогенной микрофлоры</w:t>
      </w:r>
      <w:r w:rsidRPr="004E34F4">
        <w:rPr>
          <w:sz w:val="28"/>
          <w:szCs w:val="28"/>
        </w:rPr>
        <w:t xml:space="preserve">. Вторичную посевную серию производственного штамма получают в условиях одного производственного цикла, т.е. однократного </w:t>
      </w:r>
      <w:proofErr w:type="spellStart"/>
      <w:r w:rsidRPr="004E34F4">
        <w:rPr>
          <w:sz w:val="28"/>
          <w:szCs w:val="28"/>
        </w:rPr>
        <w:t>пассирования</w:t>
      </w:r>
      <w:proofErr w:type="spellEnd"/>
      <w:r w:rsidRPr="004E34F4">
        <w:rPr>
          <w:sz w:val="28"/>
          <w:szCs w:val="28"/>
        </w:rPr>
        <w:t xml:space="preserve"> первичной посевной серии вируса.</w:t>
      </w:r>
    </w:p>
    <w:p w:rsidR="00845759" w:rsidRPr="004E34F4" w:rsidRDefault="00845759" w:rsidP="009305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E0ADB" w:rsidRPr="00845759" w:rsidRDefault="009E0ADB" w:rsidP="0084575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45759">
        <w:rPr>
          <w:sz w:val="28"/>
          <w:szCs w:val="28"/>
        </w:rPr>
        <w:t>Испытания на обезьянах</w:t>
      </w:r>
    </w:p>
    <w:p w:rsidR="0055268F" w:rsidRPr="004E34F4" w:rsidRDefault="007D5D28" w:rsidP="00166AE8">
      <w:pPr>
        <w:spacing w:line="360" w:lineRule="auto"/>
        <w:ind w:firstLine="709"/>
        <w:jc w:val="both"/>
        <w:rPr>
          <w:sz w:val="28"/>
          <w:szCs w:val="28"/>
        </w:rPr>
      </w:pPr>
      <w:r w:rsidRPr="004E34F4">
        <w:rPr>
          <w:rFonts w:eastAsia="Calibri"/>
          <w:sz w:val="28"/>
          <w:szCs w:val="28"/>
          <w:lang w:eastAsia="en-US"/>
        </w:rPr>
        <w:t xml:space="preserve">Рабочая </w:t>
      </w:r>
      <w:r w:rsidR="009E0ADB" w:rsidRPr="004E34F4">
        <w:rPr>
          <w:rFonts w:eastAsia="Calibri"/>
          <w:sz w:val="28"/>
          <w:szCs w:val="28"/>
          <w:lang w:eastAsia="en-US"/>
        </w:rPr>
        <w:t xml:space="preserve">посевная </w:t>
      </w:r>
      <w:r w:rsidRPr="004E34F4">
        <w:rPr>
          <w:rFonts w:eastAsia="Calibri"/>
          <w:sz w:val="28"/>
          <w:szCs w:val="28"/>
          <w:lang w:eastAsia="en-US"/>
        </w:rPr>
        <w:t>серия</w:t>
      </w:r>
      <w:r w:rsidR="00521F56" w:rsidRPr="004E34F4">
        <w:rPr>
          <w:rFonts w:eastAsia="Calibri"/>
          <w:sz w:val="28"/>
          <w:szCs w:val="28"/>
          <w:lang w:eastAsia="en-US"/>
        </w:rPr>
        <w:t xml:space="preserve"> вируса должна</w:t>
      </w:r>
      <w:r w:rsidR="009E0ADB" w:rsidRPr="004E34F4">
        <w:rPr>
          <w:rFonts w:eastAsia="Calibri"/>
          <w:sz w:val="28"/>
          <w:szCs w:val="28"/>
          <w:lang w:eastAsia="en-US"/>
        </w:rPr>
        <w:t xml:space="preserve"> пройти испытания на </w:t>
      </w:r>
      <w:proofErr w:type="spellStart"/>
      <w:r w:rsidR="008F5D2F" w:rsidRPr="004E34F4">
        <w:rPr>
          <w:rFonts w:eastAsia="Calibri"/>
          <w:sz w:val="28"/>
          <w:szCs w:val="28"/>
          <w:lang w:eastAsia="en-US"/>
        </w:rPr>
        <w:t>нейровирулентность</w:t>
      </w:r>
      <w:proofErr w:type="spellEnd"/>
      <w:r w:rsidR="0055268F" w:rsidRPr="004E34F4">
        <w:rPr>
          <w:rFonts w:eastAsia="Calibri"/>
          <w:sz w:val="28"/>
          <w:szCs w:val="28"/>
          <w:lang w:eastAsia="en-US"/>
        </w:rPr>
        <w:t xml:space="preserve"> </w:t>
      </w:r>
      <w:r w:rsidR="009E0ADB" w:rsidRPr="004E34F4">
        <w:rPr>
          <w:rFonts w:eastAsia="Calibri"/>
          <w:sz w:val="28"/>
          <w:szCs w:val="28"/>
          <w:lang w:eastAsia="en-US"/>
        </w:rPr>
        <w:t>на групп</w:t>
      </w:r>
      <w:r w:rsidRPr="004E34F4">
        <w:rPr>
          <w:rFonts w:eastAsia="Calibri"/>
          <w:sz w:val="28"/>
          <w:szCs w:val="28"/>
          <w:lang w:eastAsia="en-US"/>
        </w:rPr>
        <w:t>е</w:t>
      </w:r>
      <w:r w:rsidR="008F5D2F" w:rsidRPr="004E34F4">
        <w:rPr>
          <w:rFonts w:eastAsia="Calibri"/>
          <w:sz w:val="28"/>
          <w:szCs w:val="28"/>
          <w:lang w:eastAsia="en-US"/>
        </w:rPr>
        <w:t xml:space="preserve"> </w:t>
      </w:r>
      <w:r w:rsidR="009E0ADB" w:rsidRPr="004E34F4">
        <w:rPr>
          <w:rFonts w:eastAsia="Calibri"/>
          <w:sz w:val="28"/>
          <w:szCs w:val="28"/>
          <w:lang w:eastAsia="en-US"/>
        </w:rPr>
        <w:t xml:space="preserve"> из 10 обезьян</w:t>
      </w:r>
      <w:r w:rsidR="0055268F" w:rsidRPr="004E34F4">
        <w:rPr>
          <w:rFonts w:eastAsia="Calibri"/>
          <w:sz w:val="28"/>
          <w:szCs w:val="28"/>
          <w:lang w:eastAsia="en-US"/>
        </w:rPr>
        <w:t>.</w:t>
      </w:r>
      <w:r w:rsidR="00377F0C" w:rsidRPr="004E34F4">
        <w:rPr>
          <w:rFonts w:eastAsia="Calibri"/>
          <w:sz w:val="28"/>
          <w:szCs w:val="28"/>
          <w:lang w:eastAsia="en-US"/>
        </w:rPr>
        <w:t xml:space="preserve"> </w:t>
      </w:r>
      <w:r w:rsidRPr="004E34F4">
        <w:rPr>
          <w:rFonts w:eastAsia="Calibri"/>
          <w:sz w:val="28"/>
          <w:szCs w:val="28"/>
          <w:lang w:eastAsia="en-US"/>
        </w:rPr>
        <w:t xml:space="preserve">Испытания рабочего посевного </w:t>
      </w:r>
      <w:r w:rsidRPr="004E34F4">
        <w:rPr>
          <w:rFonts w:eastAsia="Calibri"/>
          <w:sz w:val="28"/>
          <w:szCs w:val="28"/>
          <w:lang w:eastAsia="en-US"/>
        </w:rPr>
        <w:lastRenderedPageBreak/>
        <w:t xml:space="preserve">вируса проводят параллельно  с испытаниями первичной посевной серии, на таком же количестве обезьян. </w:t>
      </w:r>
    </w:p>
    <w:p w:rsidR="00453B48" w:rsidRPr="004E34F4" w:rsidRDefault="00367C5D" w:rsidP="00166AE8">
      <w:pPr>
        <w:spacing w:line="360" w:lineRule="auto"/>
        <w:ind w:firstLine="709"/>
        <w:jc w:val="both"/>
        <w:rPr>
          <w:sz w:val="28"/>
          <w:szCs w:val="28"/>
        </w:rPr>
      </w:pPr>
      <w:r w:rsidRPr="004E34F4">
        <w:rPr>
          <w:sz w:val="28"/>
          <w:szCs w:val="28"/>
        </w:rPr>
        <w:t>Испытания</w:t>
      </w:r>
      <w:r w:rsidR="009E0ADB" w:rsidRPr="004E34F4">
        <w:rPr>
          <w:sz w:val="28"/>
          <w:szCs w:val="28"/>
        </w:rPr>
        <w:t xml:space="preserve"> следует </w:t>
      </w:r>
      <w:r w:rsidRPr="004E34F4">
        <w:rPr>
          <w:sz w:val="28"/>
          <w:szCs w:val="28"/>
        </w:rPr>
        <w:t xml:space="preserve"> </w:t>
      </w:r>
      <w:r w:rsidR="00D82A43" w:rsidRPr="004E34F4">
        <w:rPr>
          <w:sz w:val="28"/>
          <w:szCs w:val="28"/>
        </w:rPr>
        <w:t>провод</w:t>
      </w:r>
      <w:r w:rsidR="009E0ADB" w:rsidRPr="004E34F4">
        <w:rPr>
          <w:sz w:val="28"/>
          <w:szCs w:val="28"/>
        </w:rPr>
        <w:t>ить</w:t>
      </w:r>
      <w:r w:rsidR="00D82A43" w:rsidRPr="004E34F4">
        <w:rPr>
          <w:sz w:val="28"/>
          <w:szCs w:val="28"/>
        </w:rPr>
        <w:t xml:space="preserve"> на обезьянах </w:t>
      </w:r>
      <w:proofErr w:type="spellStart"/>
      <w:r w:rsidR="00D82A43" w:rsidRPr="004E34F4">
        <w:rPr>
          <w:sz w:val="28"/>
          <w:szCs w:val="28"/>
          <w:lang w:val="en-US"/>
        </w:rPr>
        <w:t>Macaca</w:t>
      </w:r>
      <w:proofErr w:type="spellEnd"/>
      <w:r w:rsidR="00D82A43" w:rsidRPr="004E34F4">
        <w:rPr>
          <w:sz w:val="28"/>
          <w:szCs w:val="28"/>
        </w:rPr>
        <w:t xml:space="preserve"> </w:t>
      </w:r>
      <w:proofErr w:type="spellStart"/>
      <w:r w:rsidR="00D82A43" w:rsidRPr="004E34F4">
        <w:rPr>
          <w:sz w:val="28"/>
          <w:szCs w:val="28"/>
          <w:lang w:val="en-US"/>
        </w:rPr>
        <w:t>mulatta</w:t>
      </w:r>
      <w:proofErr w:type="spellEnd"/>
      <w:r w:rsidR="00D82A43" w:rsidRPr="004E34F4">
        <w:rPr>
          <w:sz w:val="28"/>
          <w:szCs w:val="28"/>
        </w:rPr>
        <w:t xml:space="preserve"> (</w:t>
      </w:r>
      <w:r w:rsidR="009E0ADB" w:rsidRPr="004E34F4">
        <w:rPr>
          <w:sz w:val="28"/>
          <w:szCs w:val="28"/>
        </w:rPr>
        <w:t>макака резус</w:t>
      </w:r>
      <w:r w:rsidR="00D82A43" w:rsidRPr="004E34F4">
        <w:rPr>
          <w:sz w:val="28"/>
          <w:szCs w:val="28"/>
        </w:rPr>
        <w:t>)</w:t>
      </w:r>
      <w:r w:rsidR="009E0ADB" w:rsidRPr="004E34F4">
        <w:rPr>
          <w:sz w:val="28"/>
          <w:szCs w:val="28"/>
        </w:rPr>
        <w:t xml:space="preserve"> или </w:t>
      </w:r>
      <w:proofErr w:type="spellStart"/>
      <w:r w:rsidR="00D82A43" w:rsidRPr="004E34F4">
        <w:rPr>
          <w:sz w:val="28"/>
          <w:szCs w:val="28"/>
          <w:lang w:val="en-US"/>
        </w:rPr>
        <w:t>Macaca</w:t>
      </w:r>
      <w:proofErr w:type="spellEnd"/>
      <w:r w:rsidR="00D82A43" w:rsidRPr="004E34F4">
        <w:rPr>
          <w:sz w:val="28"/>
          <w:szCs w:val="28"/>
        </w:rPr>
        <w:t xml:space="preserve"> </w:t>
      </w:r>
      <w:proofErr w:type="spellStart"/>
      <w:r w:rsidR="00D82A43" w:rsidRPr="004E34F4">
        <w:rPr>
          <w:sz w:val="28"/>
          <w:szCs w:val="28"/>
          <w:lang w:val="en-US"/>
        </w:rPr>
        <w:t>fascicularis</w:t>
      </w:r>
      <w:proofErr w:type="spellEnd"/>
      <w:r w:rsidR="00D82A43" w:rsidRPr="004E34F4">
        <w:rPr>
          <w:sz w:val="28"/>
          <w:szCs w:val="28"/>
        </w:rPr>
        <w:t xml:space="preserve"> (</w:t>
      </w:r>
      <w:r w:rsidR="00820F7C" w:rsidRPr="004E34F4">
        <w:rPr>
          <w:sz w:val="28"/>
          <w:szCs w:val="28"/>
        </w:rPr>
        <w:t xml:space="preserve">макака </w:t>
      </w:r>
      <w:proofErr w:type="spellStart"/>
      <w:r w:rsidR="00820F7C" w:rsidRPr="004E34F4">
        <w:rPr>
          <w:sz w:val="28"/>
          <w:szCs w:val="28"/>
        </w:rPr>
        <w:t>циномольгус</w:t>
      </w:r>
      <w:proofErr w:type="spellEnd"/>
      <w:r w:rsidR="00D82A43" w:rsidRPr="004E34F4">
        <w:rPr>
          <w:sz w:val="28"/>
          <w:szCs w:val="28"/>
        </w:rPr>
        <w:t>)</w:t>
      </w:r>
      <w:r w:rsidR="008F5D2F" w:rsidRPr="004E34F4">
        <w:rPr>
          <w:sz w:val="28"/>
          <w:szCs w:val="28"/>
        </w:rPr>
        <w:t>,</w:t>
      </w:r>
      <w:r w:rsidR="00D82A43" w:rsidRPr="004E34F4">
        <w:rPr>
          <w:sz w:val="28"/>
          <w:szCs w:val="28"/>
        </w:rPr>
        <w:t xml:space="preserve">  </w:t>
      </w:r>
      <w:r w:rsidR="009E0ADB" w:rsidRPr="004E34F4">
        <w:rPr>
          <w:sz w:val="28"/>
          <w:szCs w:val="28"/>
        </w:rPr>
        <w:t xml:space="preserve">у которых непосредственно перед инокуляцией посевного вируса необходимо продемонстрировать </w:t>
      </w:r>
      <w:r w:rsidR="00453B48" w:rsidRPr="004E34F4">
        <w:rPr>
          <w:sz w:val="28"/>
          <w:szCs w:val="28"/>
        </w:rPr>
        <w:t>отсутствие</w:t>
      </w:r>
      <w:r w:rsidR="009E0ADB" w:rsidRPr="004E34F4">
        <w:rPr>
          <w:sz w:val="28"/>
          <w:szCs w:val="28"/>
        </w:rPr>
        <w:t xml:space="preserve"> </w:t>
      </w:r>
      <w:r w:rsidR="008F5D2F" w:rsidRPr="004E34F4">
        <w:rPr>
          <w:sz w:val="28"/>
          <w:szCs w:val="28"/>
        </w:rPr>
        <w:t xml:space="preserve"> антител </w:t>
      </w:r>
      <w:r w:rsidR="009E0ADB" w:rsidRPr="004E34F4">
        <w:rPr>
          <w:sz w:val="28"/>
          <w:szCs w:val="28"/>
        </w:rPr>
        <w:t>к</w:t>
      </w:r>
      <w:r w:rsidR="00521F56" w:rsidRPr="004E34F4">
        <w:rPr>
          <w:sz w:val="28"/>
          <w:szCs w:val="28"/>
        </w:rPr>
        <w:t xml:space="preserve"> вирусу желтой лихорадки</w:t>
      </w:r>
      <w:r w:rsidR="009E0ADB" w:rsidRPr="004E34F4">
        <w:rPr>
          <w:sz w:val="28"/>
          <w:szCs w:val="28"/>
        </w:rPr>
        <w:t xml:space="preserve">. </w:t>
      </w:r>
      <w:r w:rsidR="000E308C" w:rsidRPr="004E34F4">
        <w:rPr>
          <w:sz w:val="28"/>
          <w:szCs w:val="28"/>
        </w:rPr>
        <w:t xml:space="preserve">Обезьяны </w:t>
      </w:r>
      <w:r w:rsidR="009E0ADB" w:rsidRPr="004E34F4">
        <w:rPr>
          <w:sz w:val="28"/>
          <w:szCs w:val="28"/>
        </w:rPr>
        <w:t xml:space="preserve"> должны быть здоровы</w:t>
      </w:r>
      <w:r w:rsidR="000E308C" w:rsidRPr="004E34F4">
        <w:rPr>
          <w:sz w:val="28"/>
          <w:szCs w:val="28"/>
        </w:rPr>
        <w:t xml:space="preserve">, и ранее они не должны были </w:t>
      </w:r>
      <w:proofErr w:type="spellStart"/>
      <w:r w:rsidR="000E308C" w:rsidRPr="004E34F4">
        <w:rPr>
          <w:sz w:val="28"/>
          <w:szCs w:val="28"/>
        </w:rPr>
        <w:t>инокулироваться</w:t>
      </w:r>
      <w:proofErr w:type="spellEnd"/>
      <w:r w:rsidR="000E308C" w:rsidRPr="004E34F4">
        <w:rPr>
          <w:sz w:val="28"/>
          <w:szCs w:val="28"/>
        </w:rPr>
        <w:t xml:space="preserve"> </w:t>
      </w:r>
      <w:proofErr w:type="spellStart"/>
      <w:r w:rsidR="000E308C" w:rsidRPr="004E34F4">
        <w:rPr>
          <w:sz w:val="28"/>
          <w:szCs w:val="28"/>
        </w:rPr>
        <w:t>нейротропными</w:t>
      </w:r>
      <w:proofErr w:type="spellEnd"/>
      <w:r w:rsidR="000E308C" w:rsidRPr="004E34F4">
        <w:rPr>
          <w:sz w:val="28"/>
          <w:szCs w:val="28"/>
        </w:rPr>
        <w:t xml:space="preserve"> вирусами или антигенами, ассоциируемыми с желтой лихорадкой</w:t>
      </w:r>
      <w:r w:rsidR="0055268F" w:rsidRPr="004E34F4">
        <w:rPr>
          <w:sz w:val="28"/>
          <w:szCs w:val="28"/>
        </w:rPr>
        <w:t>.</w:t>
      </w:r>
      <w:r w:rsidR="000E308C" w:rsidRPr="004E34F4">
        <w:rPr>
          <w:sz w:val="28"/>
          <w:szCs w:val="28"/>
        </w:rPr>
        <w:t xml:space="preserve"> </w:t>
      </w:r>
    </w:p>
    <w:p w:rsidR="006A552D" w:rsidRDefault="00453B48" w:rsidP="0086520E">
      <w:pPr>
        <w:spacing w:line="360" w:lineRule="auto"/>
        <w:ind w:firstLine="709"/>
        <w:jc w:val="both"/>
        <w:rPr>
          <w:sz w:val="28"/>
          <w:szCs w:val="28"/>
        </w:rPr>
      </w:pPr>
      <w:r w:rsidRPr="004E34F4">
        <w:rPr>
          <w:sz w:val="28"/>
          <w:szCs w:val="28"/>
        </w:rPr>
        <w:t>Вируссодержащий материал вводят каждой обезьяне по 0,25 мл во фронтальную часть мозга. Д</w:t>
      </w:r>
      <w:r w:rsidRPr="004E34F4">
        <w:rPr>
          <w:rFonts w:eastAsia="Calibri"/>
          <w:sz w:val="28"/>
          <w:szCs w:val="28"/>
          <w:lang w:eastAsia="en-US"/>
        </w:rPr>
        <w:t xml:space="preserve">оза вируссодержащей жидкости составляет </w:t>
      </w:r>
      <w:r w:rsidRPr="004E34F4">
        <w:rPr>
          <w:sz w:val="28"/>
          <w:szCs w:val="28"/>
        </w:rPr>
        <w:t xml:space="preserve">не менее чем 5000 </w:t>
      </w:r>
      <w:r w:rsidRPr="004E34F4">
        <w:rPr>
          <w:sz w:val="28"/>
          <w:szCs w:val="28"/>
          <w:lang w:val="en-US"/>
        </w:rPr>
        <w:t>LD</w:t>
      </w:r>
      <w:r w:rsidRPr="004E34F4">
        <w:rPr>
          <w:sz w:val="28"/>
          <w:szCs w:val="28"/>
          <w:vertAlign w:val="subscript"/>
        </w:rPr>
        <w:t>50</w:t>
      </w:r>
      <w:r w:rsidRPr="004E34F4">
        <w:rPr>
          <w:sz w:val="28"/>
          <w:szCs w:val="28"/>
        </w:rPr>
        <w:t xml:space="preserve"> (8000 БОЕ) и не более чем 50000 </w:t>
      </w:r>
      <w:r w:rsidRPr="004E34F4">
        <w:rPr>
          <w:sz w:val="28"/>
          <w:szCs w:val="28"/>
          <w:lang w:val="en-US"/>
        </w:rPr>
        <w:t>LD</w:t>
      </w:r>
      <w:r w:rsidRPr="004E34F4">
        <w:rPr>
          <w:sz w:val="28"/>
          <w:szCs w:val="28"/>
          <w:vertAlign w:val="subscript"/>
        </w:rPr>
        <w:t>50</w:t>
      </w:r>
      <w:r w:rsidR="005437B8" w:rsidRPr="004E34F4">
        <w:rPr>
          <w:sz w:val="28"/>
          <w:szCs w:val="28"/>
        </w:rPr>
        <w:t xml:space="preserve"> (80000 БОЕ).</w:t>
      </w:r>
      <w:r w:rsidR="008636B6" w:rsidRPr="004E34F4">
        <w:rPr>
          <w:sz w:val="28"/>
          <w:szCs w:val="28"/>
        </w:rPr>
        <w:t xml:space="preserve"> </w:t>
      </w:r>
      <w:r w:rsidR="00C030DF" w:rsidRPr="004E34F4">
        <w:rPr>
          <w:sz w:val="28"/>
          <w:szCs w:val="28"/>
        </w:rPr>
        <w:t>Исследуемый м</w:t>
      </w:r>
      <w:r w:rsidRPr="004E34F4">
        <w:rPr>
          <w:sz w:val="28"/>
          <w:szCs w:val="28"/>
        </w:rPr>
        <w:t xml:space="preserve">атериал вводят обезьянам под глубоким наркозом, который достигается путем внутримышечного введения препарата для наркоза в соответствии с инструкцией по его применению. Перед введением исследуемого материала шерсть на голове у обезьян тщательно сбривают, операционное поле дважды обрабатывают 70 % спиртом и 10 % настойкой йода. </w:t>
      </w:r>
    </w:p>
    <w:p w:rsidR="00845759" w:rsidRPr="004E34F4" w:rsidRDefault="00845759" w:rsidP="0086520E">
      <w:pPr>
        <w:spacing w:line="360" w:lineRule="auto"/>
        <w:ind w:firstLine="709"/>
        <w:jc w:val="both"/>
        <w:rPr>
          <w:sz w:val="28"/>
          <w:szCs w:val="28"/>
        </w:rPr>
      </w:pPr>
    </w:p>
    <w:p w:rsidR="009305AA" w:rsidRPr="00845759" w:rsidRDefault="0015067A" w:rsidP="0084575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5759">
        <w:rPr>
          <w:rFonts w:ascii="Times New Roman" w:hAnsi="Times New Roman" w:cs="Times New Roman"/>
          <w:sz w:val="28"/>
          <w:szCs w:val="28"/>
        </w:rPr>
        <w:t xml:space="preserve">Испытания на </w:t>
      </w:r>
      <w:proofErr w:type="spellStart"/>
      <w:r w:rsidRPr="00845759">
        <w:rPr>
          <w:rFonts w:ascii="Times New Roman" w:hAnsi="Times New Roman" w:cs="Times New Roman"/>
          <w:sz w:val="28"/>
          <w:szCs w:val="28"/>
        </w:rPr>
        <w:t>висцеротропизм</w:t>
      </w:r>
      <w:proofErr w:type="spellEnd"/>
    </w:p>
    <w:p w:rsidR="0015067A" w:rsidRPr="004E34F4" w:rsidRDefault="0015067A" w:rsidP="007D5D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F4">
        <w:rPr>
          <w:rFonts w:ascii="Times New Roman" w:hAnsi="Times New Roman" w:cs="Times New Roman"/>
          <w:sz w:val="28"/>
          <w:szCs w:val="28"/>
        </w:rPr>
        <w:t xml:space="preserve">Рабочий посевной вирус должен быть </w:t>
      </w:r>
      <w:proofErr w:type="spellStart"/>
      <w:r w:rsidRPr="004E34F4">
        <w:rPr>
          <w:rFonts w:ascii="Times New Roman" w:hAnsi="Times New Roman" w:cs="Times New Roman"/>
          <w:sz w:val="28"/>
          <w:szCs w:val="28"/>
        </w:rPr>
        <w:t>висцеротропным</w:t>
      </w:r>
      <w:proofErr w:type="spellEnd"/>
      <w:r w:rsidRPr="004E34F4">
        <w:rPr>
          <w:rFonts w:ascii="Times New Roman" w:hAnsi="Times New Roman" w:cs="Times New Roman"/>
          <w:sz w:val="28"/>
          <w:szCs w:val="28"/>
        </w:rPr>
        <w:t>. Определение проводят в сыворотках обезьян на 2, 4 и 6 сутки после инокуляции испытуемой дозы вируса. Сыворотки инокулируют в разведениях 1:10, 1:100 и 1: 1000 как минимум в 4 сосуда с культурами клеток (или внутрь мозга не менее чем 6 мышам по 0,03 мл).  Содержание вируса в 0,03 мл сыворотки обезьян должно быть не менее  100 LD</w:t>
      </w:r>
      <w:r w:rsidRPr="004E34F4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4E34F4">
        <w:rPr>
          <w:rFonts w:ascii="Times New Roman" w:hAnsi="Times New Roman" w:cs="Times New Roman"/>
          <w:sz w:val="28"/>
          <w:szCs w:val="28"/>
        </w:rPr>
        <w:t xml:space="preserve"> или 160 БОЕ и не более  500 LD</w:t>
      </w:r>
      <w:r w:rsidRPr="004E34F4">
        <w:rPr>
          <w:rFonts w:ascii="Times New Roman" w:hAnsi="Times New Roman" w:cs="Times New Roman"/>
          <w:sz w:val="28"/>
          <w:szCs w:val="28"/>
          <w:vertAlign w:val="subscript"/>
        </w:rPr>
        <w:t xml:space="preserve">50 </w:t>
      </w:r>
      <w:r w:rsidR="007D5D28" w:rsidRPr="004E34F4">
        <w:rPr>
          <w:rFonts w:ascii="Times New Roman" w:hAnsi="Times New Roman" w:cs="Times New Roman"/>
          <w:sz w:val="28"/>
          <w:szCs w:val="28"/>
        </w:rPr>
        <w:t>или 800 БОЕ.</w:t>
      </w:r>
      <w:r w:rsidRPr="004E3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5AA" w:rsidRPr="004E34F4" w:rsidRDefault="009305AA" w:rsidP="001506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5067A" w:rsidRPr="00845759" w:rsidRDefault="0015067A" w:rsidP="00845759">
      <w:pPr>
        <w:spacing w:line="360" w:lineRule="auto"/>
        <w:ind w:firstLine="709"/>
        <w:jc w:val="center"/>
        <w:rPr>
          <w:sz w:val="28"/>
          <w:szCs w:val="28"/>
        </w:rPr>
      </w:pPr>
      <w:r w:rsidRPr="00845759">
        <w:rPr>
          <w:sz w:val="28"/>
          <w:szCs w:val="28"/>
        </w:rPr>
        <w:t>Испытания на иммуногенность</w:t>
      </w:r>
    </w:p>
    <w:p w:rsidR="0015067A" w:rsidRPr="004E34F4" w:rsidRDefault="0015067A" w:rsidP="001506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F4">
        <w:rPr>
          <w:rFonts w:ascii="Times New Roman" w:hAnsi="Times New Roman" w:cs="Times New Roman"/>
          <w:sz w:val="28"/>
          <w:szCs w:val="28"/>
        </w:rPr>
        <w:t xml:space="preserve">Вторичная посевная серия вируса вакцины против желтой лихорадки штамма 17Д должна быть иммуногенна для обезьян, т.е. вызывать образование вируснейтрализующих антител не менее чем у   90 % обезьян в течение 30 суток </w:t>
      </w:r>
      <w:r w:rsidRPr="004E34F4">
        <w:rPr>
          <w:rFonts w:ascii="Times New Roman" w:hAnsi="Times New Roman" w:cs="Times New Roman"/>
          <w:sz w:val="28"/>
          <w:szCs w:val="28"/>
        </w:rPr>
        <w:lastRenderedPageBreak/>
        <w:t xml:space="preserve">после введения испытуемой дозы. </w:t>
      </w:r>
    </w:p>
    <w:p w:rsidR="0015067A" w:rsidRDefault="0015067A" w:rsidP="007D5D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F4">
        <w:rPr>
          <w:rFonts w:ascii="Times New Roman" w:hAnsi="Times New Roman" w:cs="Times New Roman"/>
          <w:sz w:val="28"/>
          <w:szCs w:val="28"/>
        </w:rPr>
        <w:t xml:space="preserve"> Наличие вируснейтрализующих антител в сыворотках крови подопытных обезьян устанавливают в реакции нейтрализации вируса желтой лихорадки в культуре  клеток. </w:t>
      </w:r>
    </w:p>
    <w:p w:rsidR="00845759" w:rsidRPr="004E34F4" w:rsidRDefault="00845759" w:rsidP="007D5D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5AA" w:rsidRPr="00845759" w:rsidRDefault="00C67080" w:rsidP="00845759">
      <w:pPr>
        <w:pStyle w:val="ConsPlusNormal"/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457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Испытания на </w:t>
      </w:r>
      <w:proofErr w:type="spellStart"/>
      <w:r w:rsidRPr="00845759">
        <w:rPr>
          <w:rFonts w:ascii="Times New Roman" w:eastAsia="Calibri" w:hAnsi="Times New Roman" w:cs="Times New Roman"/>
          <w:sz w:val="28"/>
          <w:szCs w:val="28"/>
          <w:lang w:eastAsia="en-US"/>
        </w:rPr>
        <w:t>нейровирулентность</w:t>
      </w:r>
      <w:proofErr w:type="spellEnd"/>
    </w:p>
    <w:p w:rsidR="004136EC" w:rsidRPr="004E34F4" w:rsidRDefault="00E90588" w:rsidP="00B2519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3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 произвести </w:t>
      </w:r>
      <w:r w:rsidR="004136EC" w:rsidRPr="004E34F4">
        <w:rPr>
          <w:rFonts w:ascii="Times New Roman" w:eastAsia="Calibri" w:hAnsi="Times New Roman" w:cs="Times New Roman"/>
          <w:sz w:val="28"/>
          <w:szCs w:val="28"/>
          <w:lang w:eastAsia="en-US"/>
        </w:rPr>
        <w:t>сравнение испытуемых обезьян с 10 обезьянами, инфицированными эталонным вирусом, на наличие клинических признаков энцефалита и тяжесть гистологи</w:t>
      </w:r>
      <w:r w:rsidR="00521F56" w:rsidRPr="004E3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ческих поражений нервной системы. </w:t>
      </w:r>
      <w:r w:rsidR="00A22C52" w:rsidRPr="004E3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1D090F" w:rsidRPr="004E3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136EC" w:rsidRPr="004E34F4" w:rsidRDefault="004136EC" w:rsidP="00B2519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34F4">
        <w:rPr>
          <w:rFonts w:ascii="Times New Roman" w:eastAsia="Calibri" w:hAnsi="Times New Roman" w:cs="Times New Roman"/>
          <w:sz w:val="28"/>
          <w:szCs w:val="28"/>
          <w:lang w:eastAsia="en-US"/>
        </w:rPr>
        <w:t>Обезьяны осматриваются ежедневно в течение 30 дней сотрудниками, знакомыми с клиническими проявлениями энцефалита приматов</w:t>
      </w:r>
      <w:r w:rsidR="003665CE" w:rsidRPr="004E3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(приложение </w:t>
      </w:r>
      <w:r w:rsidR="00521F56" w:rsidRPr="004E34F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665CE" w:rsidRPr="004E34F4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4136EC" w:rsidRPr="004E34F4" w:rsidRDefault="002D03F3" w:rsidP="00B2519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34F4">
        <w:rPr>
          <w:rFonts w:ascii="Times New Roman" w:eastAsia="Calibri" w:hAnsi="Times New Roman" w:cs="Times New Roman"/>
          <w:sz w:val="28"/>
          <w:szCs w:val="28"/>
          <w:lang w:eastAsia="en-US"/>
        </w:rPr>
        <w:t>Признака</w:t>
      </w:r>
      <w:r w:rsidR="004136EC" w:rsidRPr="004E3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энцефалита, таким как парез, расстройства координации, заторможенность, тремор или мышечная </w:t>
      </w:r>
      <w:proofErr w:type="spellStart"/>
      <w:r w:rsidR="004136EC" w:rsidRPr="004E34F4">
        <w:rPr>
          <w:rFonts w:ascii="Times New Roman" w:eastAsia="Calibri" w:hAnsi="Times New Roman" w:cs="Times New Roman"/>
          <w:sz w:val="28"/>
          <w:szCs w:val="28"/>
          <w:lang w:eastAsia="en-US"/>
        </w:rPr>
        <w:t>спастичность</w:t>
      </w:r>
      <w:proofErr w:type="spellEnd"/>
      <w:r w:rsidR="004136EC" w:rsidRPr="004E34F4">
        <w:rPr>
          <w:rFonts w:ascii="Times New Roman" w:eastAsia="Calibri" w:hAnsi="Times New Roman" w:cs="Times New Roman"/>
          <w:sz w:val="28"/>
          <w:szCs w:val="28"/>
          <w:lang w:eastAsia="en-US"/>
        </w:rPr>
        <w:t>, необходимо присвоить цифровые значения по степени тяжести в соотве</w:t>
      </w:r>
      <w:r w:rsidR="00E424F9" w:rsidRPr="004E34F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136EC" w:rsidRPr="004E3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ствии с приведенной ниже балльной системой. Ежедневно каждой обезьяне </w:t>
      </w:r>
      <w:r w:rsidRPr="004E34F4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4136EC" w:rsidRPr="004E34F4">
        <w:rPr>
          <w:rFonts w:ascii="Times New Roman" w:eastAsia="Calibri" w:hAnsi="Times New Roman" w:cs="Times New Roman"/>
          <w:sz w:val="28"/>
          <w:szCs w:val="28"/>
          <w:lang w:eastAsia="en-US"/>
        </w:rPr>
        <w:t>олжен присваиваться балл по следующей шкале:</w:t>
      </w:r>
    </w:p>
    <w:p w:rsidR="00B25191" w:rsidRPr="004E34F4" w:rsidRDefault="00B25191" w:rsidP="003F61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 xml:space="preserve">– </w:t>
      </w:r>
      <w:r w:rsidR="004958EB" w:rsidRPr="004E34F4">
        <w:rPr>
          <w:rFonts w:eastAsia="Calibri"/>
          <w:sz w:val="28"/>
          <w:szCs w:val="28"/>
          <w:lang w:eastAsia="en-US"/>
        </w:rPr>
        <w:t xml:space="preserve">1 </w:t>
      </w:r>
      <w:r w:rsidR="006D4EFD" w:rsidRPr="004E34F4">
        <w:rPr>
          <w:rFonts w:eastAsia="Calibri"/>
          <w:sz w:val="28"/>
          <w:szCs w:val="28"/>
          <w:lang w:eastAsia="en-US"/>
        </w:rPr>
        <w:t xml:space="preserve">    </w:t>
      </w:r>
      <w:r w:rsidR="004958EB" w:rsidRPr="004E34F4">
        <w:rPr>
          <w:rFonts w:eastAsia="Calibri"/>
          <w:sz w:val="28"/>
          <w:szCs w:val="28"/>
          <w:lang w:eastAsia="en-US"/>
        </w:rPr>
        <w:t xml:space="preserve">балл: </w:t>
      </w:r>
      <w:proofErr w:type="spellStart"/>
      <w:r w:rsidRPr="004E34F4">
        <w:rPr>
          <w:rFonts w:eastAsia="Calibri"/>
          <w:sz w:val="28"/>
          <w:szCs w:val="28"/>
          <w:lang w:eastAsia="en-US"/>
        </w:rPr>
        <w:t>груб</w:t>
      </w:r>
      <w:r w:rsidR="004136EC" w:rsidRPr="004E34F4">
        <w:rPr>
          <w:rFonts w:eastAsia="Calibri"/>
          <w:sz w:val="28"/>
          <w:szCs w:val="28"/>
          <w:lang w:eastAsia="en-US"/>
        </w:rPr>
        <w:t>оволосистый</w:t>
      </w:r>
      <w:proofErr w:type="spellEnd"/>
      <w:r w:rsidR="004136EC" w:rsidRPr="004E34F4">
        <w:rPr>
          <w:rFonts w:eastAsia="Calibri"/>
          <w:sz w:val="28"/>
          <w:szCs w:val="28"/>
          <w:lang w:eastAsia="en-US"/>
        </w:rPr>
        <w:t xml:space="preserve"> наружный покров, отсутствие аппетита</w:t>
      </w:r>
      <w:r w:rsidR="00A64A0D" w:rsidRPr="004E34F4">
        <w:rPr>
          <w:rFonts w:eastAsia="Calibri"/>
          <w:sz w:val="28"/>
          <w:szCs w:val="28"/>
          <w:lang w:eastAsia="en-US"/>
        </w:rPr>
        <w:t>;</w:t>
      </w:r>
    </w:p>
    <w:p w:rsidR="004958EB" w:rsidRPr="004E34F4" w:rsidRDefault="00C10843" w:rsidP="003F61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>– </w:t>
      </w:r>
      <w:r w:rsidR="004958EB" w:rsidRPr="004E34F4">
        <w:rPr>
          <w:rFonts w:eastAsia="Calibri"/>
          <w:sz w:val="28"/>
          <w:szCs w:val="28"/>
          <w:lang w:eastAsia="en-US"/>
        </w:rPr>
        <w:t xml:space="preserve">2 балла: </w:t>
      </w:r>
      <w:r w:rsidR="004136EC" w:rsidRPr="004E34F4">
        <w:rPr>
          <w:rFonts w:eastAsia="Calibri"/>
          <w:sz w:val="28"/>
          <w:szCs w:val="28"/>
          <w:lang w:eastAsia="en-US"/>
        </w:rPr>
        <w:t xml:space="preserve">пронзительный голос, </w:t>
      </w:r>
      <w:r w:rsidR="004958EB" w:rsidRPr="004E34F4">
        <w:rPr>
          <w:rFonts w:eastAsia="Calibri"/>
          <w:sz w:val="28"/>
          <w:szCs w:val="28"/>
          <w:lang w:eastAsia="en-US"/>
        </w:rPr>
        <w:t xml:space="preserve">высокий голос, </w:t>
      </w:r>
      <w:r w:rsidR="00A64A0D" w:rsidRPr="004E34F4">
        <w:rPr>
          <w:rFonts w:eastAsia="Calibri"/>
          <w:sz w:val="28"/>
          <w:szCs w:val="28"/>
          <w:lang w:eastAsia="en-US"/>
        </w:rPr>
        <w:t>вялость, малоподвижность;</w:t>
      </w:r>
    </w:p>
    <w:p w:rsidR="00294960" w:rsidRPr="004E34F4" w:rsidRDefault="00C10843" w:rsidP="003F61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>– </w:t>
      </w:r>
      <w:r w:rsidR="00B25191" w:rsidRPr="004E34F4">
        <w:rPr>
          <w:rFonts w:eastAsia="Calibri"/>
          <w:sz w:val="28"/>
          <w:szCs w:val="28"/>
          <w:lang w:eastAsia="en-US"/>
        </w:rPr>
        <w:t xml:space="preserve">3 балла: шаткость, </w:t>
      </w:r>
      <w:r w:rsidR="004958EB" w:rsidRPr="004E34F4">
        <w:rPr>
          <w:rFonts w:eastAsia="Calibri"/>
          <w:sz w:val="28"/>
          <w:szCs w:val="28"/>
          <w:lang w:eastAsia="en-US"/>
        </w:rPr>
        <w:t>тремор, отсутствие координации</w:t>
      </w:r>
      <w:r w:rsidR="00B25191" w:rsidRPr="004E34F4">
        <w:rPr>
          <w:rFonts w:eastAsia="Calibri"/>
          <w:sz w:val="28"/>
          <w:szCs w:val="28"/>
          <w:lang w:eastAsia="en-US"/>
        </w:rPr>
        <w:t>, слабость конечностей</w:t>
      </w:r>
      <w:r w:rsidR="00A64A0D" w:rsidRPr="004E34F4">
        <w:rPr>
          <w:rFonts w:eastAsia="Calibri"/>
          <w:sz w:val="28"/>
          <w:szCs w:val="28"/>
          <w:lang w:eastAsia="en-US"/>
        </w:rPr>
        <w:t>;</w:t>
      </w:r>
    </w:p>
    <w:p w:rsidR="006860FA" w:rsidRPr="004E34F4" w:rsidRDefault="004E34F4" w:rsidP="003F61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>–</w:t>
      </w:r>
      <w:r w:rsidR="00294960" w:rsidRPr="004E34F4">
        <w:rPr>
          <w:rFonts w:eastAsia="Calibri"/>
          <w:sz w:val="28"/>
          <w:szCs w:val="28"/>
          <w:lang w:eastAsia="en-US"/>
        </w:rPr>
        <w:t xml:space="preserve"> 4 балла: неспособность стоять, паралич конечностей или смерть</w:t>
      </w:r>
      <w:r w:rsidRPr="004E34F4">
        <w:rPr>
          <w:rFonts w:eastAsia="Calibri"/>
          <w:sz w:val="28"/>
          <w:szCs w:val="28"/>
          <w:lang w:eastAsia="en-US"/>
        </w:rPr>
        <w:t>.</w:t>
      </w:r>
      <w:r w:rsidR="00294960" w:rsidRPr="004E34F4">
        <w:rPr>
          <w:rFonts w:eastAsia="Calibri"/>
          <w:sz w:val="28"/>
          <w:szCs w:val="28"/>
          <w:lang w:eastAsia="en-US"/>
        </w:rPr>
        <w:t xml:space="preserve"> </w:t>
      </w:r>
    </w:p>
    <w:p w:rsidR="00F8580B" w:rsidRPr="004E34F4" w:rsidRDefault="004136EC" w:rsidP="003F61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 xml:space="preserve">Клиническая бальная оценка </w:t>
      </w:r>
      <w:r w:rsidR="006860FA" w:rsidRPr="004E34F4">
        <w:rPr>
          <w:rFonts w:eastAsia="Calibri"/>
          <w:sz w:val="28"/>
          <w:szCs w:val="28"/>
          <w:lang w:eastAsia="en-US"/>
        </w:rPr>
        <w:t xml:space="preserve"> </w:t>
      </w:r>
      <w:r w:rsidR="000C50ED" w:rsidRPr="004E34F4">
        <w:rPr>
          <w:rFonts w:eastAsia="Calibri"/>
          <w:sz w:val="28"/>
          <w:szCs w:val="28"/>
          <w:lang w:eastAsia="en-US"/>
        </w:rPr>
        <w:t xml:space="preserve">состояния </w:t>
      </w:r>
      <w:r w:rsidR="006860FA" w:rsidRPr="004E34F4">
        <w:rPr>
          <w:rFonts w:eastAsia="Calibri"/>
          <w:sz w:val="28"/>
          <w:szCs w:val="28"/>
          <w:lang w:eastAsia="en-US"/>
        </w:rPr>
        <w:t>обезьяны представляе</w:t>
      </w:r>
      <w:r w:rsidRPr="004E34F4">
        <w:rPr>
          <w:rFonts w:eastAsia="Calibri"/>
          <w:sz w:val="28"/>
          <w:szCs w:val="28"/>
          <w:lang w:eastAsia="en-US"/>
        </w:rPr>
        <w:t xml:space="preserve">т собой среднюю величину ежедневных балльных оценок; </w:t>
      </w:r>
      <w:r w:rsidR="00324C89" w:rsidRPr="004E34F4">
        <w:rPr>
          <w:rFonts w:eastAsia="Calibri"/>
          <w:sz w:val="28"/>
          <w:szCs w:val="28"/>
          <w:lang w:eastAsia="en-US"/>
        </w:rPr>
        <w:t>клиническая балльная оценка группы – среднее арифметическое индивидуальных баллов</w:t>
      </w:r>
      <w:r w:rsidR="006D4EFD" w:rsidRPr="004E34F4">
        <w:rPr>
          <w:rFonts w:eastAsia="Calibri"/>
          <w:sz w:val="28"/>
          <w:szCs w:val="28"/>
          <w:lang w:eastAsia="en-US"/>
        </w:rPr>
        <w:t>.</w:t>
      </w:r>
      <w:r w:rsidR="006860FA" w:rsidRPr="004E34F4">
        <w:rPr>
          <w:rFonts w:eastAsia="Calibri"/>
          <w:sz w:val="28"/>
          <w:szCs w:val="28"/>
          <w:lang w:eastAsia="en-US"/>
        </w:rPr>
        <w:t xml:space="preserve"> </w:t>
      </w:r>
      <w:r w:rsidR="00377F0C" w:rsidRPr="004E34F4">
        <w:rPr>
          <w:rFonts w:eastAsia="Calibri"/>
          <w:sz w:val="28"/>
          <w:szCs w:val="28"/>
          <w:lang w:eastAsia="en-US"/>
        </w:rPr>
        <w:t>К</w:t>
      </w:r>
      <w:r w:rsidR="00324C89" w:rsidRPr="004E34F4">
        <w:rPr>
          <w:rFonts w:eastAsia="Calibri"/>
          <w:sz w:val="28"/>
          <w:szCs w:val="28"/>
          <w:lang w:eastAsia="en-US"/>
        </w:rPr>
        <w:t>линическая балльная оценка</w:t>
      </w:r>
      <w:r w:rsidR="006860FA" w:rsidRPr="004E34F4">
        <w:rPr>
          <w:rFonts w:eastAsia="Calibri"/>
          <w:sz w:val="28"/>
          <w:szCs w:val="28"/>
          <w:lang w:eastAsia="en-US"/>
        </w:rPr>
        <w:t xml:space="preserve"> </w:t>
      </w:r>
      <w:r w:rsidR="006D4EFD" w:rsidRPr="004E34F4">
        <w:rPr>
          <w:rFonts w:eastAsia="Calibri"/>
          <w:sz w:val="28"/>
          <w:szCs w:val="28"/>
          <w:lang w:eastAsia="en-US"/>
        </w:rPr>
        <w:t xml:space="preserve">состояния </w:t>
      </w:r>
      <w:r w:rsidR="00324C89" w:rsidRPr="004E34F4">
        <w:rPr>
          <w:rFonts w:eastAsia="Calibri"/>
          <w:sz w:val="28"/>
          <w:szCs w:val="28"/>
          <w:lang w:eastAsia="en-US"/>
        </w:rPr>
        <w:t xml:space="preserve">обезьян, инфицированных тестируемым вирусом, не должна превышать клиническую бальную оценку </w:t>
      </w:r>
      <w:r w:rsidR="006D4EFD" w:rsidRPr="004E34F4">
        <w:rPr>
          <w:rFonts w:eastAsia="Calibri"/>
          <w:sz w:val="28"/>
          <w:szCs w:val="28"/>
          <w:lang w:eastAsia="en-US"/>
        </w:rPr>
        <w:t xml:space="preserve">состояния </w:t>
      </w:r>
      <w:r w:rsidR="00324C89" w:rsidRPr="004E34F4">
        <w:rPr>
          <w:rFonts w:eastAsia="Calibri"/>
          <w:sz w:val="28"/>
          <w:szCs w:val="28"/>
          <w:lang w:eastAsia="en-US"/>
        </w:rPr>
        <w:t>обезьян</w:t>
      </w:r>
      <w:r w:rsidR="006860FA" w:rsidRPr="004E34F4">
        <w:rPr>
          <w:rFonts w:eastAsia="Calibri"/>
          <w:sz w:val="28"/>
          <w:szCs w:val="28"/>
          <w:lang w:eastAsia="en-US"/>
        </w:rPr>
        <w:t>, инфицированных эталонным вирусом.</w:t>
      </w:r>
      <w:r w:rsidR="00324C89" w:rsidRPr="004E34F4">
        <w:rPr>
          <w:rFonts w:eastAsia="Calibri"/>
          <w:sz w:val="28"/>
          <w:szCs w:val="28"/>
          <w:lang w:eastAsia="en-US"/>
        </w:rPr>
        <w:t xml:space="preserve"> </w:t>
      </w:r>
      <w:r w:rsidR="006860FA" w:rsidRPr="004E34F4">
        <w:rPr>
          <w:rFonts w:eastAsia="Calibri"/>
          <w:sz w:val="28"/>
          <w:szCs w:val="28"/>
          <w:lang w:eastAsia="en-US"/>
        </w:rPr>
        <w:t xml:space="preserve">   </w:t>
      </w:r>
    </w:p>
    <w:p w:rsidR="00C1561F" w:rsidRPr="004E34F4" w:rsidRDefault="00324C89" w:rsidP="00C156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lastRenderedPageBreak/>
        <w:t xml:space="preserve">Необходимо также исследовать шейные и поясничные утолщения </w:t>
      </w:r>
      <w:r w:rsidR="00B934F7" w:rsidRPr="004E34F4">
        <w:rPr>
          <w:rFonts w:eastAsia="Calibri"/>
          <w:sz w:val="28"/>
          <w:szCs w:val="28"/>
          <w:lang w:eastAsia="en-US"/>
        </w:rPr>
        <w:t xml:space="preserve">спинного мозга и специфические структуры на пяти уровнях головного мозга. Шейные и поясничные утолщения следует разделить на шесть блоков. </w:t>
      </w:r>
      <w:r w:rsidR="00C1561F" w:rsidRPr="004E34F4">
        <w:rPr>
          <w:rFonts w:eastAsia="Calibri"/>
          <w:sz w:val="28"/>
          <w:szCs w:val="28"/>
          <w:lang w:eastAsia="en-US"/>
        </w:rPr>
        <w:t>Из головного мозга берут блоки ткани толщиной 3-4 мм, делая следующие лобные надрезы:</w:t>
      </w:r>
    </w:p>
    <w:p w:rsidR="00C1561F" w:rsidRPr="004E34F4" w:rsidRDefault="00C1561F" w:rsidP="00C156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 xml:space="preserve">Блок </w:t>
      </w:r>
      <w:r w:rsidRPr="004E34F4">
        <w:rPr>
          <w:rFonts w:eastAsia="Calibri"/>
          <w:sz w:val="28"/>
          <w:szCs w:val="28"/>
          <w:lang w:val="en-US" w:eastAsia="en-US"/>
        </w:rPr>
        <w:t>I</w:t>
      </w:r>
      <w:r w:rsidRPr="004E34F4">
        <w:rPr>
          <w:rFonts w:eastAsia="Calibri"/>
          <w:sz w:val="28"/>
          <w:szCs w:val="28"/>
          <w:lang w:eastAsia="en-US"/>
        </w:rPr>
        <w:t>: полосатое тело на уровне зрительных нервов;</w:t>
      </w:r>
    </w:p>
    <w:p w:rsidR="00C1561F" w:rsidRPr="004E34F4" w:rsidRDefault="00C1561F" w:rsidP="00C156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 xml:space="preserve">Блок </w:t>
      </w:r>
      <w:r w:rsidRPr="004E34F4">
        <w:rPr>
          <w:rFonts w:eastAsia="Calibri"/>
          <w:sz w:val="28"/>
          <w:szCs w:val="28"/>
          <w:lang w:val="en-US" w:eastAsia="en-US"/>
        </w:rPr>
        <w:t>II</w:t>
      </w:r>
      <w:r w:rsidRPr="004E34F4">
        <w:rPr>
          <w:rFonts w:eastAsia="Calibri"/>
          <w:sz w:val="28"/>
          <w:szCs w:val="28"/>
          <w:lang w:eastAsia="en-US"/>
        </w:rPr>
        <w:t>: таламус на уровне сосцевидных тел;</w:t>
      </w:r>
    </w:p>
    <w:p w:rsidR="00C1561F" w:rsidRPr="004E34F4" w:rsidRDefault="00C1561F" w:rsidP="00C156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 xml:space="preserve">Блок </w:t>
      </w:r>
      <w:r w:rsidRPr="004E34F4">
        <w:rPr>
          <w:rFonts w:eastAsia="Calibri"/>
          <w:sz w:val="28"/>
          <w:szCs w:val="28"/>
          <w:lang w:val="en-US" w:eastAsia="en-US"/>
        </w:rPr>
        <w:t>III</w:t>
      </w:r>
      <w:r w:rsidRPr="004E34F4">
        <w:rPr>
          <w:rFonts w:eastAsia="Calibri"/>
          <w:sz w:val="28"/>
          <w:szCs w:val="28"/>
          <w:lang w:eastAsia="en-US"/>
        </w:rPr>
        <w:t>: средний мозг на уровне верхних холмиков;</w:t>
      </w:r>
    </w:p>
    <w:p w:rsidR="00C1561F" w:rsidRPr="004E34F4" w:rsidRDefault="00C1561F" w:rsidP="00C156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 xml:space="preserve">Блок </w:t>
      </w:r>
      <w:r w:rsidRPr="004E34F4">
        <w:rPr>
          <w:rFonts w:eastAsia="Calibri"/>
          <w:sz w:val="28"/>
          <w:szCs w:val="28"/>
          <w:lang w:val="en-US" w:eastAsia="en-US"/>
        </w:rPr>
        <w:t>IV</w:t>
      </w:r>
      <w:r w:rsidRPr="004E34F4">
        <w:rPr>
          <w:rFonts w:eastAsia="Calibri"/>
          <w:sz w:val="28"/>
          <w:szCs w:val="28"/>
          <w:lang w:eastAsia="en-US"/>
        </w:rPr>
        <w:t>: мост и мозжечок на уровне верхних олив;</w:t>
      </w:r>
    </w:p>
    <w:p w:rsidR="00C1561F" w:rsidRPr="004E34F4" w:rsidRDefault="00C1561F" w:rsidP="00C156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 xml:space="preserve">Блок </w:t>
      </w:r>
      <w:r w:rsidRPr="004E34F4">
        <w:rPr>
          <w:rFonts w:eastAsia="Calibri"/>
          <w:sz w:val="28"/>
          <w:szCs w:val="28"/>
          <w:lang w:val="en-US" w:eastAsia="en-US"/>
        </w:rPr>
        <w:t>V</w:t>
      </w:r>
      <w:r w:rsidRPr="004E34F4">
        <w:rPr>
          <w:rFonts w:eastAsia="Calibri"/>
          <w:sz w:val="28"/>
          <w:szCs w:val="28"/>
          <w:lang w:eastAsia="en-US"/>
        </w:rPr>
        <w:t xml:space="preserve">: продолговатый мозг на среднем уровне нижних олив. </w:t>
      </w:r>
    </w:p>
    <w:p w:rsidR="00377F0C" w:rsidRPr="004E34F4" w:rsidRDefault="00B934F7" w:rsidP="003F61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>Каждый блок дегидрируют и заключают в парафин; делают срезы размером 15 мкм, которые окрашивают галлоцианином. Из каждого блока берут один с</w:t>
      </w:r>
      <w:r w:rsidR="003665CE" w:rsidRPr="004E34F4">
        <w:rPr>
          <w:rFonts w:eastAsia="Calibri"/>
          <w:sz w:val="28"/>
          <w:szCs w:val="28"/>
          <w:lang w:eastAsia="en-US"/>
        </w:rPr>
        <w:t xml:space="preserve">рез, состоящий из двух половин (приложение </w:t>
      </w:r>
      <w:r w:rsidR="006D4EFD" w:rsidRPr="004E34F4">
        <w:rPr>
          <w:rFonts w:eastAsia="Calibri"/>
          <w:sz w:val="28"/>
          <w:szCs w:val="28"/>
          <w:lang w:eastAsia="en-US"/>
        </w:rPr>
        <w:t>2</w:t>
      </w:r>
      <w:r w:rsidR="003665CE" w:rsidRPr="004E34F4">
        <w:rPr>
          <w:rFonts w:eastAsia="Calibri"/>
          <w:sz w:val="28"/>
          <w:szCs w:val="28"/>
          <w:lang w:eastAsia="en-US"/>
        </w:rPr>
        <w:t>).</w:t>
      </w:r>
    </w:p>
    <w:p w:rsidR="00020B84" w:rsidRPr="004E34F4" w:rsidRDefault="00020B84" w:rsidP="003F61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>Срезы исследуют под микроскопом и присваивают баллы каждой половине срезов шейных и поясничных утолщений спинного мозга, а также каждой анатомической структуре в каждой половине среза блоков головного мозга согласно следующей классификационной системе:</w:t>
      </w:r>
    </w:p>
    <w:p w:rsidR="001B5120" w:rsidRPr="004E34F4" w:rsidRDefault="001F62E3" w:rsidP="003F619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>1</w:t>
      </w:r>
      <w:r w:rsidR="00020B84" w:rsidRPr="004E34F4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="00020B84" w:rsidRPr="004E34F4">
        <w:rPr>
          <w:rFonts w:eastAsia="Calibri"/>
          <w:sz w:val="28"/>
          <w:szCs w:val="28"/>
          <w:lang w:eastAsia="en-US"/>
        </w:rPr>
        <w:t>минимальный</w:t>
      </w:r>
      <w:proofErr w:type="gramEnd"/>
      <w:r w:rsidR="00020B84" w:rsidRPr="004E34F4">
        <w:rPr>
          <w:rFonts w:eastAsia="Calibri"/>
          <w:sz w:val="28"/>
          <w:szCs w:val="28"/>
          <w:lang w:eastAsia="en-US"/>
        </w:rPr>
        <w:t xml:space="preserve">): </w:t>
      </w:r>
      <w:r w:rsidR="001B5120" w:rsidRPr="004E34F4">
        <w:rPr>
          <w:rFonts w:eastAsia="Calibri"/>
          <w:sz w:val="28"/>
          <w:szCs w:val="28"/>
          <w:lang w:eastAsia="en-US"/>
        </w:rPr>
        <w:t xml:space="preserve">1-3 </w:t>
      </w:r>
      <w:r w:rsidR="00020B84" w:rsidRPr="004E34F4">
        <w:rPr>
          <w:rFonts w:eastAsia="Calibri"/>
          <w:sz w:val="28"/>
          <w:szCs w:val="28"/>
          <w:lang w:eastAsia="en-US"/>
        </w:rPr>
        <w:t>малых фокальных воспалительных инфильтрата</w:t>
      </w:r>
      <w:r w:rsidR="00271143" w:rsidRPr="004E34F4">
        <w:rPr>
          <w:rFonts w:eastAsia="Calibri"/>
          <w:sz w:val="28"/>
          <w:szCs w:val="28"/>
          <w:lang w:eastAsia="en-US"/>
        </w:rPr>
        <w:t>. Несколько нейронов могут быть изменены или утрачены;</w:t>
      </w:r>
    </w:p>
    <w:p w:rsidR="001A3EF4" w:rsidRPr="004E34F4" w:rsidRDefault="001B5120" w:rsidP="001B51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 xml:space="preserve">2 </w:t>
      </w:r>
      <w:r w:rsidR="00271143" w:rsidRPr="004E34F4">
        <w:rPr>
          <w:rFonts w:eastAsia="Calibri"/>
          <w:sz w:val="28"/>
          <w:szCs w:val="28"/>
          <w:lang w:eastAsia="en-US"/>
        </w:rPr>
        <w:t>(</w:t>
      </w:r>
      <w:proofErr w:type="gramStart"/>
      <w:r w:rsidR="00271143" w:rsidRPr="004E34F4">
        <w:rPr>
          <w:rFonts w:eastAsia="Calibri"/>
          <w:sz w:val="28"/>
          <w:szCs w:val="28"/>
          <w:lang w:eastAsia="en-US"/>
        </w:rPr>
        <w:t>средний</w:t>
      </w:r>
      <w:proofErr w:type="gramEnd"/>
      <w:r w:rsidR="00271143" w:rsidRPr="004E34F4">
        <w:rPr>
          <w:rFonts w:eastAsia="Calibri"/>
          <w:sz w:val="28"/>
          <w:szCs w:val="28"/>
          <w:lang w:eastAsia="en-US"/>
        </w:rPr>
        <w:t>): более обширные фокал</w:t>
      </w:r>
      <w:r w:rsidR="001A3EF4" w:rsidRPr="004E34F4">
        <w:rPr>
          <w:rFonts w:eastAsia="Calibri"/>
          <w:sz w:val="28"/>
          <w:szCs w:val="28"/>
          <w:lang w:eastAsia="en-US"/>
        </w:rPr>
        <w:t>ьные воспалительные инфильтраты.</w:t>
      </w:r>
      <w:r w:rsidR="00271143" w:rsidRPr="004E34F4">
        <w:rPr>
          <w:rFonts w:eastAsia="Calibri"/>
          <w:sz w:val="28"/>
          <w:szCs w:val="28"/>
          <w:lang w:eastAsia="en-US"/>
        </w:rPr>
        <w:t xml:space="preserve"> Изменения </w:t>
      </w:r>
      <w:r w:rsidR="001A3EF4" w:rsidRPr="004E34F4">
        <w:rPr>
          <w:rFonts w:eastAsia="Calibri"/>
          <w:sz w:val="28"/>
          <w:szCs w:val="28"/>
          <w:lang w:eastAsia="en-US"/>
        </w:rPr>
        <w:t>или утрата не более трети нейронов;</w:t>
      </w:r>
    </w:p>
    <w:p w:rsidR="001A3EF4" w:rsidRPr="004E34F4" w:rsidRDefault="001B5120" w:rsidP="001B51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 xml:space="preserve">3 </w:t>
      </w:r>
      <w:r w:rsidR="001A3EF4" w:rsidRPr="004E34F4">
        <w:rPr>
          <w:rFonts w:eastAsia="Calibri"/>
          <w:sz w:val="28"/>
          <w:szCs w:val="28"/>
          <w:lang w:eastAsia="en-US"/>
        </w:rPr>
        <w:t>(</w:t>
      </w:r>
      <w:proofErr w:type="gramStart"/>
      <w:r w:rsidR="001A3EF4" w:rsidRPr="004E34F4">
        <w:rPr>
          <w:rFonts w:eastAsia="Calibri"/>
          <w:sz w:val="28"/>
          <w:szCs w:val="28"/>
          <w:lang w:eastAsia="en-US"/>
        </w:rPr>
        <w:t>высокий</w:t>
      </w:r>
      <w:proofErr w:type="gramEnd"/>
      <w:r w:rsidR="001A3EF4" w:rsidRPr="004E34F4">
        <w:rPr>
          <w:rFonts w:eastAsia="Calibri"/>
          <w:sz w:val="28"/>
          <w:szCs w:val="28"/>
          <w:lang w:eastAsia="en-US"/>
        </w:rPr>
        <w:t>): изменения или утрата 33-90% нейронов при умеренной фокальной или диффузной воспалительной инфильтрации;</w:t>
      </w:r>
    </w:p>
    <w:p w:rsidR="001A3EF4" w:rsidRPr="004E34F4" w:rsidRDefault="00441958" w:rsidP="001B51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>4</w:t>
      </w:r>
      <w:r w:rsidR="001A3EF4" w:rsidRPr="004E34F4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="001A3EF4" w:rsidRPr="004E34F4">
        <w:rPr>
          <w:rFonts w:eastAsia="Calibri"/>
          <w:sz w:val="28"/>
          <w:szCs w:val="28"/>
          <w:lang w:eastAsia="en-US"/>
        </w:rPr>
        <w:t>чрезмерный</w:t>
      </w:r>
      <w:proofErr w:type="gramEnd"/>
      <w:r w:rsidR="001A3EF4" w:rsidRPr="004E34F4">
        <w:rPr>
          <w:rFonts w:eastAsia="Calibri"/>
          <w:sz w:val="28"/>
          <w:szCs w:val="28"/>
          <w:lang w:eastAsia="en-US"/>
        </w:rPr>
        <w:t>): изменения или утрата более 90% нейронов при вариабельной, но часто тяжелой воспалительной инфильтрации.</w:t>
      </w:r>
    </w:p>
    <w:p w:rsidR="009C2F4C" w:rsidRPr="004E34F4" w:rsidRDefault="001A3EF4" w:rsidP="001B51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 xml:space="preserve">Каждый блок головного мозга содержит ряд анатомических структур, которые тем или иным образом способствует точности оценки испытуемого образца. </w:t>
      </w:r>
      <w:proofErr w:type="gramStart"/>
      <w:r w:rsidRPr="004E34F4">
        <w:rPr>
          <w:rFonts w:eastAsia="Calibri"/>
          <w:sz w:val="28"/>
          <w:szCs w:val="28"/>
          <w:lang w:eastAsia="en-US"/>
        </w:rPr>
        <w:t>Например</w:t>
      </w:r>
      <w:proofErr w:type="gramEnd"/>
      <w:r w:rsidRPr="004E34F4">
        <w:rPr>
          <w:rFonts w:eastAsia="Calibri"/>
          <w:sz w:val="28"/>
          <w:szCs w:val="28"/>
          <w:lang w:eastAsia="en-US"/>
        </w:rPr>
        <w:t xml:space="preserve"> некоторые структуры с больш</w:t>
      </w:r>
      <w:r w:rsidR="00377F0C" w:rsidRPr="004E34F4">
        <w:rPr>
          <w:rFonts w:eastAsia="Calibri"/>
          <w:sz w:val="28"/>
          <w:szCs w:val="28"/>
          <w:lang w:eastAsia="en-US"/>
        </w:rPr>
        <w:t>ей</w:t>
      </w:r>
      <w:r w:rsidRPr="004E34F4">
        <w:rPr>
          <w:rFonts w:eastAsia="Calibri"/>
          <w:sz w:val="28"/>
          <w:szCs w:val="28"/>
          <w:lang w:eastAsia="en-US"/>
        </w:rPr>
        <w:t xml:space="preserve"> воспроизводимостью, чем другие, позволяют провести различие между приемлемой и неприемлемой </w:t>
      </w:r>
      <w:r w:rsidRPr="004E34F4">
        <w:rPr>
          <w:rFonts w:eastAsia="Calibri"/>
          <w:sz w:val="28"/>
          <w:szCs w:val="28"/>
          <w:lang w:eastAsia="en-US"/>
        </w:rPr>
        <w:lastRenderedPageBreak/>
        <w:t xml:space="preserve">посевными сериями вируса желтой лихорадки и вакцинами. Они называются зонами-дискриминаторами, тогда как структуры, более чувствительные к репликации вируса желтой лихорадки, называются зонами-мишенями. </w:t>
      </w:r>
    </w:p>
    <w:p w:rsidR="001A3EF4" w:rsidRPr="004E34F4" w:rsidRDefault="00377F0C" w:rsidP="001B51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34F4">
        <w:rPr>
          <w:rFonts w:eastAsia="Calibri"/>
          <w:sz w:val="28"/>
          <w:szCs w:val="28"/>
          <w:lang w:eastAsia="en-US"/>
        </w:rPr>
        <w:t xml:space="preserve">У </w:t>
      </w:r>
      <w:r w:rsidR="009C2F4C" w:rsidRPr="004E34F4">
        <w:rPr>
          <w:rFonts w:eastAsia="Calibri"/>
          <w:sz w:val="28"/>
          <w:szCs w:val="28"/>
          <w:lang w:eastAsia="en-US"/>
        </w:rPr>
        <w:t>м</w:t>
      </w:r>
      <w:r w:rsidRPr="004E34F4">
        <w:rPr>
          <w:rFonts w:eastAsia="Calibri"/>
          <w:sz w:val="28"/>
          <w:szCs w:val="28"/>
          <w:lang w:eastAsia="en-US"/>
        </w:rPr>
        <w:t>а</w:t>
      </w:r>
      <w:r w:rsidR="004F14E5" w:rsidRPr="004E34F4">
        <w:rPr>
          <w:rFonts w:eastAsia="Calibri"/>
          <w:sz w:val="28"/>
          <w:szCs w:val="28"/>
          <w:lang w:eastAsia="en-US"/>
        </w:rPr>
        <w:t xml:space="preserve">как резус и </w:t>
      </w:r>
      <w:r w:rsidR="006D4EFD" w:rsidRPr="004E34F4">
        <w:rPr>
          <w:sz w:val="28"/>
          <w:szCs w:val="28"/>
        </w:rPr>
        <w:t xml:space="preserve">макак циномольгус </w:t>
      </w:r>
      <w:r w:rsidRPr="004E34F4">
        <w:rPr>
          <w:sz w:val="28"/>
          <w:szCs w:val="28"/>
        </w:rPr>
        <w:t>з</w:t>
      </w:r>
      <w:r w:rsidR="004F14E5" w:rsidRPr="004E34F4">
        <w:rPr>
          <w:sz w:val="28"/>
          <w:szCs w:val="28"/>
        </w:rPr>
        <w:t xml:space="preserve">оны-дискриминаторы и зоны-мишени различаются. Главное различие </w:t>
      </w:r>
      <w:r w:rsidR="00887AE5" w:rsidRPr="004E34F4">
        <w:rPr>
          <w:sz w:val="28"/>
          <w:szCs w:val="28"/>
        </w:rPr>
        <w:t xml:space="preserve">состоит в том, что у </w:t>
      </w:r>
      <w:r w:rsidR="006D4EFD" w:rsidRPr="004E34F4">
        <w:rPr>
          <w:sz w:val="28"/>
          <w:szCs w:val="28"/>
        </w:rPr>
        <w:t xml:space="preserve">макак циномольгус  </w:t>
      </w:r>
      <w:r w:rsidR="00887AE5" w:rsidRPr="004E34F4">
        <w:rPr>
          <w:sz w:val="28"/>
          <w:szCs w:val="28"/>
        </w:rPr>
        <w:t>шейные и поясничные утолщения являются зонами-мишенями, в то время как у макак резусов они представляют собой зоны-дискриминаторы.</w:t>
      </w:r>
    </w:p>
    <w:p w:rsidR="003665CE" w:rsidRPr="004E34F4" w:rsidRDefault="00887AE5" w:rsidP="001B51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34F4">
        <w:rPr>
          <w:sz w:val="28"/>
          <w:szCs w:val="28"/>
        </w:rPr>
        <w:t xml:space="preserve">Для каждой обезьяны должным быть рассчитаны три отдельных балла: только по зонам-дискриминаторам, только по зонам-мишеням и по тем и другим </w:t>
      </w:r>
      <w:r w:rsidR="000A0EA8" w:rsidRPr="004E34F4">
        <w:rPr>
          <w:sz w:val="28"/>
          <w:szCs w:val="28"/>
        </w:rPr>
        <w:t xml:space="preserve">зонам </w:t>
      </w:r>
      <w:r w:rsidRPr="004E34F4">
        <w:rPr>
          <w:sz w:val="28"/>
          <w:szCs w:val="28"/>
        </w:rPr>
        <w:t>вместе. Для каждой группы обезьян необходимо рассчитать общий средний балл как среднее арифметическое индивидуальных оценок по зонам-дискриминаторам</w:t>
      </w:r>
      <w:r w:rsidR="00377F0C" w:rsidRPr="004E34F4">
        <w:rPr>
          <w:sz w:val="28"/>
          <w:szCs w:val="28"/>
        </w:rPr>
        <w:t xml:space="preserve"> </w:t>
      </w:r>
      <w:r w:rsidR="000A0EA8" w:rsidRPr="004E34F4">
        <w:rPr>
          <w:sz w:val="28"/>
          <w:szCs w:val="28"/>
        </w:rPr>
        <w:t>и зонам-мишеням вместе. Оба средних балла должны учитываться при определении при</w:t>
      </w:r>
      <w:r w:rsidR="000F3AC2" w:rsidRPr="004E34F4">
        <w:rPr>
          <w:sz w:val="28"/>
          <w:szCs w:val="28"/>
        </w:rPr>
        <w:t>емлемости посевной серии вируса (приложени</w:t>
      </w:r>
      <w:r w:rsidR="00A653A4" w:rsidRPr="004E34F4">
        <w:rPr>
          <w:sz w:val="28"/>
          <w:szCs w:val="28"/>
        </w:rPr>
        <w:t>я</w:t>
      </w:r>
      <w:r w:rsidR="000F3AC2" w:rsidRPr="004E34F4">
        <w:rPr>
          <w:sz w:val="28"/>
          <w:szCs w:val="28"/>
        </w:rPr>
        <w:t xml:space="preserve"> </w:t>
      </w:r>
      <w:r w:rsidR="00562092" w:rsidRPr="004E34F4">
        <w:rPr>
          <w:sz w:val="28"/>
          <w:szCs w:val="28"/>
        </w:rPr>
        <w:t>3</w:t>
      </w:r>
      <w:r w:rsidR="00A653A4" w:rsidRPr="004E34F4">
        <w:rPr>
          <w:sz w:val="28"/>
          <w:szCs w:val="28"/>
        </w:rPr>
        <w:t>,</w:t>
      </w:r>
      <w:r w:rsidR="00562092" w:rsidRPr="004E34F4">
        <w:rPr>
          <w:sz w:val="28"/>
          <w:szCs w:val="28"/>
        </w:rPr>
        <w:t>4</w:t>
      </w:r>
      <w:r w:rsidR="000F3AC2" w:rsidRPr="004E34F4">
        <w:rPr>
          <w:sz w:val="28"/>
          <w:szCs w:val="28"/>
        </w:rPr>
        <w:t>).</w:t>
      </w:r>
    </w:p>
    <w:p w:rsidR="008751F1" w:rsidRPr="004E34F4" w:rsidRDefault="008751F1" w:rsidP="001B51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E34F4">
        <w:rPr>
          <w:sz w:val="28"/>
          <w:szCs w:val="28"/>
        </w:rPr>
        <w:t>Нейровирулентность</w:t>
      </w:r>
      <w:proofErr w:type="spellEnd"/>
      <w:r w:rsidRPr="004E34F4">
        <w:rPr>
          <w:sz w:val="28"/>
          <w:szCs w:val="28"/>
        </w:rPr>
        <w:t xml:space="preserve"> рабочего посевного вируса считается удовлетворительной при отсутствии статистически достоверных различий в гистологической оценке рабочего посевного вируса по сравнению с аналогичными показателями первичного посевного вируса.</w:t>
      </w:r>
    </w:p>
    <w:p w:rsidR="009226E0" w:rsidRPr="004E34F4" w:rsidRDefault="00A22C52" w:rsidP="001B5120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4E34F4">
        <w:rPr>
          <w:sz w:val="28"/>
          <w:szCs w:val="28"/>
        </w:rPr>
        <w:t xml:space="preserve"> </w:t>
      </w:r>
      <w:r w:rsidR="007640BE" w:rsidRPr="004E34F4">
        <w:rPr>
          <w:sz w:val="28"/>
          <w:szCs w:val="28"/>
        </w:rPr>
        <w:t xml:space="preserve"> </w:t>
      </w:r>
      <w:r w:rsidR="000A0EA8" w:rsidRPr="004E34F4">
        <w:rPr>
          <w:sz w:val="28"/>
          <w:szCs w:val="28"/>
        </w:rPr>
        <w:t xml:space="preserve"> </w:t>
      </w:r>
    </w:p>
    <w:p w:rsidR="009226E0" w:rsidRPr="004E34F4" w:rsidRDefault="009226E0" w:rsidP="001B5120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</w:p>
    <w:p w:rsidR="000A0EA8" w:rsidRPr="004E34F4" w:rsidRDefault="000A0EA8" w:rsidP="001B51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751F1" w:rsidRPr="004E34F4" w:rsidRDefault="008751F1" w:rsidP="001B51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751F1" w:rsidRPr="004E34F4" w:rsidRDefault="008751F1" w:rsidP="001B51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77F0C" w:rsidRPr="004E34F4" w:rsidRDefault="00377F0C" w:rsidP="001B51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665CE" w:rsidRPr="004E34F4" w:rsidRDefault="003665CE" w:rsidP="006D4EFD">
      <w:pPr>
        <w:autoSpaceDE w:val="0"/>
        <w:autoSpaceDN w:val="0"/>
        <w:adjustRightInd w:val="0"/>
        <w:spacing w:line="360" w:lineRule="auto"/>
        <w:rPr>
          <w:rFonts w:eastAsia="Calibri"/>
          <w:sz w:val="26"/>
          <w:szCs w:val="26"/>
          <w:lang w:eastAsia="en-US"/>
        </w:rPr>
      </w:pPr>
    </w:p>
    <w:p w:rsidR="003426C9" w:rsidRPr="004E34F4" w:rsidRDefault="003426C9" w:rsidP="00DA29F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6B42D9" w:rsidRPr="004E34F4" w:rsidRDefault="006B42D9" w:rsidP="006B42D9">
      <w:pPr>
        <w:jc w:val="right"/>
        <w:rPr>
          <w:sz w:val="28"/>
          <w:szCs w:val="28"/>
        </w:rPr>
      </w:pPr>
      <w:r w:rsidRPr="004E34F4">
        <w:rPr>
          <w:sz w:val="28"/>
          <w:szCs w:val="28"/>
        </w:rPr>
        <w:t xml:space="preserve">Приложение </w:t>
      </w:r>
      <w:r w:rsidR="006D4EFD" w:rsidRPr="004E34F4">
        <w:rPr>
          <w:sz w:val="28"/>
          <w:szCs w:val="28"/>
        </w:rPr>
        <w:t>1</w:t>
      </w:r>
    </w:p>
    <w:p w:rsidR="006B42D9" w:rsidRPr="004E34F4" w:rsidRDefault="009E2001" w:rsidP="009E200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34F4">
        <w:rPr>
          <w:rFonts w:eastAsia="Calibri"/>
          <w:b/>
          <w:sz w:val="28"/>
          <w:szCs w:val="28"/>
          <w:lang w:eastAsia="en-US"/>
        </w:rPr>
        <w:t xml:space="preserve">Результаты </w:t>
      </w:r>
      <w:r w:rsidR="00ED5465" w:rsidRPr="004E34F4">
        <w:rPr>
          <w:rFonts w:eastAsia="Calibri"/>
          <w:b/>
          <w:sz w:val="28"/>
          <w:szCs w:val="28"/>
          <w:lang w:eastAsia="en-US"/>
        </w:rPr>
        <w:t xml:space="preserve">клинических </w:t>
      </w:r>
      <w:r w:rsidRPr="004E34F4">
        <w:rPr>
          <w:rFonts w:eastAsia="Calibri"/>
          <w:b/>
          <w:sz w:val="28"/>
          <w:szCs w:val="28"/>
          <w:lang w:eastAsia="en-US"/>
        </w:rPr>
        <w:t xml:space="preserve">испытаний </w:t>
      </w:r>
    </w:p>
    <w:p w:rsidR="009E2001" w:rsidRPr="004E34F4" w:rsidRDefault="009E2001" w:rsidP="006B42D9">
      <w:pPr>
        <w:rPr>
          <w:b/>
          <w:sz w:val="28"/>
          <w:szCs w:val="28"/>
          <w:u w:val="single"/>
        </w:rPr>
      </w:pPr>
    </w:p>
    <w:p w:rsidR="006B42D9" w:rsidRPr="004E34F4" w:rsidRDefault="006B42D9" w:rsidP="006B42D9">
      <w:r w:rsidRPr="004E34F4">
        <w:rPr>
          <w:b/>
        </w:rPr>
        <w:t>Дата инокуляции</w:t>
      </w:r>
      <w:r w:rsidRPr="004E34F4">
        <w:rPr>
          <w:vertAlign w:val="subscript"/>
        </w:rPr>
        <w:t xml:space="preserve">_______________________________ </w:t>
      </w:r>
      <w:r w:rsidRPr="004E34F4">
        <w:t xml:space="preserve">          </w:t>
      </w:r>
      <w:r w:rsidRPr="004E34F4">
        <w:rPr>
          <w:b/>
        </w:rPr>
        <w:t>Вид обезьян</w:t>
      </w:r>
      <w:r w:rsidRPr="004E34F4">
        <w:t>_______________________</w:t>
      </w:r>
    </w:p>
    <w:p w:rsidR="006B42D9" w:rsidRPr="004E34F4" w:rsidRDefault="006B42D9" w:rsidP="006B42D9">
      <w:pPr>
        <w:rPr>
          <w:vertAlign w:val="subscript"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1196"/>
        <w:gridCol w:w="1889"/>
        <w:gridCol w:w="1836"/>
        <w:gridCol w:w="7"/>
        <w:gridCol w:w="1134"/>
        <w:gridCol w:w="1843"/>
        <w:gridCol w:w="1984"/>
      </w:tblGrid>
      <w:tr w:rsidR="006B42D9" w:rsidRPr="004E34F4" w:rsidTr="006B42D9">
        <w:tc>
          <w:tcPr>
            <w:tcW w:w="4928" w:type="dxa"/>
            <w:gridSpan w:val="4"/>
          </w:tcPr>
          <w:p w:rsidR="006B42D9" w:rsidRPr="004E34F4" w:rsidRDefault="006B42D9" w:rsidP="008F5D2F">
            <w:r w:rsidRPr="004E34F4">
              <w:lastRenderedPageBreak/>
              <w:t xml:space="preserve">Номер </w:t>
            </w:r>
            <w:proofErr w:type="spellStart"/>
            <w:r w:rsidRPr="004E34F4">
              <w:t>прототипной</w:t>
            </w:r>
            <w:proofErr w:type="spellEnd"/>
            <w:r w:rsidRPr="004E34F4">
              <w:t xml:space="preserve"> посевной серии вируса</w:t>
            </w:r>
          </w:p>
        </w:tc>
        <w:tc>
          <w:tcPr>
            <w:tcW w:w="4961" w:type="dxa"/>
            <w:gridSpan w:val="3"/>
          </w:tcPr>
          <w:p w:rsidR="006B42D9" w:rsidRPr="004E34F4" w:rsidRDefault="006B42D9" w:rsidP="008F5D2F">
            <w:r w:rsidRPr="004E34F4">
              <w:t>Номер серии эталонного вируса</w:t>
            </w:r>
          </w:p>
        </w:tc>
      </w:tr>
      <w:tr w:rsidR="006B42D9" w:rsidRPr="004E34F4" w:rsidTr="00233543">
        <w:tc>
          <w:tcPr>
            <w:tcW w:w="1196" w:type="dxa"/>
          </w:tcPr>
          <w:p w:rsidR="006B42D9" w:rsidRPr="004E34F4" w:rsidRDefault="006B42D9" w:rsidP="006B42D9">
            <w:pPr>
              <w:jc w:val="center"/>
            </w:pPr>
            <w:r w:rsidRPr="004E34F4">
              <w:t>№№ обезьян</w:t>
            </w:r>
          </w:p>
        </w:tc>
        <w:tc>
          <w:tcPr>
            <w:tcW w:w="1889" w:type="dxa"/>
          </w:tcPr>
          <w:p w:rsidR="006B42D9" w:rsidRPr="004E34F4" w:rsidRDefault="006B42D9" w:rsidP="006B42D9">
            <w:pPr>
              <w:ind w:right="-86"/>
              <w:jc w:val="center"/>
            </w:pPr>
            <w:r w:rsidRPr="004E34F4">
              <w:t>Балл для зоны-дискриминатора</w:t>
            </w:r>
          </w:p>
        </w:tc>
        <w:tc>
          <w:tcPr>
            <w:tcW w:w="1836" w:type="dxa"/>
          </w:tcPr>
          <w:p w:rsidR="006B42D9" w:rsidRPr="004E34F4" w:rsidRDefault="006B42D9" w:rsidP="00A877DF">
            <w:pPr>
              <w:ind w:left="-108" w:right="-115"/>
              <w:jc w:val="center"/>
            </w:pPr>
            <w:r w:rsidRPr="004E34F4">
              <w:t>Балл для зоны-дискриминатора и зоны-мишени</w:t>
            </w:r>
          </w:p>
        </w:tc>
        <w:tc>
          <w:tcPr>
            <w:tcW w:w="1141" w:type="dxa"/>
            <w:gridSpan w:val="2"/>
          </w:tcPr>
          <w:p w:rsidR="006B42D9" w:rsidRPr="004E34F4" w:rsidRDefault="006B42D9" w:rsidP="006B42D9">
            <w:pPr>
              <w:jc w:val="center"/>
            </w:pPr>
            <w:r w:rsidRPr="004E34F4">
              <w:t>№№ обезьян</w:t>
            </w:r>
          </w:p>
        </w:tc>
        <w:tc>
          <w:tcPr>
            <w:tcW w:w="1843" w:type="dxa"/>
          </w:tcPr>
          <w:p w:rsidR="006B42D9" w:rsidRPr="004E34F4" w:rsidRDefault="006B42D9" w:rsidP="00A877DF">
            <w:pPr>
              <w:ind w:right="-108"/>
              <w:jc w:val="center"/>
            </w:pPr>
            <w:r w:rsidRPr="004E34F4">
              <w:t>Балл для зоны-дискриминатора</w:t>
            </w:r>
          </w:p>
        </w:tc>
        <w:tc>
          <w:tcPr>
            <w:tcW w:w="1984" w:type="dxa"/>
          </w:tcPr>
          <w:p w:rsidR="006B42D9" w:rsidRPr="004E34F4" w:rsidRDefault="006B42D9" w:rsidP="00A877DF">
            <w:pPr>
              <w:jc w:val="center"/>
            </w:pPr>
            <w:r w:rsidRPr="004E34F4">
              <w:t>Балл для зоны-дискриминатора и зоны-мишени</w:t>
            </w:r>
          </w:p>
        </w:tc>
      </w:tr>
      <w:tr w:rsidR="006B42D9" w:rsidRPr="004E34F4" w:rsidTr="00233543">
        <w:tc>
          <w:tcPr>
            <w:tcW w:w="1196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89" w:type="dxa"/>
          </w:tcPr>
          <w:p w:rsidR="006B42D9" w:rsidRPr="004E34F4" w:rsidRDefault="006B42D9" w:rsidP="006B42D9">
            <w:pPr>
              <w:ind w:right="-86"/>
              <w:rPr>
                <w:vertAlign w:val="subscript"/>
              </w:rPr>
            </w:pPr>
          </w:p>
        </w:tc>
        <w:tc>
          <w:tcPr>
            <w:tcW w:w="1836" w:type="dxa"/>
          </w:tcPr>
          <w:p w:rsidR="006B42D9" w:rsidRPr="004E34F4" w:rsidRDefault="006B42D9" w:rsidP="006B42D9">
            <w:pPr>
              <w:ind w:left="-108" w:right="-115"/>
              <w:rPr>
                <w:vertAlign w:val="subscript"/>
              </w:rPr>
            </w:pPr>
          </w:p>
        </w:tc>
        <w:tc>
          <w:tcPr>
            <w:tcW w:w="1141" w:type="dxa"/>
            <w:gridSpan w:val="2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43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984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  <w:p w:rsidR="006B42D9" w:rsidRPr="004E34F4" w:rsidRDefault="006B42D9" w:rsidP="008F5D2F">
            <w:pPr>
              <w:rPr>
                <w:vertAlign w:val="subscript"/>
              </w:rPr>
            </w:pPr>
          </w:p>
        </w:tc>
      </w:tr>
      <w:tr w:rsidR="006B42D9" w:rsidRPr="004E34F4" w:rsidTr="00233543">
        <w:tc>
          <w:tcPr>
            <w:tcW w:w="1196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89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43" w:type="dxa"/>
            <w:gridSpan w:val="2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134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43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984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  <w:p w:rsidR="006B42D9" w:rsidRPr="004E34F4" w:rsidRDefault="006B42D9" w:rsidP="008F5D2F">
            <w:pPr>
              <w:rPr>
                <w:vertAlign w:val="subscript"/>
              </w:rPr>
            </w:pPr>
          </w:p>
        </w:tc>
      </w:tr>
      <w:tr w:rsidR="006B42D9" w:rsidRPr="004E34F4" w:rsidTr="00233543">
        <w:tc>
          <w:tcPr>
            <w:tcW w:w="1196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89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43" w:type="dxa"/>
            <w:gridSpan w:val="2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134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43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984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  <w:p w:rsidR="006B42D9" w:rsidRPr="004E34F4" w:rsidRDefault="006B42D9" w:rsidP="008F5D2F">
            <w:pPr>
              <w:rPr>
                <w:vertAlign w:val="subscript"/>
              </w:rPr>
            </w:pPr>
          </w:p>
        </w:tc>
      </w:tr>
      <w:tr w:rsidR="006B42D9" w:rsidRPr="004E34F4" w:rsidTr="00233543">
        <w:tc>
          <w:tcPr>
            <w:tcW w:w="1196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89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43" w:type="dxa"/>
            <w:gridSpan w:val="2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134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43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984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  <w:p w:rsidR="006B42D9" w:rsidRPr="004E34F4" w:rsidRDefault="006B42D9" w:rsidP="008F5D2F">
            <w:pPr>
              <w:rPr>
                <w:vertAlign w:val="subscript"/>
              </w:rPr>
            </w:pPr>
          </w:p>
        </w:tc>
      </w:tr>
      <w:tr w:rsidR="006B42D9" w:rsidRPr="004E34F4" w:rsidTr="00233543">
        <w:tc>
          <w:tcPr>
            <w:tcW w:w="1196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89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43" w:type="dxa"/>
            <w:gridSpan w:val="2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134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43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984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  <w:p w:rsidR="006B42D9" w:rsidRPr="004E34F4" w:rsidRDefault="006B42D9" w:rsidP="008F5D2F">
            <w:pPr>
              <w:rPr>
                <w:vertAlign w:val="subscript"/>
              </w:rPr>
            </w:pPr>
          </w:p>
        </w:tc>
      </w:tr>
      <w:tr w:rsidR="006B42D9" w:rsidRPr="004E34F4" w:rsidTr="00233543">
        <w:tc>
          <w:tcPr>
            <w:tcW w:w="1196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89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43" w:type="dxa"/>
            <w:gridSpan w:val="2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134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43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984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  <w:p w:rsidR="006B42D9" w:rsidRPr="004E34F4" w:rsidRDefault="006B42D9" w:rsidP="008F5D2F">
            <w:pPr>
              <w:rPr>
                <w:vertAlign w:val="subscript"/>
              </w:rPr>
            </w:pPr>
          </w:p>
        </w:tc>
      </w:tr>
      <w:tr w:rsidR="006B42D9" w:rsidRPr="004E34F4" w:rsidTr="00233543">
        <w:tc>
          <w:tcPr>
            <w:tcW w:w="1196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89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43" w:type="dxa"/>
            <w:gridSpan w:val="2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134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43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984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  <w:p w:rsidR="006B42D9" w:rsidRPr="004E34F4" w:rsidRDefault="006B42D9" w:rsidP="008F5D2F">
            <w:pPr>
              <w:rPr>
                <w:vertAlign w:val="subscript"/>
              </w:rPr>
            </w:pPr>
          </w:p>
        </w:tc>
      </w:tr>
      <w:tr w:rsidR="006B42D9" w:rsidRPr="004E34F4" w:rsidTr="00233543">
        <w:tc>
          <w:tcPr>
            <w:tcW w:w="1196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89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43" w:type="dxa"/>
            <w:gridSpan w:val="2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134" w:type="dxa"/>
          </w:tcPr>
          <w:p w:rsidR="006B42D9" w:rsidRPr="004E34F4" w:rsidRDefault="006B42D9" w:rsidP="007B218C">
            <w:pPr>
              <w:ind w:right="-108"/>
              <w:rPr>
                <w:vertAlign w:val="subscript"/>
              </w:rPr>
            </w:pPr>
          </w:p>
        </w:tc>
        <w:tc>
          <w:tcPr>
            <w:tcW w:w="1843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984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  <w:p w:rsidR="006B42D9" w:rsidRPr="004E34F4" w:rsidRDefault="006B42D9" w:rsidP="008F5D2F">
            <w:pPr>
              <w:rPr>
                <w:vertAlign w:val="subscript"/>
              </w:rPr>
            </w:pPr>
          </w:p>
        </w:tc>
      </w:tr>
      <w:tr w:rsidR="006B42D9" w:rsidRPr="004E34F4" w:rsidTr="00233543">
        <w:tc>
          <w:tcPr>
            <w:tcW w:w="1196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89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43" w:type="dxa"/>
            <w:gridSpan w:val="2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134" w:type="dxa"/>
          </w:tcPr>
          <w:p w:rsidR="006B42D9" w:rsidRPr="004E34F4" w:rsidRDefault="006B42D9" w:rsidP="007B218C">
            <w:pPr>
              <w:ind w:right="-108"/>
              <w:rPr>
                <w:vertAlign w:val="subscript"/>
              </w:rPr>
            </w:pPr>
          </w:p>
        </w:tc>
        <w:tc>
          <w:tcPr>
            <w:tcW w:w="1843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984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  <w:p w:rsidR="006B42D9" w:rsidRPr="004E34F4" w:rsidRDefault="006B42D9" w:rsidP="008F5D2F">
            <w:pPr>
              <w:rPr>
                <w:vertAlign w:val="subscript"/>
              </w:rPr>
            </w:pPr>
          </w:p>
        </w:tc>
      </w:tr>
      <w:tr w:rsidR="006B42D9" w:rsidRPr="004E34F4" w:rsidTr="00233543">
        <w:trPr>
          <w:trHeight w:val="525"/>
        </w:trPr>
        <w:tc>
          <w:tcPr>
            <w:tcW w:w="1196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89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43" w:type="dxa"/>
            <w:gridSpan w:val="2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134" w:type="dxa"/>
          </w:tcPr>
          <w:p w:rsidR="006B42D9" w:rsidRPr="004E34F4" w:rsidRDefault="006B42D9" w:rsidP="007B218C">
            <w:pPr>
              <w:ind w:right="-108"/>
              <w:rPr>
                <w:vertAlign w:val="subscript"/>
              </w:rPr>
            </w:pPr>
          </w:p>
        </w:tc>
        <w:tc>
          <w:tcPr>
            <w:tcW w:w="1843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984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  <w:p w:rsidR="006B42D9" w:rsidRPr="004E34F4" w:rsidRDefault="006B42D9" w:rsidP="008F5D2F">
            <w:pPr>
              <w:rPr>
                <w:vertAlign w:val="subscript"/>
              </w:rPr>
            </w:pPr>
          </w:p>
        </w:tc>
      </w:tr>
      <w:tr w:rsidR="006B42D9" w:rsidRPr="004E34F4" w:rsidTr="00233543">
        <w:tc>
          <w:tcPr>
            <w:tcW w:w="1196" w:type="dxa"/>
          </w:tcPr>
          <w:p w:rsidR="006B42D9" w:rsidRPr="004E34F4" w:rsidRDefault="006B42D9" w:rsidP="008F5D2F">
            <w:r w:rsidRPr="004E34F4">
              <w:t>Среднее значение для группы</w:t>
            </w:r>
          </w:p>
        </w:tc>
        <w:tc>
          <w:tcPr>
            <w:tcW w:w="1889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843" w:type="dxa"/>
            <w:gridSpan w:val="2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134" w:type="dxa"/>
          </w:tcPr>
          <w:p w:rsidR="006B42D9" w:rsidRPr="004E34F4" w:rsidRDefault="006B42D9" w:rsidP="007B218C">
            <w:pPr>
              <w:ind w:right="-108"/>
            </w:pPr>
            <w:r w:rsidRPr="004E34F4">
              <w:t>Среднее значение для группы</w:t>
            </w:r>
          </w:p>
        </w:tc>
        <w:tc>
          <w:tcPr>
            <w:tcW w:w="1843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  <w:tc>
          <w:tcPr>
            <w:tcW w:w="1984" w:type="dxa"/>
          </w:tcPr>
          <w:p w:rsidR="006B42D9" w:rsidRPr="004E34F4" w:rsidRDefault="006B42D9" w:rsidP="008F5D2F">
            <w:pPr>
              <w:rPr>
                <w:vertAlign w:val="subscript"/>
              </w:rPr>
            </w:pPr>
          </w:p>
        </w:tc>
      </w:tr>
    </w:tbl>
    <w:p w:rsidR="006B42D9" w:rsidRPr="004E34F4" w:rsidRDefault="006B42D9" w:rsidP="006B42D9">
      <w:pPr>
        <w:rPr>
          <w:vertAlign w:val="subscript"/>
        </w:rPr>
      </w:pPr>
    </w:p>
    <w:p w:rsidR="009305AA" w:rsidRPr="004E34F4" w:rsidRDefault="006B42D9" w:rsidP="006B42D9">
      <w:r w:rsidRPr="004E34F4">
        <w:t>Результат</w:t>
      </w:r>
    </w:p>
    <w:p w:rsidR="006B42D9" w:rsidRPr="004E34F4" w:rsidRDefault="00171B48" w:rsidP="006B42D9">
      <w:r w:rsidRPr="004E34F4">
        <w:t xml:space="preserve"> </w:t>
      </w:r>
      <w:r w:rsidR="006B42D9" w:rsidRPr="004E34F4">
        <w:t xml:space="preserve">(удовлетворительный или </w:t>
      </w:r>
      <w:r w:rsidRPr="004E34F4">
        <w:t xml:space="preserve"> </w:t>
      </w:r>
      <w:r w:rsidR="006B42D9" w:rsidRPr="004E34F4">
        <w:t>неудовлетворительный)</w:t>
      </w:r>
      <w:r w:rsidR="009305AA" w:rsidRPr="004E34F4">
        <w:t xml:space="preserve"> __________________________________</w:t>
      </w:r>
    </w:p>
    <w:p w:rsidR="006B42D9" w:rsidRPr="004E34F4" w:rsidRDefault="006B42D9" w:rsidP="006B42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954B04" w:rsidRPr="004E34F4" w:rsidRDefault="00954B04" w:rsidP="006B42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954B04" w:rsidRPr="004E34F4" w:rsidRDefault="00954B04" w:rsidP="006B42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954B04" w:rsidRPr="004E34F4" w:rsidRDefault="00954B04" w:rsidP="006B42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954B04" w:rsidRPr="004E34F4" w:rsidRDefault="00954B04" w:rsidP="006B42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954B04" w:rsidRPr="004E34F4" w:rsidRDefault="00954B04" w:rsidP="006B42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954B04" w:rsidRPr="004E34F4" w:rsidRDefault="00954B04" w:rsidP="006B42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954B04" w:rsidRPr="004E34F4" w:rsidRDefault="00954B04" w:rsidP="006B42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954B04" w:rsidRPr="004E34F4" w:rsidRDefault="00954B04" w:rsidP="006B42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9E2001" w:rsidRPr="004E34F4" w:rsidRDefault="009E2001" w:rsidP="00954B04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954B04" w:rsidRPr="004E34F4" w:rsidRDefault="00954B04" w:rsidP="00954B04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lang w:eastAsia="en-US"/>
        </w:rPr>
        <w:t xml:space="preserve">Приложение </w:t>
      </w:r>
      <w:r w:rsidR="006D4EFD" w:rsidRPr="004E34F4">
        <w:rPr>
          <w:rFonts w:eastAsia="Calibri"/>
          <w:sz w:val="28"/>
          <w:szCs w:val="28"/>
          <w:lang w:eastAsia="en-US"/>
        </w:rPr>
        <w:t>2</w:t>
      </w:r>
    </w:p>
    <w:p w:rsidR="00954B04" w:rsidRPr="004E34F4" w:rsidRDefault="009E2001" w:rsidP="009E200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E34F4">
        <w:rPr>
          <w:rFonts w:eastAsia="Calibri"/>
          <w:b/>
          <w:sz w:val="28"/>
          <w:szCs w:val="28"/>
          <w:lang w:eastAsia="en-US"/>
        </w:rPr>
        <w:t>Гистологическая оценка результатов исследований</w:t>
      </w:r>
    </w:p>
    <w:p w:rsidR="00ED5465" w:rsidRPr="004E34F4" w:rsidRDefault="00ED5465" w:rsidP="009E200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c"/>
        <w:tblW w:w="9747" w:type="dxa"/>
        <w:tblLayout w:type="fixed"/>
        <w:tblLook w:val="04A0"/>
      </w:tblPr>
      <w:tblGrid>
        <w:gridCol w:w="1809"/>
        <w:gridCol w:w="583"/>
        <w:gridCol w:w="1196"/>
        <w:gridCol w:w="1198"/>
        <w:gridCol w:w="1194"/>
        <w:gridCol w:w="1197"/>
        <w:gridCol w:w="1197"/>
        <w:gridCol w:w="1373"/>
      </w:tblGrid>
      <w:tr w:rsidR="00954B04" w:rsidRPr="004E34F4" w:rsidTr="004E34F4">
        <w:trPr>
          <w:trHeight w:val="1134"/>
        </w:trPr>
        <w:tc>
          <w:tcPr>
            <w:tcW w:w="1809" w:type="dxa"/>
          </w:tcPr>
          <w:p w:rsidR="00954B04" w:rsidRPr="004E34F4" w:rsidRDefault="00954B04" w:rsidP="00954B04">
            <w:pPr>
              <w:jc w:val="center"/>
            </w:pPr>
            <w:r w:rsidRPr="004E34F4">
              <w:lastRenderedPageBreak/>
              <w:t>Исследуемые области и структуры ЦНС</w:t>
            </w:r>
          </w:p>
        </w:tc>
        <w:tc>
          <w:tcPr>
            <w:tcW w:w="583" w:type="dxa"/>
            <w:tcBorders>
              <w:right w:val="double" w:sz="4" w:space="0" w:color="auto"/>
            </w:tcBorders>
            <w:textDirection w:val="btLr"/>
          </w:tcPr>
          <w:p w:rsidR="00954B04" w:rsidRPr="004E34F4" w:rsidRDefault="00954B04" w:rsidP="00954B04">
            <w:pPr>
              <w:ind w:left="113" w:right="113"/>
              <w:jc w:val="center"/>
            </w:pPr>
            <w:proofErr w:type="spellStart"/>
            <w:r w:rsidRPr="004E34F4">
              <w:t>Полусрез</w:t>
            </w:r>
            <w:proofErr w:type="spellEnd"/>
          </w:p>
          <w:p w:rsidR="00954B04" w:rsidRPr="004E34F4" w:rsidRDefault="00954B04" w:rsidP="00954B04">
            <w:pPr>
              <w:ind w:left="113" w:right="113"/>
              <w:jc w:val="center"/>
            </w:pPr>
          </w:p>
          <w:p w:rsidR="00954B04" w:rsidRPr="004E34F4" w:rsidRDefault="00954B04" w:rsidP="00954B04">
            <w:pPr>
              <w:ind w:left="113" w:right="113"/>
              <w:jc w:val="center"/>
            </w:pP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4E34F4" w:rsidRPr="004E34F4" w:rsidRDefault="00954B04" w:rsidP="00954B04">
            <w:pPr>
              <w:tabs>
                <w:tab w:val="left" w:pos="1152"/>
              </w:tabs>
              <w:ind w:right="-172" w:hanging="124"/>
              <w:jc w:val="center"/>
            </w:pPr>
            <w:r w:rsidRPr="004E34F4">
              <w:t xml:space="preserve">№ </w:t>
            </w:r>
          </w:p>
          <w:p w:rsidR="00954B04" w:rsidRPr="004E34F4" w:rsidRDefault="00954B04" w:rsidP="00954B04">
            <w:pPr>
              <w:tabs>
                <w:tab w:val="left" w:pos="1152"/>
              </w:tabs>
              <w:ind w:right="-172" w:hanging="124"/>
              <w:jc w:val="center"/>
            </w:pPr>
            <w:r w:rsidRPr="004E34F4">
              <w:t>обезьяны</w:t>
            </w:r>
          </w:p>
          <w:p w:rsidR="00954B04" w:rsidRPr="004E34F4" w:rsidRDefault="00954B04" w:rsidP="00954B04">
            <w:pPr>
              <w:tabs>
                <w:tab w:val="left" w:pos="1152"/>
              </w:tabs>
              <w:ind w:right="-172" w:hanging="124"/>
              <w:jc w:val="center"/>
            </w:pPr>
          </w:p>
        </w:tc>
        <w:tc>
          <w:tcPr>
            <w:tcW w:w="1198" w:type="dxa"/>
            <w:tcBorders>
              <w:right w:val="double" w:sz="4" w:space="0" w:color="auto"/>
            </w:tcBorders>
          </w:tcPr>
          <w:p w:rsidR="00954B04" w:rsidRPr="004E34F4" w:rsidRDefault="00954B04" w:rsidP="00954B04">
            <w:pPr>
              <w:jc w:val="center"/>
            </w:pPr>
            <w:r w:rsidRPr="004E34F4">
              <w:t xml:space="preserve">Средний балл </w:t>
            </w:r>
            <w:proofErr w:type="spellStart"/>
            <w:proofErr w:type="gramStart"/>
            <w:r w:rsidRPr="004E34F4">
              <w:t>пораже-ний</w:t>
            </w:r>
            <w:proofErr w:type="spellEnd"/>
            <w:proofErr w:type="gramEnd"/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954B04">
            <w:pPr>
              <w:ind w:right="-48"/>
              <w:jc w:val="center"/>
            </w:pPr>
            <w:r w:rsidRPr="004E34F4">
              <w:t>№ обезьяны</w:t>
            </w:r>
          </w:p>
          <w:p w:rsidR="00954B04" w:rsidRPr="004E34F4" w:rsidRDefault="00954B04" w:rsidP="00954B04">
            <w:pPr>
              <w:ind w:right="-48"/>
              <w:jc w:val="center"/>
            </w:pPr>
          </w:p>
        </w:tc>
        <w:tc>
          <w:tcPr>
            <w:tcW w:w="1197" w:type="dxa"/>
            <w:tcBorders>
              <w:right w:val="double" w:sz="4" w:space="0" w:color="auto"/>
            </w:tcBorders>
          </w:tcPr>
          <w:p w:rsidR="00954B04" w:rsidRPr="004E34F4" w:rsidRDefault="00954B04" w:rsidP="00954B04">
            <w:pPr>
              <w:jc w:val="center"/>
            </w:pPr>
            <w:r w:rsidRPr="004E34F4">
              <w:t xml:space="preserve">Средний балл </w:t>
            </w:r>
            <w:proofErr w:type="spellStart"/>
            <w:proofErr w:type="gramStart"/>
            <w:r w:rsidRPr="004E34F4">
              <w:t>пораже-ний</w:t>
            </w:r>
            <w:proofErr w:type="spellEnd"/>
            <w:proofErr w:type="gramEnd"/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954B04">
            <w:pPr>
              <w:ind w:right="-64"/>
              <w:jc w:val="center"/>
            </w:pPr>
            <w:r w:rsidRPr="004E34F4">
              <w:t>№ обезьяны</w:t>
            </w:r>
          </w:p>
        </w:tc>
        <w:tc>
          <w:tcPr>
            <w:tcW w:w="1373" w:type="dxa"/>
          </w:tcPr>
          <w:p w:rsidR="00954B04" w:rsidRPr="004E34F4" w:rsidRDefault="00954B04" w:rsidP="00954B04">
            <w:pPr>
              <w:jc w:val="center"/>
            </w:pPr>
            <w:r w:rsidRPr="004E34F4">
              <w:t xml:space="preserve">Средний балл </w:t>
            </w:r>
            <w:proofErr w:type="spellStart"/>
            <w:proofErr w:type="gramStart"/>
            <w:r w:rsidRPr="004E34F4">
              <w:t>пораже-ний</w:t>
            </w:r>
            <w:proofErr w:type="spellEnd"/>
            <w:proofErr w:type="gramEnd"/>
          </w:p>
        </w:tc>
      </w:tr>
      <w:tr w:rsidR="00954B04" w:rsidRPr="004E34F4" w:rsidTr="003746A1">
        <w:tc>
          <w:tcPr>
            <w:tcW w:w="9747" w:type="dxa"/>
            <w:gridSpan w:val="8"/>
          </w:tcPr>
          <w:p w:rsidR="00954B04" w:rsidRPr="004E34F4" w:rsidRDefault="00954B04" w:rsidP="003746A1">
            <w:pPr>
              <w:jc w:val="center"/>
              <w:rPr>
                <w:b/>
              </w:rPr>
            </w:pPr>
            <w:r w:rsidRPr="004E34F4">
              <w:rPr>
                <w:b/>
              </w:rPr>
              <w:t xml:space="preserve">Полосатое тело и таламус (блок </w:t>
            </w:r>
            <w:r w:rsidRPr="004E34F4">
              <w:rPr>
                <w:b/>
                <w:lang w:val="en-US"/>
              </w:rPr>
              <w:t>I</w:t>
            </w:r>
            <w:r w:rsidRPr="004E34F4">
              <w:rPr>
                <w:b/>
              </w:rPr>
              <w:t xml:space="preserve">, </w:t>
            </w:r>
            <w:r w:rsidRPr="004E34F4">
              <w:rPr>
                <w:b/>
                <w:lang w:val="en-US"/>
              </w:rPr>
              <w:t>II</w:t>
            </w:r>
            <w:r w:rsidRPr="004E34F4">
              <w:rPr>
                <w:b/>
              </w:rPr>
              <w:t>)</w:t>
            </w: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proofErr w:type="spellStart"/>
            <w:r w:rsidRPr="004E34F4">
              <w:rPr>
                <w:lang w:val="en-US"/>
              </w:rPr>
              <w:t>N.caudatus</w:t>
            </w:r>
            <w:proofErr w:type="spellEnd"/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1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¼=0.25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vertAlign w:val="superscript"/>
                <w:lang w:val="en-US"/>
              </w:rPr>
            </w:pPr>
            <w:r w:rsidRPr="004E34F4">
              <w:rPr>
                <w:lang w:val="en-US"/>
              </w:rPr>
              <w:t xml:space="preserve">Gl. </w:t>
            </w:r>
            <w:proofErr w:type="spellStart"/>
            <w:r w:rsidRPr="004E34F4">
              <w:rPr>
                <w:lang w:val="en-US"/>
              </w:rPr>
              <w:t>pallidus</w:t>
            </w:r>
            <w:proofErr w:type="spellEnd"/>
            <w:r w:rsidRPr="004E34F4">
              <w:rPr>
                <w:vertAlign w:val="superscript"/>
                <w:lang w:val="en-US"/>
              </w:rPr>
              <w:t>*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vertAlign w:val="superscript"/>
                <w:lang w:val="en-US"/>
              </w:rPr>
            </w:pPr>
            <w:proofErr w:type="spellStart"/>
            <w:r w:rsidRPr="004E34F4">
              <w:rPr>
                <w:lang w:val="en-US"/>
              </w:rPr>
              <w:t>Putamen</w:t>
            </w:r>
            <w:proofErr w:type="spellEnd"/>
            <w:r w:rsidRPr="004E34F4">
              <w:rPr>
                <w:lang w:val="en-US"/>
              </w:rPr>
              <w:t xml:space="preserve"> </w:t>
            </w:r>
            <w:r w:rsidRPr="004E34F4">
              <w:rPr>
                <w:vertAlign w:val="superscript"/>
                <w:lang w:val="en-US"/>
              </w:rPr>
              <w:t>*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¼=0.25</w:t>
            </w: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1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vertAlign w:val="superscript"/>
              </w:rPr>
            </w:pPr>
            <w:r w:rsidRPr="004E34F4">
              <w:rPr>
                <w:lang w:val="en-US"/>
              </w:rPr>
              <w:t>N. ant</w:t>
            </w:r>
            <w:proofErr w:type="gramStart"/>
            <w:r w:rsidRPr="004E34F4">
              <w:rPr>
                <w:lang w:val="en-US"/>
              </w:rPr>
              <w:t>./</w:t>
            </w:r>
            <w:proofErr w:type="gramEnd"/>
            <w:r w:rsidRPr="004E34F4">
              <w:rPr>
                <w:lang w:val="en-US"/>
              </w:rPr>
              <w:t xml:space="preserve">med . </w:t>
            </w:r>
            <w:proofErr w:type="gramStart"/>
            <w:r w:rsidRPr="004E34F4">
              <w:rPr>
                <w:lang w:val="en-US"/>
              </w:rPr>
              <w:t>thalami</w:t>
            </w:r>
            <w:proofErr w:type="gramEnd"/>
            <w:r w:rsidRPr="004E34F4">
              <w:rPr>
                <w:lang w:val="en-US"/>
              </w:rPr>
              <w:t>.</w:t>
            </w:r>
            <w:r w:rsidRPr="004E34F4">
              <w:rPr>
                <w:vertAlign w:val="superscript"/>
                <w:lang w:val="en-US"/>
              </w:rPr>
              <w:t>*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 xml:space="preserve">N. </w:t>
            </w:r>
            <w:proofErr w:type="gramStart"/>
            <w:r w:rsidRPr="004E34F4">
              <w:rPr>
                <w:lang w:val="en-US"/>
              </w:rPr>
              <w:t>lat .</w:t>
            </w:r>
            <w:proofErr w:type="gramEnd"/>
            <w:r w:rsidRPr="004E34F4">
              <w:rPr>
                <w:lang w:val="en-US"/>
              </w:rPr>
              <w:t xml:space="preserve"> </w:t>
            </w:r>
            <w:proofErr w:type="gramStart"/>
            <w:r w:rsidRPr="004E34F4">
              <w:rPr>
                <w:lang w:val="en-US"/>
              </w:rPr>
              <w:t>thalami</w:t>
            </w:r>
            <w:proofErr w:type="gramEnd"/>
            <w:r w:rsidRPr="004E34F4">
              <w:rPr>
                <w:lang w:val="en-US"/>
              </w:rPr>
              <w:t>.</w:t>
            </w:r>
            <w:r w:rsidRPr="004E34F4">
              <w:rPr>
                <w:vertAlign w:val="superscript"/>
                <w:lang w:val="en-US"/>
              </w:rPr>
              <w:t>*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Гипоталамус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3746A1">
        <w:tc>
          <w:tcPr>
            <w:tcW w:w="9747" w:type="dxa"/>
            <w:gridSpan w:val="8"/>
          </w:tcPr>
          <w:p w:rsidR="00954B04" w:rsidRPr="004E34F4" w:rsidRDefault="00954B04" w:rsidP="003746A1">
            <w:pPr>
              <w:jc w:val="center"/>
              <w:rPr>
                <w:b/>
              </w:rPr>
            </w:pPr>
            <w:r w:rsidRPr="004E34F4">
              <w:rPr>
                <w:b/>
              </w:rPr>
              <w:t xml:space="preserve">Средний мозг (блок </w:t>
            </w:r>
            <w:r w:rsidRPr="004E34F4">
              <w:rPr>
                <w:b/>
                <w:lang w:val="en-US"/>
              </w:rPr>
              <w:t>III</w:t>
            </w:r>
            <w:r w:rsidRPr="004E34F4">
              <w:rPr>
                <w:b/>
              </w:rPr>
              <w:t>)</w:t>
            </w: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proofErr w:type="spellStart"/>
            <w:r w:rsidRPr="004E34F4">
              <w:rPr>
                <w:lang w:val="en-US"/>
              </w:rPr>
              <w:t>Colliculi</w:t>
            </w:r>
            <w:proofErr w:type="spellEnd"/>
            <w:r w:rsidRPr="004E34F4">
              <w:rPr>
                <w:lang w:val="en-US"/>
              </w:rPr>
              <w:t xml:space="preserve"> sup.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proofErr w:type="spellStart"/>
            <w:r w:rsidRPr="004E34F4">
              <w:rPr>
                <w:lang w:val="en-US"/>
              </w:rPr>
              <w:t>Corp.gen.med</w:t>
            </w:r>
            <w:proofErr w:type="spellEnd"/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 xml:space="preserve">N. </w:t>
            </w:r>
            <w:proofErr w:type="spellStart"/>
            <w:r w:rsidRPr="004E34F4">
              <w:rPr>
                <w:lang w:val="en-US"/>
              </w:rPr>
              <w:t>oculomotorius</w:t>
            </w:r>
            <w:proofErr w:type="spellEnd"/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 xml:space="preserve">N. </w:t>
            </w:r>
            <w:proofErr w:type="spellStart"/>
            <w:r w:rsidRPr="004E34F4">
              <w:rPr>
                <w:lang w:val="en-US"/>
              </w:rPr>
              <w:t>ruber</w:t>
            </w:r>
            <w:proofErr w:type="spellEnd"/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vertAlign w:val="superscript"/>
                <w:lang w:val="en-US"/>
              </w:rPr>
            </w:pPr>
            <w:r w:rsidRPr="004E34F4">
              <w:rPr>
                <w:lang w:val="en-US"/>
              </w:rPr>
              <w:t xml:space="preserve">S. </w:t>
            </w:r>
            <w:proofErr w:type="spellStart"/>
            <w:r w:rsidRPr="004E34F4">
              <w:rPr>
                <w:lang w:val="en-US"/>
              </w:rPr>
              <w:t>nigra</w:t>
            </w:r>
            <w:proofErr w:type="spellEnd"/>
            <w:r w:rsidRPr="004E34F4">
              <w:rPr>
                <w:vertAlign w:val="superscript"/>
                <w:lang w:val="en-US"/>
              </w:rPr>
              <w:t>**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3746A1">
        <w:tc>
          <w:tcPr>
            <w:tcW w:w="9747" w:type="dxa"/>
            <w:gridSpan w:val="8"/>
          </w:tcPr>
          <w:p w:rsidR="00954B04" w:rsidRPr="004E34F4" w:rsidRDefault="00954B04" w:rsidP="003746A1">
            <w:pPr>
              <w:jc w:val="center"/>
              <w:rPr>
                <w:b/>
              </w:rPr>
            </w:pPr>
            <w:r w:rsidRPr="004E34F4">
              <w:rPr>
                <w:b/>
              </w:rPr>
              <w:t xml:space="preserve">Мост (блок </w:t>
            </w:r>
            <w:r w:rsidRPr="004E34F4">
              <w:rPr>
                <w:b/>
                <w:lang w:val="en-US"/>
              </w:rPr>
              <w:t>IV)</w:t>
            </w: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 xml:space="preserve">N. </w:t>
            </w:r>
            <w:proofErr w:type="spellStart"/>
            <w:r w:rsidRPr="004E34F4">
              <w:rPr>
                <w:lang w:val="en-US"/>
              </w:rPr>
              <w:t>abducens</w:t>
            </w:r>
            <w:proofErr w:type="spellEnd"/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proofErr w:type="spellStart"/>
            <w:r w:rsidRPr="004E34F4">
              <w:rPr>
                <w:lang w:val="en-US"/>
              </w:rPr>
              <w:t>N.vestibularis</w:t>
            </w:r>
            <w:proofErr w:type="spellEnd"/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proofErr w:type="spellStart"/>
            <w:r w:rsidRPr="004E34F4">
              <w:rPr>
                <w:lang w:val="en-US"/>
              </w:rPr>
              <w:t>N.trigeminus</w:t>
            </w:r>
            <w:proofErr w:type="spellEnd"/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proofErr w:type="spellStart"/>
            <w:r w:rsidRPr="004E34F4">
              <w:rPr>
                <w:lang w:val="en-US"/>
              </w:rPr>
              <w:t>N.facialis</w:t>
            </w:r>
            <w:proofErr w:type="spellEnd"/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 xml:space="preserve">Form. </w:t>
            </w:r>
            <w:proofErr w:type="spellStart"/>
            <w:r w:rsidRPr="004E34F4">
              <w:rPr>
                <w:lang w:val="en-US"/>
              </w:rPr>
              <w:t>reticularis</w:t>
            </w:r>
            <w:proofErr w:type="spellEnd"/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proofErr w:type="spellStart"/>
            <w:r w:rsidRPr="004E34F4">
              <w:rPr>
                <w:lang w:val="en-US"/>
              </w:rPr>
              <w:t>Oliva</w:t>
            </w:r>
            <w:proofErr w:type="spellEnd"/>
            <w:r w:rsidRPr="004E34F4">
              <w:rPr>
                <w:lang w:val="en-US"/>
              </w:rPr>
              <w:t xml:space="preserve"> superior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E2001" w:rsidRPr="004E34F4" w:rsidTr="00290D22">
        <w:tc>
          <w:tcPr>
            <w:tcW w:w="9747" w:type="dxa"/>
            <w:gridSpan w:val="8"/>
          </w:tcPr>
          <w:p w:rsidR="009E2001" w:rsidRPr="004E34F4" w:rsidRDefault="009E2001" w:rsidP="00290D22">
            <w:pPr>
              <w:jc w:val="center"/>
              <w:rPr>
                <w:b/>
                <w:lang w:val="en-US"/>
              </w:rPr>
            </w:pPr>
            <w:r w:rsidRPr="004E34F4">
              <w:rPr>
                <w:b/>
              </w:rPr>
              <w:t xml:space="preserve">Продолговатый мозг (блок </w:t>
            </w:r>
            <w:r w:rsidRPr="004E34F4">
              <w:rPr>
                <w:b/>
                <w:lang w:val="en-US"/>
              </w:rPr>
              <w:t>V)</w:t>
            </w:r>
          </w:p>
        </w:tc>
      </w:tr>
      <w:tr w:rsidR="009E2001" w:rsidRPr="004E34F4" w:rsidTr="004E34F4">
        <w:tc>
          <w:tcPr>
            <w:tcW w:w="1809" w:type="dxa"/>
            <w:vMerge w:val="restart"/>
          </w:tcPr>
          <w:p w:rsidR="009E2001" w:rsidRPr="004E34F4" w:rsidRDefault="009E2001" w:rsidP="00290D22">
            <w:pPr>
              <w:jc w:val="center"/>
              <w:rPr>
                <w:lang w:val="en-US"/>
              </w:rPr>
            </w:pPr>
            <w:proofErr w:type="spellStart"/>
            <w:r w:rsidRPr="004E34F4">
              <w:rPr>
                <w:lang w:val="en-US"/>
              </w:rPr>
              <w:t>N.hypoglossus</w:t>
            </w:r>
            <w:proofErr w:type="spellEnd"/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  <w:p w:rsidR="009E2001" w:rsidRPr="004E34F4" w:rsidRDefault="009E2001" w:rsidP="00290D22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  <w:p w:rsidR="009E2001" w:rsidRPr="004E34F4" w:rsidRDefault="009E2001" w:rsidP="00290D22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  <w:p w:rsidR="009E2001" w:rsidRPr="004E34F4" w:rsidRDefault="009E2001" w:rsidP="00290D22">
            <w:pPr>
              <w:jc w:val="center"/>
              <w:rPr>
                <w:lang w:val="en-US"/>
              </w:rPr>
            </w:pPr>
          </w:p>
        </w:tc>
      </w:tr>
      <w:tr w:rsidR="009E2001" w:rsidRPr="004E34F4" w:rsidTr="004E34F4">
        <w:tc>
          <w:tcPr>
            <w:tcW w:w="1809" w:type="dxa"/>
            <w:vMerge/>
          </w:tcPr>
          <w:p w:rsidR="009E2001" w:rsidRPr="004E34F4" w:rsidRDefault="009E2001" w:rsidP="00290D22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E2001" w:rsidRPr="004E34F4" w:rsidRDefault="009E2001" w:rsidP="00290D22">
            <w:pPr>
              <w:jc w:val="center"/>
            </w:pPr>
          </w:p>
        </w:tc>
      </w:tr>
    </w:tbl>
    <w:p w:rsidR="009E2001" w:rsidRPr="004E34F4" w:rsidRDefault="009E2001"/>
    <w:p w:rsidR="00C35D78" w:rsidRPr="004E34F4" w:rsidRDefault="00C35D78"/>
    <w:p w:rsidR="00C35D78" w:rsidRPr="004E34F4" w:rsidRDefault="00C35D78" w:rsidP="00C35D78">
      <w:pPr>
        <w:jc w:val="right"/>
        <w:rPr>
          <w:sz w:val="28"/>
          <w:szCs w:val="28"/>
        </w:rPr>
      </w:pPr>
    </w:p>
    <w:tbl>
      <w:tblPr>
        <w:tblStyle w:val="ac"/>
        <w:tblW w:w="9747" w:type="dxa"/>
        <w:tblLayout w:type="fixed"/>
        <w:tblLook w:val="04A0"/>
      </w:tblPr>
      <w:tblGrid>
        <w:gridCol w:w="1809"/>
        <w:gridCol w:w="583"/>
        <w:gridCol w:w="1196"/>
        <w:gridCol w:w="1198"/>
        <w:gridCol w:w="1194"/>
        <w:gridCol w:w="1197"/>
        <w:gridCol w:w="1197"/>
        <w:gridCol w:w="1373"/>
      </w:tblGrid>
      <w:tr w:rsidR="009E2001" w:rsidRPr="004E34F4" w:rsidTr="004E34F4">
        <w:trPr>
          <w:trHeight w:val="1134"/>
        </w:trPr>
        <w:tc>
          <w:tcPr>
            <w:tcW w:w="1809" w:type="dxa"/>
          </w:tcPr>
          <w:p w:rsidR="009E2001" w:rsidRPr="004E34F4" w:rsidRDefault="009E2001" w:rsidP="00290D22">
            <w:pPr>
              <w:jc w:val="center"/>
            </w:pPr>
            <w:r w:rsidRPr="004E34F4">
              <w:lastRenderedPageBreak/>
              <w:t>Исследуемые области и структуры ЦНС</w:t>
            </w:r>
          </w:p>
        </w:tc>
        <w:tc>
          <w:tcPr>
            <w:tcW w:w="583" w:type="dxa"/>
            <w:tcBorders>
              <w:right w:val="double" w:sz="4" w:space="0" w:color="auto"/>
            </w:tcBorders>
            <w:textDirection w:val="btLr"/>
          </w:tcPr>
          <w:p w:rsidR="009E2001" w:rsidRPr="004E34F4" w:rsidRDefault="009E2001" w:rsidP="00290D22">
            <w:pPr>
              <w:ind w:left="113" w:right="113"/>
              <w:jc w:val="center"/>
            </w:pPr>
            <w:proofErr w:type="spellStart"/>
            <w:r w:rsidRPr="004E34F4">
              <w:t>Полусрез</w:t>
            </w:r>
            <w:proofErr w:type="spellEnd"/>
          </w:p>
          <w:p w:rsidR="009E2001" w:rsidRPr="004E34F4" w:rsidRDefault="009E2001" w:rsidP="00290D22">
            <w:pPr>
              <w:ind w:left="113" w:right="113"/>
              <w:jc w:val="center"/>
            </w:pPr>
          </w:p>
          <w:p w:rsidR="009E2001" w:rsidRPr="004E34F4" w:rsidRDefault="009E2001" w:rsidP="00290D22">
            <w:pPr>
              <w:ind w:left="113" w:right="113"/>
              <w:jc w:val="center"/>
            </w:pP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4E34F4" w:rsidRPr="004E34F4" w:rsidRDefault="009E2001" w:rsidP="00290D22">
            <w:pPr>
              <w:tabs>
                <w:tab w:val="left" w:pos="1152"/>
              </w:tabs>
              <w:ind w:right="-172" w:hanging="124"/>
              <w:jc w:val="center"/>
            </w:pPr>
            <w:r w:rsidRPr="004E34F4">
              <w:t xml:space="preserve">№ </w:t>
            </w:r>
          </w:p>
          <w:p w:rsidR="009E2001" w:rsidRPr="004E34F4" w:rsidRDefault="009E2001" w:rsidP="00290D22">
            <w:pPr>
              <w:tabs>
                <w:tab w:val="left" w:pos="1152"/>
              </w:tabs>
              <w:ind w:right="-172" w:hanging="124"/>
              <w:jc w:val="center"/>
            </w:pPr>
            <w:r w:rsidRPr="004E34F4">
              <w:t>обезьяны</w:t>
            </w:r>
          </w:p>
          <w:p w:rsidR="009E2001" w:rsidRPr="004E34F4" w:rsidRDefault="009E2001" w:rsidP="00290D22">
            <w:pPr>
              <w:tabs>
                <w:tab w:val="left" w:pos="1152"/>
              </w:tabs>
              <w:ind w:right="-172" w:hanging="124"/>
              <w:jc w:val="center"/>
            </w:pPr>
          </w:p>
        </w:tc>
        <w:tc>
          <w:tcPr>
            <w:tcW w:w="1198" w:type="dxa"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 xml:space="preserve">Средний балл </w:t>
            </w:r>
            <w:proofErr w:type="spellStart"/>
            <w:proofErr w:type="gramStart"/>
            <w:r w:rsidRPr="004E34F4">
              <w:t>пораже-ний</w:t>
            </w:r>
            <w:proofErr w:type="spellEnd"/>
            <w:proofErr w:type="gramEnd"/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ind w:right="-48"/>
              <w:jc w:val="center"/>
            </w:pPr>
            <w:r w:rsidRPr="004E34F4">
              <w:t>№ обезьяны</w:t>
            </w:r>
          </w:p>
          <w:p w:rsidR="009E2001" w:rsidRPr="004E34F4" w:rsidRDefault="009E2001" w:rsidP="00290D22">
            <w:pPr>
              <w:ind w:right="-48"/>
              <w:jc w:val="center"/>
            </w:pPr>
          </w:p>
        </w:tc>
        <w:tc>
          <w:tcPr>
            <w:tcW w:w="1197" w:type="dxa"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 xml:space="preserve">Средний балл </w:t>
            </w:r>
            <w:proofErr w:type="spellStart"/>
            <w:proofErr w:type="gramStart"/>
            <w:r w:rsidRPr="004E34F4">
              <w:t>пораже-ний</w:t>
            </w:r>
            <w:proofErr w:type="spellEnd"/>
            <w:proofErr w:type="gramEnd"/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ind w:right="-64"/>
              <w:jc w:val="center"/>
            </w:pPr>
            <w:r w:rsidRPr="004E34F4">
              <w:t>№ обезьяны</w:t>
            </w:r>
          </w:p>
        </w:tc>
        <w:tc>
          <w:tcPr>
            <w:tcW w:w="1373" w:type="dxa"/>
          </w:tcPr>
          <w:p w:rsidR="009E2001" w:rsidRPr="004E34F4" w:rsidRDefault="009E2001" w:rsidP="00290D22">
            <w:pPr>
              <w:jc w:val="center"/>
            </w:pPr>
            <w:r w:rsidRPr="004E34F4">
              <w:t xml:space="preserve">Средний балл </w:t>
            </w:r>
            <w:proofErr w:type="spellStart"/>
            <w:proofErr w:type="gramStart"/>
            <w:r w:rsidRPr="004E34F4">
              <w:t>пораже-ний</w:t>
            </w:r>
            <w:proofErr w:type="spellEnd"/>
            <w:proofErr w:type="gramEnd"/>
          </w:p>
        </w:tc>
      </w:tr>
      <w:tr w:rsidR="009E2001" w:rsidRPr="004E34F4" w:rsidTr="004E34F4">
        <w:tc>
          <w:tcPr>
            <w:tcW w:w="1809" w:type="dxa"/>
            <w:vMerge w:val="restart"/>
          </w:tcPr>
          <w:p w:rsidR="009E2001" w:rsidRPr="004E34F4" w:rsidRDefault="009E2001" w:rsidP="00290D22">
            <w:pPr>
              <w:jc w:val="center"/>
              <w:rPr>
                <w:lang w:val="en-US"/>
              </w:rPr>
            </w:pPr>
            <w:proofErr w:type="spellStart"/>
            <w:r w:rsidRPr="004E34F4">
              <w:rPr>
                <w:lang w:val="en-US"/>
              </w:rPr>
              <w:t>N.glossophar</w:t>
            </w:r>
            <w:proofErr w:type="spellEnd"/>
            <w:r w:rsidRPr="004E34F4">
              <w:rPr>
                <w:lang w:val="en-US"/>
              </w:rPr>
              <w:t>.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  <w:p w:rsidR="009E2001" w:rsidRPr="004E34F4" w:rsidRDefault="009E2001" w:rsidP="00290D22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  <w:p w:rsidR="009E2001" w:rsidRPr="004E34F4" w:rsidRDefault="009E2001" w:rsidP="00290D22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  <w:p w:rsidR="009E2001" w:rsidRPr="004E34F4" w:rsidRDefault="009E2001" w:rsidP="00290D22">
            <w:pPr>
              <w:jc w:val="center"/>
              <w:rPr>
                <w:lang w:val="en-US"/>
              </w:rPr>
            </w:pPr>
          </w:p>
        </w:tc>
      </w:tr>
      <w:tr w:rsidR="009E2001" w:rsidRPr="004E34F4" w:rsidTr="004E34F4">
        <w:tc>
          <w:tcPr>
            <w:tcW w:w="1809" w:type="dxa"/>
            <w:vMerge/>
          </w:tcPr>
          <w:p w:rsidR="009E2001" w:rsidRPr="004E34F4" w:rsidRDefault="009E2001" w:rsidP="00290D22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E2001" w:rsidRPr="004E34F4" w:rsidRDefault="009E2001" w:rsidP="00290D22">
            <w:pPr>
              <w:jc w:val="center"/>
            </w:pPr>
          </w:p>
        </w:tc>
      </w:tr>
      <w:tr w:rsidR="009E2001" w:rsidRPr="004E34F4" w:rsidTr="004E34F4">
        <w:tc>
          <w:tcPr>
            <w:tcW w:w="1809" w:type="dxa"/>
            <w:vMerge w:val="restart"/>
          </w:tcPr>
          <w:p w:rsidR="009E2001" w:rsidRPr="004E34F4" w:rsidRDefault="009E2001" w:rsidP="00290D22">
            <w:pPr>
              <w:jc w:val="center"/>
              <w:rPr>
                <w:lang w:val="en-US"/>
              </w:rPr>
            </w:pPr>
            <w:proofErr w:type="spellStart"/>
            <w:r w:rsidRPr="004E34F4">
              <w:rPr>
                <w:lang w:val="en-US"/>
              </w:rPr>
              <w:t>N.vestibularis</w:t>
            </w:r>
            <w:proofErr w:type="spellEnd"/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  <w:p w:rsidR="009E2001" w:rsidRPr="004E34F4" w:rsidRDefault="009E2001" w:rsidP="00290D22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  <w:p w:rsidR="009E2001" w:rsidRPr="004E34F4" w:rsidRDefault="009E2001" w:rsidP="00290D22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  <w:p w:rsidR="009E2001" w:rsidRPr="004E34F4" w:rsidRDefault="009E2001" w:rsidP="00290D22">
            <w:pPr>
              <w:jc w:val="center"/>
              <w:rPr>
                <w:lang w:val="en-US"/>
              </w:rPr>
            </w:pPr>
          </w:p>
        </w:tc>
      </w:tr>
      <w:tr w:rsidR="009E2001" w:rsidRPr="004E34F4" w:rsidTr="004E34F4">
        <w:tc>
          <w:tcPr>
            <w:tcW w:w="1809" w:type="dxa"/>
            <w:vMerge/>
          </w:tcPr>
          <w:p w:rsidR="009E2001" w:rsidRPr="004E34F4" w:rsidRDefault="009E2001" w:rsidP="00290D22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E2001" w:rsidRPr="004E34F4" w:rsidRDefault="009E2001" w:rsidP="00290D22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E2001" w:rsidRPr="004E34F4" w:rsidRDefault="009E2001" w:rsidP="00290D22">
            <w:pPr>
              <w:jc w:val="center"/>
            </w:pPr>
          </w:p>
        </w:tc>
      </w:tr>
      <w:tr w:rsidR="00954B04" w:rsidRPr="004E34F4" w:rsidTr="003746A1">
        <w:tc>
          <w:tcPr>
            <w:tcW w:w="9747" w:type="dxa"/>
            <w:gridSpan w:val="8"/>
          </w:tcPr>
          <w:p w:rsidR="00954B04" w:rsidRPr="004E34F4" w:rsidRDefault="00954B04" w:rsidP="003746A1">
            <w:pPr>
              <w:jc w:val="center"/>
              <w:rPr>
                <w:b/>
                <w:lang w:val="en-US"/>
              </w:rPr>
            </w:pPr>
            <w:r w:rsidRPr="004E34F4">
              <w:rPr>
                <w:b/>
              </w:rPr>
              <w:t xml:space="preserve">Продолговатый мозг (блок </w:t>
            </w:r>
            <w:r w:rsidRPr="004E34F4">
              <w:rPr>
                <w:b/>
                <w:lang w:val="en-US"/>
              </w:rPr>
              <w:t>V)</w:t>
            </w: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proofErr w:type="spellStart"/>
            <w:r w:rsidRPr="004E34F4">
              <w:rPr>
                <w:lang w:val="en-US"/>
              </w:rPr>
              <w:t>N.hypoglossus</w:t>
            </w:r>
            <w:proofErr w:type="spellEnd"/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proofErr w:type="spellStart"/>
            <w:r w:rsidRPr="004E34F4">
              <w:rPr>
                <w:lang w:val="en-US"/>
              </w:rPr>
              <w:t>N.glossophar</w:t>
            </w:r>
            <w:proofErr w:type="spellEnd"/>
            <w:r w:rsidRPr="004E34F4">
              <w:rPr>
                <w:lang w:val="en-US"/>
              </w:rPr>
              <w:t>.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proofErr w:type="spellStart"/>
            <w:r w:rsidRPr="004E34F4">
              <w:rPr>
                <w:lang w:val="en-US"/>
              </w:rPr>
              <w:t>N.vestibularis</w:t>
            </w:r>
            <w:proofErr w:type="spellEnd"/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proofErr w:type="spellStart"/>
            <w:r w:rsidRPr="004E34F4">
              <w:rPr>
                <w:lang w:val="en-US"/>
              </w:rPr>
              <w:t>N.trigeminus</w:t>
            </w:r>
            <w:proofErr w:type="spellEnd"/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 xml:space="preserve">N. </w:t>
            </w:r>
            <w:proofErr w:type="spellStart"/>
            <w:r w:rsidRPr="004E34F4">
              <w:rPr>
                <w:lang w:val="en-US"/>
              </w:rPr>
              <w:t>ambiguus</w:t>
            </w:r>
            <w:proofErr w:type="spellEnd"/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1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½=0.5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 xml:space="preserve">Form. </w:t>
            </w:r>
            <w:proofErr w:type="spellStart"/>
            <w:r w:rsidRPr="004E34F4">
              <w:rPr>
                <w:lang w:val="en-US"/>
              </w:rPr>
              <w:t>reticularis</w:t>
            </w:r>
            <w:proofErr w:type="spellEnd"/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proofErr w:type="spellStart"/>
            <w:r w:rsidRPr="004E34F4">
              <w:rPr>
                <w:lang w:val="en-US"/>
              </w:rPr>
              <w:t>Oliva</w:t>
            </w:r>
            <w:proofErr w:type="spellEnd"/>
            <w:r w:rsidRPr="004E34F4">
              <w:rPr>
                <w:lang w:val="en-US"/>
              </w:rPr>
              <w:t xml:space="preserve"> inferior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3746A1">
        <w:tc>
          <w:tcPr>
            <w:tcW w:w="9747" w:type="dxa"/>
            <w:gridSpan w:val="8"/>
          </w:tcPr>
          <w:p w:rsidR="00954B04" w:rsidRPr="004E34F4" w:rsidRDefault="00954B04" w:rsidP="003746A1">
            <w:pPr>
              <w:jc w:val="center"/>
              <w:rPr>
                <w:b/>
              </w:rPr>
            </w:pPr>
            <w:r w:rsidRPr="004E34F4">
              <w:rPr>
                <w:b/>
              </w:rPr>
              <w:t xml:space="preserve">Мозжечок (блоки </w:t>
            </w:r>
            <w:r w:rsidRPr="004E34F4">
              <w:rPr>
                <w:b/>
                <w:lang w:val="en-US"/>
              </w:rPr>
              <w:t>IV</w:t>
            </w:r>
            <w:r w:rsidRPr="004E34F4">
              <w:rPr>
                <w:b/>
              </w:rPr>
              <w:t>,</w:t>
            </w:r>
            <w:r w:rsidRPr="004E34F4">
              <w:rPr>
                <w:b/>
                <w:lang w:val="en-US"/>
              </w:rPr>
              <w:t xml:space="preserve"> V</w:t>
            </w:r>
            <w:r w:rsidRPr="004E34F4">
              <w:rPr>
                <w:b/>
              </w:rPr>
              <w:t>)</w:t>
            </w: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proofErr w:type="spellStart"/>
            <w:r w:rsidRPr="004E34F4">
              <w:rPr>
                <w:lang w:val="en-US"/>
              </w:rPr>
              <w:t>N.dentatus</w:t>
            </w:r>
            <w:proofErr w:type="spellEnd"/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Другие ядра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1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½=0.5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3746A1">
        <w:tc>
          <w:tcPr>
            <w:tcW w:w="9747" w:type="dxa"/>
            <w:gridSpan w:val="8"/>
          </w:tcPr>
          <w:p w:rsidR="00954B04" w:rsidRPr="004E34F4" w:rsidRDefault="00954B04" w:rsidP="003746A1">
            <w:pPr>
              <w:jc w:val="center"/>
              <w:rPr>
                <w:b/>
              </w:rPr>
            </w:pPr>
            <w:r w:rsidRPr="004E34F4">
              <w:rPr>
                <w:b/>
              </w:rPr>
              <w:t>Спинной мозг, шейное утолщение</w:t>
            </w: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>I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  <w:r w:rsidRPr="004E34F4">
              <w:t>1/12=0.08</w:t>
            </w: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  <w:r w:rsidRPr="004E34F4">
              <w:t>3/12=25</w:t>
            </w: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  <w:r w:rsidRPr="004E34F4">
              <w:t>1/12=0.08</w:t>
            </w: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>II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1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>III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1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>IV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1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>V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1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>VI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1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</w:tbl>
    <w:p w:rsidR="00C35D78" w:rsidRPr="004E34F4" w:rsidRDefault="00C35D78"/>
    <w:p w:rsidR="00C35D78" w:rsidRPr="004E34F4" w:rsidRDefault="00C35D78"/>
    <w:p w:rsidR="00C35D78" w:rsidRPr="004E34F4" w:rsidRDefault="00C35D78"/>
    <w:p w:rsidR="00C35D78" w:rsidRPr="004E34F4" w:rsidRDefault="00C35D78"/>
    <w:p w:rsidR="00C35D78" w:rsidRPr="004E34F4" w:rsidRDefault="00C35D78"/>
    <w:p w:rsidR="00C35D78" w:rsidRPr="004E34F4" w:rsidRDefault="00C35D78"/>
    <w:tbl>
      <w:tblPr>
        <w:tblStyle w:val="ac"/>
        <w:tblW w:w="9747" w:type="dxa"/>
        <w:tblLayout w:type="fixed"/>
        <w:tblLook w:val="04A0"/>
      </w:tblPr>
      <w:tblGrid>
        <w:gridCol w:w="1809"/>
        <w:gridCol w:w="583"/>
        <w:gridCol w:w="1196"/>
        <w:gridCol w:w="1198"/>
        <w:gridCol w:w="1194"/>
        <w:gridCol w:w="1197"/>
        <w:gridCol w:w="1197"/>
        <w:gridCol w:w="1373"/>
      </w:tblGrid>
      <w:tr w:rsidR="00C35D78" w:rsidRPr="004E34F4" w:rsidTr="004E34F4">
        <w:trPr>
          <w:trHeight w:val="1134"/>
        </w:trPr>
        <w:tc>
          <w:tcPr>
            <w:tcW w:w="1809" w:type="dxa"/>
          </w:tcPr>
          <w:p w:rsidR="00C35D78" w:rsidRPr="004E34F4" w:rsidRDefault="00C35D78" w:rsidP="008F784C">
            <w:pPr>
              <w:jc w:val="center"/>
            </w:pPr>
            <w:r w:rsidRPr="004E34F4">
              <w:lastRenderedPageBreak/>
              <w:t>Исследуемые области и структуры ЦНС</w:t>
            </w:r>
          </w:p>
        </w:tc>
        <w:tc>
          <w:tcPr>
            <w:tcW w:w="583" w:type="dxa"/>
            <w:tcBorders>
              <w:right w:val="double" w:sz="4" w:space="0" w:color="auto"/>
            </w:tcBorders>
            <w:textDirection w:val="btLr"/>
          </w:tcPr>
          <w:p w:rsidR="00C35D78" w:rsidRPr="004E34F4" w:rsidRDefault="00C35D78" w:rsidP="008F784C">
            <w:pPr>
              <w:ind w:left="113" w:right="113"/>
              <w:jc w:val="center"/>
            </w:pPr>
            <w:proofErr w:type="spellStart"/>
            <w:r w:rsidRPr="004E34F4">
              <w:t>Полусрез</w:t>
            </w:r>
            <w:proofErr w:type="spellEnd"/>
          </w:p>
          <w:p w:rsidR="00C35D78" w:rsidRPr="004E34F4" w:rsidRDefault="00C35D78" w:rsidP="008F784C">
            <w:pPr>
              <w:ind w:left="113" w:right="113"/>
              <w:jc w:val="center"/>
            </w:pPr>
          </w:p>
          <w:p w:rsidR="00C35D78" w:rsidRPr="004E34F4" w:rsidRDefault="00C35D78" w:rsidP="008F784C">
            <w:pPr>
              <w:ind w:left="113" w:right="113"/>
              <w:jc w:val="center"/>
            </w:pP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4E34F4" w:rsidRPr="004E34F4" w:rsidRDefault="00C35D78" w:rsidP="008F784C">
            <w:pPr>
              <w:tabs>
                <w:tab w:val="left" w:pos="1152"/>
              </w:tabs>
              <w:ind w:right="-172" w:hanging="124"/>
              <w:jc w:val="center"/>
            </w:pPr>
            <w:r w:rsidRPr="004E34F4">
              <w:t xml:space="preserve">№ </w:t>
            </w:r>
          </w:p>
          <w:p w:rsidR="00C35D78" w:rsidRPr="004E34F4" w:rsidRDefault="00C35D78" w:rsidP="008F784C">
            <w:pPr>
              <w:tabs>
                <w:tab w:val="left" w:pos="1152"/>
              </w:tabs>
              <w:ind w:right="-172" w:hanging="124"/>
              <w:jc w:val="center"/>
            </w:pPr>
            <w:r w:rsidRPr="004E34F4">
              <w:t>обезьяны</w:t>
            </w:r>
          </w:p>
          <w:p w:rsidR="00C35D78" w:rsidRPr="004E34F4" w:rsidRDefault="00C35D78" w:rsidP="008F784C">
            <w:pPr>
              <w:tabs>
                <w:tab w:val="left" w:pos="1152"/>
              </w:tabs>
              <w:ind w:right="-172" w:hanging="124"/>
              <w:jc w:val="center"/>
            </w:pPr>
          </w:p>
        </w:tc>
        <w:tc>
          <w:tcPr>
            <w:tcW w:w="1198" w:type="dxa"/>
            <w:tcBorders>
              <w:right w:val="double" w:sz="4" w:space="0" w:color="auto"/>
            </w:tcBorders>
          </w:tcPr>
          <w:p w:rsidR="00C35D78" w:rsidRPr="004E34F4" w:rsidRDefault="00C35D78" w:rsidP="008F784C">
            <w:pPr>
              <w:jc w:val="center"/>
            </w:pPr>
            <w:r w:rsidRPr="004E34F4">
              <w:t xml:space="preserve">Средний балл </w:t>
            </w:r>
            <w:proofErr w:type="spellStart"/>
            <w:proofErr w:type="gramStart"/>
            <w:r w:rsidRPr="004E34F4">
              <w:t>пораже-ний</w:t>
            </w:r>
            <w:proofErr w:type="spellEnd"/>
            <w:proofErr w:type="gramEnd"/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C35D78" w:rsidRPr="004E34F4" w:rsidRDefault="00C35D78" w:rsidP="008F784C">
            <w:pPr>
              <w:ind w:right="-48"/>
              <w:jc w:val="center"/>
            </w:pPr>
            <w:r w:rsidRPr="004E34F4">
              <w:t>№ обезьяны</w:t>
            </w:r>
          </w:p>
          <w:p w:rsidR="00C35D78" w:rsidRPr="004E34F4" w:rsidRDefault="00C35D78" w:rsidP="008F784C">
            <w:pPr>
              <w:ind w:right="-48"/>
              <w:jc w:val="center"/>
            </w:pPr>
          </w:p>
        </w:tc>
        <w:tc>
          <w:tcPr>
            <w:tcW w:w="1197" w:type="dxa"/>
            <w:tcBorders>
              <w:right w:val="double" w:sz="4" w:space="0" w:color="auto"/>
            </w:tcBorders>
          </w:tcPr>
          <w:p w:rsidR="00C35D78" w:rsidRPr="004E34F4" w:rsidRDefault="00C35D78" w:rsidP="008F784C">
            <w:pPr>
              <w:jc w:val="center"/>
            </w:pPr>
            <w:r w:rsidRPr="004E34F4">
              <w:t xml:space="preserve">Средний балл </w:t>
            </w:r>
            <w:proofErr w:type="spellStart"/>
            <w:proofErr w:type="gramStart"/>
            <w:r w:rsidRPr="004E34F4">
              <w:t>пораже-ний</w:t>
            </w:r>
            <w:proofErr w:type="spellEnd"/>
            <w:proofErr w:type="gramEnd"/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C35D78" w:rsidRPr="004E34F4" w:rsidRDefault="00C35D78" w:rsidP="008F784C">
            <w:pPr>
              <w:ind w:right="-64"/>
              <w:jc w:val="center"/>
            </w:pPr>
            <w:r w:rsidRPr="004E34F4">
              <w:t>№ обезьяны</w:t>
            </w:r>
          </w:p>
        </w:tc>
        <w:tc>
          <w:tcPr>
            <w:tcW w:w="1373" w:type="dxa"/>
          </w:tcPr>
          <w:p w:rsidR="00C35D78" w:rsidRPr="004E34F4" w:rsidRDefault="00C35D78" w:rsidP="008F784C">
            <w:pPr>
              <w:jc w:val="center"/>
            </w:pPr>
            <w:r w:rsidRPr="004E34F4">
              <w:t xml:space="preserve">Средний балл </w:t>
            </w:r>
            <w:proofErr w:type="spellStart"/>
            <w:proofErr w:type="gramStart"/>
            <w:r w:rsidRPr="004E34F4">
              <w:t>пораже-ний</w:t>
            </w:r>
            <w:proofErr w:type="spellEnd"/>
            <w:proofErr w:type="gramEnd"/>
          </w:p>
        </w:tc>
      </w:tr>
      <w:tr w:rsidR="00954B04" w:rsidRPr="004E34F4" w:rsidTr="003746A1">
        <w:tc>
          <w:tcPr>
            <w:tcW w:w="9747" w:type="dxa"/>
            <w:gridSpan w:val="8"/>
          </w:tcPr>
          <w:p w:rsidR="00954B04" w:rsidRPr="004E34F4" w:rsidRDefault="00954B04" w:rsidP="003746A1">
            <w:pPr>
              <w:jc w:val="center"/>
              <w:rPr>
                <w:b/>
              </w:rPr>
            </w:pPr>
            <w:r w:rsidRPr="004E34F4">
              <w:rPr>
                <w:b/>
              </w:rPr>
              <w:t>Спинной мозг, поясничное утолщение</w:t>
            </w: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>I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  <w:r w:rsidRPr="004E34F4">
              <w:t>1/12=0.08</w:t>
            </w: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 w:val="restart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 w:val="restart"/>
          </w:tcPr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</w:p>
          <w:p w:rsidR="00954B04" w:rsidRPr="004E34F4" w:rsidRDefault="00954B04" w:rsidP="003746A1">
            <w:pPr>
              <w:jc w:val="center"/>
            </w:pPr>
            <w:r w:rsidRPr="004E34F4">
              <w:t>1/12=0.08</w:t>
            </w: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>II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>III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1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>IV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1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>V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 w:val="restart"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  <w:r w:rsidRPr="004E34F4">
              <w:rPr>
                <w:lang w:val="en-US"/>
              </w:rPr>
              <w:t>VI</w:t>
            </w: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Л</w:t>
            </w:r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  <w:tr w:rsidR="00954B04" w:rsidRPr="004E34F4" w:rsidTr="004E34F4">
        <w:tc>
          <w:tcPr>
            <w:tcW w:w="1809" w:type="dxa"/>
            <w:vMerge/>
          </w:tcPr>
          <w:p w:rsidR="00954B04" w:rsidRPr="004E34F4" w:rsidRDefault="00954B04" w:rsidP="003746A1">
            <w:pPr>
              <w:jc w:val="center"/>
              <w:rPr>
                <w:lang w:val="en-US"/>
              </w:rPr>
            </w:pPr>
          </w:p>
        </w:tc>
        <w:tc>
          <w:tcPr>
            <w:tcW w:w="583" w:type="dxa"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proofErr w:type="gramStart"/>
            <w:r w:rsidRPr="004E34F4">
              <w:t>П</w:t>
            </w:r>
            <w:proofErr w:type="gramEnd"/>
          </w:p>
        </w:tc>
        <w:tc>
          <w:tcPr>
            <w:tcW w:w="1196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8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4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197" w:type="dxa"/>
            <w:vMerge/>
            <w:tcBorders>
              <w:righ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</w:p>
        </w:tc>
        <w:tc>
          <w:tcPr>
            <w:tcW w:w="1197" w:type="dxa"/>
            <w:tcBorders>
              <w:left w:val="double" w:sz="4" w:space="0" w:color="auto"/>
            </w:tcBorders>
          </w:tcPr>
          <w:p w:rsidR="00954B04" w:rsidRPr="004E34F4" w:rsidRDefault="00954B04" w:rsidP="003746A1">
            <w:pPr>
              <w:jc w:val="center"/>
            </w:pPr>
            <w:r w:rsidRPr="004E34F4">
              <w:t>0</w:t>
            </w:r>
          </w:p>
        </w:tc>
        <w:tc>
          <w:tcPr>
            <w:tcW w:w="1373" w:type="dxa"/>
            <w:vMerge/>
          </w:tcPr>
          <w:p w:rsidR="00954B04" w:rsidRPr="004E34F4" w:rsidRDefault="00954B04" w:rsidP="003746A1">
            <w:pPr>
              <w:jc w:val="center"/>
            </w:pPr>
          </w:p>
        </w:tc>
      </w:tr>
    </w:tbl>
    <w:p w:rsidR="0053788D" w:rsidRPr="004E34F4" w:rsidRDefault="0053788D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ED5465" w:rsidRPr="004E34F4" w:rsidRDefault="00ED5465" w:rsidP="009C2F4C">
      <w:pPr>
        <w:jc w:val="right"/>
        <w:rPr>
          <w:sz w:val="28"/>
          <w:szCs w:val="28"/>
        </w:rPr>
      </w:pPr>
    </w:p>
    <w:p w:rsidR="004E34F4" w:rsidRPr="004E34F4" w:rsidRDefault="004E34F4" w:rsidP="009C2F4C">
      <w:pPr>
        <w:jc w:val="right"/>
        <w:rPr>
          <w:sz w:val="28"/>
          <w:szCs w:val="28"/>
        </w:rPr>
      </w:pPr>
    </w:p>
    <w:p w:rsidR="009C2F4C" w:rsidRPr="004E34F4" w:rsidRDefault="009C2F4C" w:rsidP="009C2F4C">
      <w:pPr>
        <w:jc w:val="right"/>
        <w:rPr>
          <w:sz w:val="28"/>
          <w:szCs w:val="28"/>
        </w:rPr>
      </w:pPr>
      <w:r w:rsidRPr="004E34F4">
        <w:rPr>
          <w:sz w:val="28"/>
          <w:szCs w:val="28"/>
        </w:rPr>
        <w:t xml:space="preserve">Приложение </w:t>
      </w:r>
      <w:r w:rsidR="006D4EFD" w:rsidRPr="004E34F4">
        <w:rPr>
          <w:sz w:val="28"/>
          <w:szCs w:val="28"/>
        </w:rPr>
        <w:t>3</w:t>
      </w:r>
    </w:p>
    <w:p w:rsidR="009C2F4C" w:rsidRPr="004E34F4" w:rsidRDefault="009C2F4C" w:rsidP="009C2F4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34F4">
        <w:rPr>
          <w:rFonts w:eastAsia="Calibri"/>
          <w:b/>
          <w:sz w:val="28"/>
          <w:szCs w:val="28"/>
          <w:lang w:eastAsia="en-US"/>
        </w:rPr>
        <w:t>Система гистологической оценки</w:t>
      </w:r>
    </w:p>
    <w:p w:rsidR="00C35D78" w:rsidRPr="004E34F4" w:rsidRDefault="00C35D78" w:rsidP="009C2F4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C2F4C" w:rsidRPr="004E34F4" w:rsidRDefault="009C2F4C" w:rsidP="00C35D78">
      <w:pPr>
        <w:jc w:val="both"/>
        <w:rPr>
          <w:sz w:val="28"/>
          <w:szCs w:val="28"/>
        </w:rPr>
      </w:pPr>
      <w:r w:rsidRPr="004E34F4">
        <w:rPr>
          <w:rFonts w:eastAsia="Calibri"/>
          <w:sz w:val="28"/>
          <w:szCs w:val="28"/>
          <w:lang w:eastAsia="en-US"/>
        </w:rPr>
        <w:t xml:space="preserve">В приведенных ниже рабочих таблицах показано, как производится гистологическая балльная оценка нарушений у обезьян  </w:t>
      </w:r>
      <w:proofErr w:type="spellStart"/>
      <w:r w:rsidRPr="004E34F4">
        <w:rPr>
          <w:sz w:val="28"/>
          <w:szCs w:val="28"/>
          <w:lang w:val="en-US"/>
        </w:rPr>
        <w:t>Macaca</w:t>
      </w:r>
      <w:proofErr w:type="spellEnd"/>
      <w:r w:rsidRPr="004E34F4">
        <w:rPr>
          <w:sz w:val="28"/>
          <w:szCs w:val="28"/>
        </w:rPr>
        <w:t xml:space="preserve"> </w:t>
      </w:r>
      <w:proofErr w:type="spellStart"/>
      <w:r w:rsidRPr="004E34F4">
        <w:rPr>
          <w:sz w:val="28"/>
          <w:szCs w:val="28"/>
          <w:lang w:val="en-US"/>
        </w:rPr>
        <w:t>fascicularis</w:t>
      </w:r>
      <w:proofErr w:type="spellEnd"/>
      <w:r w:rsidRPr="004E34F4">
        <w:rPr>
          <w:sz w:val="28"/>
          <w:szCs w:val="28"/>
        </w:rPr>
        <w:t xml:space="preserve"> в соответствии с приводимой системой градации</w:t>
      </w:r>
    </w:p>
    <w:p w:rsidR="009C2F4C" w:rsidRPr="004E34F4" w:rsidRDefault="009C2F4C" w:rsidP="009C2F4C">
      <w:pPr>
        <w:jc w:val="center"/>
        <w:rPr>
          <w:sz w:val="28"/>
          <w:szCs w:val="28"/>
        </w:rPr>
      </w:pPr>
    </w:p>
    <w:p w:rsidR="009C2F4C" w:rsidRPr="004E34F4" w:rsidRDefault="009C2F4C" w:rsidP="00290D22">
      <w:pPr>
        <w:rPr>
          <w:sz w:val="28"/>
          <w:szCs w:val="28"/>
        </w:rPr>
      </w:pPr>
      <w:r w:rsidRPr="004E34F4">
        <w:rPr>
          <w:sz w:val="28"/>
          <w:szCs w:val="28"/>
        </w:rPr>
        <w:t xml:space="preserve">Вид:  </w:t>
      </w:r>
      <w:proofErr w:type="spellStart"/>
      <w:r w:rsidRPr="004E34F4">
        <w:rPr>
          <w:sz w:val="28"/>
          <w:szCs w:val="28"/>
          <w:lang w:val="en-US"/>
        </w:rPr>
        <w:t>Macaca</w:t>
      </w:r>
      <w:proofErr w:type="spellEnd"/>
      <w:r w:rsidRPr="004E34F4">
        <w:rPr>
          <w:sz w:val="28"/>
          <w:szCs w:val="28"/>
        </w:rPr>
        <w:t xml:space="preserve"> </w:t>
      </w:r>
      <w:proofErr w:type="spellStart"/>
      <w:r w:rsidRPr="004E34F4">
        <w:rPr>
          <w:sz w:val="28"/>
          <w:szCs w:val="28"/>
          <w:lang w:val="en-US"/>
        </w:rPr>
        <w:t>fascicularis</w:t>
      </w:r>
      <w:proofErr w:type="spellEnd"/>
    </w:p>
    <w:p w:rsidR="009C2F4C" w:rsidRPr="004E34F4" w:rsidRDefault="009C2F4C" w:rsidP="00290D22">
      <w:pPr>
        <w:rPr>
          <w:sz w:val="28"/>
          <w:szCs w:val="28"/>
        </w:rPr>
      </w:pPr>
      <w:r w:rsidRPr="004E34F4">
        <w:rPr>
          <w:sz w:val="28"/>
          <w:szCs w:val="28"/>
        </w:rPr>
        <w:t>Номер патологии:</w:t>
      </w:r>
    </w:p>
    <w:p w:rsidR="009C2F4C" w:rsidRPr="004E34F4" w:rsidRDefault="009C2F4C" w:rsidP="00290D22">
      <w:pPr>
        <w:rPr>
          <w:sz w:val="28"/>
          <w:szCs w:val="28"/>
        </w:rPr>
      </w:pPr>
      <w:r w:rsidRPr="004E34F4">
        <w:rPr>
          <w:sz w:val="28"/>
          <w:szCs w:val="28"/>
        </w:rPr>
        <w:t>Номер обезьяны</w:t>
      </w:r>
      <w:r w:rsidR="00C35D78" w:rsidRPr="004E34F4">
        <w:rPr>
          <w:sz w:val="28"/>
          <w:szCs w:val="28"/>
        </w:rPr>
        <w:t>:</w:t>
      </w:r>
    </w:p>
    <w:p w:rsidR="004E34F4" w:rsidRPr="004E34F4" w:rsidRDefault="004E34F4" w:rsidP="00290D22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c"/>
        <w:tblW w:w="9889" w:type="dxa"/>
        <w:jc w:val="center"/>
        <w:tblLayout w:type="fixed"/>
        <w:tblLook w:val="04A0"/>
      </w:tblPr>
      <w:tblGrid>
        <w:gridCol w:w="2889"/>
        <w:gridCol w:w="1276"/>
        <w:gridCol w:w="1276"/>
        <w:gridCol w:w="1188"/>
        <w:gridCol w:w="1276"/>
        <w:gridCol w:w="1984"/>
      </w:tblGrid>
      <w:tr w:rsidR="00290D22" w:rsidRPr="004E34F4" w:rsidTr="00BC605E">
        <w:trPr>
          <w:trHeight w:val="353"/>
          <w:jc w:val="center"/>
        </w:trPr>
        <w:tc>
          <w:tcPr>
            <w:tcW w:w="2889" w:type="dxa"/>
            <w:vMerge w:val="restart"/>
          </w:tcPr>
          <w:p w:rsidR="00290D22" w:rsidRPr="004E34F4" w:rsidRDefault="00290D22" w:rsidP="00290D22">
            <w:pPr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Полосатое тело и таламус</w:t>
            </w:r>
          </w:p>
        </w:tc>
        <w:tc>
          <w:tcPr>
            <w:tcW w:w="2552" w:type="dxa"/>
            <w:gridSpan w:val="2"/>
          </w:tcPr>
          <w:p w:rsidR="00290D22" w:rsidRPr="004E34F4" w:rsidRDefault="00290D22" w:rsidP="003D36C0">
            <w:pPr>
              <w:jc w:val="center"/>
              <w:rPr>
                <w:sz w:val="28"/>
                <w:szCs w:val="28"/>
                <w:lang w:val="en-US"/>
              </w:rPr>
            </w:pPr>
            <w:r w:rsidRPr="004E34F4">
              <w:rPr>
                <w:sz w:val="28"/>
                <w:szCs w:val="28"/>
              </w:rPr>
              <w:t xml:space="preserve">Блок </w:t>
            </w:r>
            <w:r w:rsidRPr="004E34F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64" w:type="dxa"/>
            <w:gridSpan w:val="2"/>
          </w:tcPr>
          <w:p w:rsidR="00290D22" w:rsidRPr="004E34F4" w:rsidRDefault="00290D22" w:rsidP="003D36C0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 xml:space="preserve">Блок </w:t>
            </w:r>
            <w:r w:rsidRPr="004E34F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  <w:vMerge w:val="restart"/>
          </w:tcPr>
          <w:p w:rsidR="00290D22" w:rsidRPr="004E34F4" w:rsidRDefault="00290D22" w:rsidP="003D36C0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Клиническая бальная оценка</w:t>
            </w:r>
          </w:p>
          <w:p w:rsidR="00290D22" w:rsidRPr="004E34F4" w:rsidRDefault="00290D22" w:rsidP="003D36C0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(ежедневная)</w:t>
            </w:r>
            <w:r w:rsidR="00185FCF" w:rsidRPr="004E34F4">
              <w:rPr>
                <w:sz w:val="28"/>
                <w:szCs w:val="28"/>
              </w:rPr>
              <w:t>,</w:t>
            </w:r>
          </w:p>
          <w:p w:rsidR="00185FCF" w:rsidRPr="004E34F4" w:rsidRDefault="00185FCF" w:rsidP="003D36C0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всего</w:t>
            </w:r>
          </w:p>
        </w:tc>
      </w:tr>
      <w:tr w:rsidR="00290D22" w:rsidRPr="004E34F4" w:rsidTr="00BC605E">
        <w:trPr>
          <w:jc w:val="center"/>
        </w:trPr>
        <w:tc>
          <w:tcPr>
            <w:tcW w:w="2889" w:type="dxa"/>
            <w:vMerge/>
          </w:tcPr>
          <w:p w:rsidR="00290D22" w:rsidRPr="004E34F4" w:rsidRDefault="00290D22" w:rsidP="00290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0D22" w:rsidRPr="004E34F4" w:rsidRDefault="00290D22" w:rsidP="00290D22">
            <w:pPr>
              <w:ind w:right="-86"/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Л</w:t>
            </w:r>
          </w:p>
        </w:tc>
        <w:tc>
          <w:tcPr>
            <w:tcW w:w="1276" w:type="dxa"/>
          </w:tcPr>
          <w:p w:rsidR="00290D22" w:rsidRPr="004E34F4" w:rsidRDefault="00290D22" w:rsidP="00290D22">
            <w:pPr>
              <w:ind w:left="-108" w:right="-115"/>
              <w:jc w:val="center"/>
              <w:rPr>
                <w:sz w:val="28"/>
                <w:szCs w:val="28"/>
              </w:rPr>
            </w:pPr>
            <w:proofErr w:type="gramStart"/>
            <w:r w:rsidRPr="004E34F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88" w:type="dxa"/>
          </w:tcPr>
          <w:p w:rsidR="00290D22" w:rsidRPr="004E34F4" w:rsidRDefault="00290D22" w:rsidP="00290D22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Л</w:t>
            </w:r>
          </w:p>
        </w:tc>
        <w:tc>
          <w:tcPr>
            <w:tcW w:w="1276" w:type="dxa"/>
          </w:tcPr>
          <w:p w:rsidR="00290D22" w:rsidRPr="004E34F4" w:rsidRDefault="00290D22" w:rsidP="00290D22">
            <w:pPr>
              <w:ind w:right="-108"/>
              <w:jc w:val="center"/>
              <w:rPr>
                <w:sz w:val="28"/>
                <w:szCs w:val="28"/>
              </w:rPr>
            </w:pPr>
            <w:proofErr w:type="gramStart"/>
            <w:r w:rsidRPr="004E34F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4" w:type="dxa"/>
            <w:vMerge/>
          </w:tcPr>
          <w:p w:rsidR="00290D22" w:rsidRPr="004E34F4" w:rsidRDefault="00290D22" w:rsidP="003D36C0">
            <w:pPr>
              <w:jc w:val="center"/>
              <w:rPr>
                <w:sz w:val="28"/>
                <w:szCs w:val="28"/>
              </w:rPr>
            </w:pPr>
          </w:p>
        </w:tc>
      </w:tr>
      <w:tr w:rsidR="009C2F4C" w:rsidRPr="004E34F4" w:rsidTr="00BC605E">
        <w:trPr>
          <w:trHeight w:val="526"/>
          <w:jc w:val="center"/>
        </w:trPr>
        <w:tc>
          <w:tcPr>
            <w:tcW w:w="2889" w:type="dxa"/>
          </w:tcPr>
          <w:p w:rsidR="009C2F4C" w:rsidRPr="004E34F4" w:rsidRDefault="00185FCF" w:rsidP="00BC605E">
            <w:pPr>
              <w:rPr>
                <w:sz w:val="28"/>
                <w:szCs w:val="28"/>
                <w:vertAlign w:val="subscript"/>
              </w:rPr>
            </w:pPr>
            <w:proofErr w:type="spellStart"/>
            <w:r w:rsidRPr="004E34F4">
              <w:rPr>
                <w:sz w:val="28"/>
                <w:szCs w:val="28"/>
                <w:lang w:val="en-US"/>
              </w:rPr>
              <w:t>N.caudatus</w:t>
            </w:r>
            <w:proofErr w:type="spellEnd"/>
            <w:r w:rsidRPr="004E34F4">
              <w:rPr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1276" w:type="dxa"/>
          </w:tcPr>
          <w:p w:rsidR="009C2F4C" w:rsidRPr="004E34F4" w:rsidRDefault="00185FCF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C2F4C" w:rsidRPr="004E34F4" w:rsidRDefault="00185FCF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9C2F4C" w:rsidRPr="004E34F4" w:rsidRDefault="00185FCF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C2F4C" w:rsidRPr="004E34F4" w:rsidRDefault="00185FCF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C2F4C" w:rsidRPr="004E34F4" w:rsidRDefault="00185FCF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(5/4</w:t>
            </w:r>
            <w:r w:rsidR="00844FA2" w:rsidRPr="004E34F4">
              <w:rPr>
                <w:sz w:val="28"/>
                <w:szCs w:val="28"/>
              </w:rPr>
              <w:t>=)1,25</w:t>
            </w:r>
          </w:p>
        </w:tc>
      </w:tr>
      <w:tr w:rsidR="00844FA2" w:rsidRPr="004E34F4" w:rsidTr="00BC605E">
        <w:trPr>
          <w:trHeight w:val="526"/>
          <w:jc w:val="center"/>
        </w:trPr>
        <w:tc>
          <w:tcPr>
            <w:tcW w:w="2889" w:type="dxa"/>
          </w:tcPr>
          <w:p w:rsidR="00844FA2" w:rsidRPr="004E34F4" w:rsidRDefault="00844FA2" w:rsidP="00BC605E">
            <w:pPr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  <w:lang w:val="en-US"/>
              </w:rPr>
              <w:t xml:space="preserve">Gl. </w:t>
            </w:r>
            <w:proofErr w:type="spellStart"/>
            <w:r w:rsidRPr="004E34F4">
              <w:rPr>
                <w:sz w:val="28"/>
                <w:szCs w:val="28"/>
                <w:lang w:val="en-US"/>
              </w:rPr>
              <w:t>Pallidus</w:t>
            </w:r>
            <w:r w:rsidRPr="004E34F4">
              <w:rPr>
                <w:sz w:val="28"/>
                <w:szCs w:val="28"/>
              </w:rPr>
              <w:t>а,</w:t>
            </w:r>
            <w:r w:rsidRPr="008F13B6">
              <w:rPr>
                <w:sz w:val="28"/>
                <w:szCs w:val="28"/>
                <w:vertAlign w:val="superscript"/>
              </w:rPr>
              <w:t>б</w:t>
            </w:r>
            <w:proofErr w:type="spellEnd"/>
          </w:p>
        </w:tc>
        <w:tc>
          <w:tcPr>
            <w:tcW w:w="1276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44FA2" w:rsidRPr="004E34F4" w:rsidRDefault="00844FA2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(3/4=)0,75</w:t>
            </w:r>
          </w:p>
        </w:tc>
      </w:tr>
      <w:tr w:rsidR="00844FA2" w:rsidRPr="004E34F4" w:rsidTr="00BC605E">
        <w:trPr>
          <w:trHeight w:val="526"/>
          <w:jc w:val="center"/>
        </w:trPr>
        <w:tc>
          <w:tcPr>
            <w:tcW w:w="2889" w:type="dxa"/>
          </w:tcPr>
          <w:p w:rsidR="00844FA2" w:rsidRPr="004E34F4" w:rsidRDefault="00844FA2" w:rsidP="00BC605E">
            <w:pPr>
              <w:rPr>
                <w:sz w:val="28"/>
                <w:szCs w:val="28"/>
              </w:rPr>
            </w:pPr>
            <w:proofErr w:type="spellStart"/>
            <w:r w:rsidRPr="004E34F4">
              <w:rPr>
                <w:sz w:val="28"/>
                <w:szCs w:val="28"/>
                <w:lang w:val="en-US"/>
              </w:rPr>
              <w:t>Putamen</w:t>
            </w:r>
            <w:proofErr w:type="spellEnd"/>
            <w:r w:rsidRPr="004E34F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13B6">
              <w:rPr>
                <w:sz w:val="28"/>
                <w:szCs w:val="28"/>
                <w:vertAlign w:val="superscript"/>
              </w:rPr>
              <w:t>а,б</w:t>
            </w:r>
            <w:proofErr w:type="spellEnd"/>
          </w:p>
        </w:tc>
        <w:tc>
          <w:tcPr>
            <w:tcW w:w="1276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44FA2" w:rsidRPr="004E34F4" w:rsidRDefault="00844FA2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(4/4=)1,00</w:t>
            </w:r>
          </w:p>
        </w:tc>
      </w:tr>
      <w:tr w:rsidR="00844FA2" w:rsidRPr="004E34F4" w:rsidTr="00BC605E">
        <w:trPr>
          <w:trHeight w:val="526"/>
          <w:jc w:val="center"/>
        </w:trPr>
        <w:tc>
          <w:tcPr>
            <w:tcW w:w="2889" w:type="dxa"/>
          </w:tcPr>
          <w:p w:rsidR="00844FA2" w:rsidRPr="004E34F4" w:rsidRDefault="00844FA2" w:rsidP="00BC605E">
            <w:pPr>
              <w:rPr>
                <w:sz w:val="28"/>
                <w:szCs w:val="28"/>
                <w:lang w:val="en-US"/>
              </w:rPr>
            </w:pPr>
            <w:r w:rsidRPr="004E34F4">
              <w:rPr>
                <w:sz w:val="28"/>
                <w:szCs w:val="28"/>
                <w:lang w:val="en-US"/>
              </w:rPr>
              <w:t xml:space="preserve">N. ant./med. </w:t>
            </w:r>
            <w:proofErr w:type="spellStart"/>
            <w:r w:rsidRPr="004E34F4">
              <w:rPr>
                <w:sz w:val="28"/>
                <w:szCs w:val="28"/>
                <w:lang w:val="en-US"/>
              </w:rPr>
              <w:t>thalam</w:t>
            </w:r>
            <w:proofErr w:type="spellEnd"/>
            <w:r w:rsidRPr="008F13B6"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F13B6">
              <w:rPr>
                <w:sz w:val="28"/>
                <w:szCs w:val="28"/>
                <w:vertAlign w:val="superscript"/>
              </w:rPr>
              <w:t>а</w:t>
            </w:r>
            <w:r w:rsidRPr="008F13B6">
              <w:rPr>
                <w:sz w:val="28"/>
                <w:szCs w:val="28"/>
                <w:vertAlign w:val="superscript"/>
                <w:lang w:val="en-US"/>
              </w:rPr>
              <w:t>,</w:t>
            </w:r>
            <w:r w:rsidRPr="008F13B6">
              <w:rPr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276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44FA2" w:rsidRPr="004E34F4" w:rsidRDefault="00844FA2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(3/4=)0,75</w:t>
            </w:r>
          </w:p>
        </w:tc>
      </w:tr>
      <w:tr w:rsidR="00844FA2" w:rsidRPr="004E34F4" w:rsidTr="00BC605E">
        <w:trPr>
          <w:trHeight w:val="526"/>
          <w:jc w:val="center"/>
        </w:trPr>
        <w:tc>
          <w:tcPr>
            <w:tcW w:w="2889" w:type="dxa"/>
          </w:tcPr>
          <w:p w:rsidR="00844FA2" w:rsidRPr="004E34F4" w:rsidRDefault="00844FA2" w:rsidP="00BC605E">
            <w:pPr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  <w:lang w:val="en-US"/>
              </w:rPr>
              <w:t>N</w:t>
            </w:r>
            <w:r w:rsidRPr="004E34F4">
              <w:rPr>
                <w:sz w:val="28"/>
                <w:szCs w:val="28"/>
              </w:rPr>
              <w:t xml:space="preserve">. </w:t>
            </w:r>
            <w:proofErr w:type="gramStart"/>
            <w:r w:rsidRPr="004E34F4">
              <w:rPr>
                <w:sz w:val="28"/>
                <w:szCs w:val="28"/>
                <w:lang w:val="en-US"/>
              </w:rPr>
              <w:t>lat</w:t>
            </w:r>
            <w:r w:rsidRPr="004E34F4">
              <w:rPr>
                <w:sz w:val="28"/>
                <w:szCs w:val="28"/>
              </w:rPr>
              <w:t xml:space="preserve"> .</w:t>
            </w:r>
            <w:proofErr w:type="gramEnd"/>
            <w:r w:rsidRPr="004E34F4">
              <w:rPr>
                <w:sz w:val="28"/>
                <w:szCs w:val="28"/>
              </w:rPr>
              <w:t xml:space="preserve"> </w:t>
            </w:r>
            <w:r w:rsidRPr="004E34F4">
              <w:rPr>
                <w:sz w:val="28"/>
                <w:szCs w:val="28"/>
                <w:lang w:val="en-US"/>
              </w:rPr>
              <w:t>thalami</w:t>
            </w:r>
            <w:proofErr w:type="spellStart"/>
            <w:r w:rsidRPr="004E34F4">
              <w:rPr>
                <w:sz w:val="28"/>
                <w:szCs w:val="28"/>
              </w:rPr>
              <w:t>а,</w:t>
            </w:r>
            <w:r w:rsidRPr="008F13B6">
              <w:rPr>
                <w:sz w:val="28"/>
                <w:szCs w:val="28"/>
                <w:vertAlign w:val="superscript"/>
              </w:rPr>
              <w:t>б</w:t>
            </w:r>
            <w:proofErr w:type="spellEnd"/>
          </w:p>
        </w:tc>
        <w:tc>
          <w:tcPr>
            <w:tcW w:w="1276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44FA2" w:rsidRPr="004E34F4" w:rsidRDefault="00844FA2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(5/4=)1,25</w:t>
            </w:r>
          </w:p>
        </w:tc>
      </w:tr>
      <w:tr w:rsidR="00844FA2" w:rsidRPr="004E34F4" w:rsidTr="00BC605E">
        <w:trPr>
          <w:trHeight w:val="526"/>
          <w:jc w:val="center"/>
        </w:trPr>
        <w:tc>
          <w:tcPr>
            <w:tcW w:w="2889" w:type="dxa"/>
          </w:tcPr>
          <w:p w:rsidR="00844FA2" w:rsidRPr="004E34F4" w:rsidRDefault="00844FA2" w:rsidP="00BC605E">
            <w:pPr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Гипоталамус</w:t>
            </w:r>
          </w:p>
        </w:tc>
        <w:tc>
          <w:tcPr>
            <w:tcW w:w="1276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44FA2" w:rsidRPr="004E34F4" w:rsidRDefault="00C35D78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844FA2" w:rsidRPr="004E34F4" w:rsidRDefault="00844FA2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(1/4=)0,25</w:t>
            </w:r>
          </w:p>
        </w:tc>
      </w:tr>
    </w:tbl>
    <w:p w:rsidR="009C2F4C" w:rsidRPr="004E34F4" w:rsidRDefault="009C2F4C" w:rsidP="00C35D78">
      <w:pPr>
        <w:jc w:val="center"/>
      </w:pPr>
    </w:p>
    <w:p w:rsidR="009C2F4C" w:rsidRPr="004E34F4" w:rsidRDefault="00844FA2" w:rsidP="003D36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vertAlign w:val="superscript"/>
          <w:lang w:eastAsia="en-US"/>
        </w:rPr>
        <w:t>а</w:t>
      </w:r>
      <w:r w:rsidRPr="004E34F4">
        <w:rPr>
          <w:rFonts w:eastAsia="Calibri"/>
          <w:sz w:val="28"/>
          <w:szCs w:val="28"/>
          <w:lang w:eastAsia="en-US"/>
        </w:rPr>
        <w:t xml:space="preserve"> Зона-дискриминатор у макак резусов</w:t>
      </w:r>
    </w:p>
    <w:p w:rsidR="00844FA2" w:rsidRPr="004E34F4" w:rsidRDefault="00844FA2" w:rsidP="003D36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4E34F4">
        <w:rPr>
          <w:rFonts w:eastAsia="Calibri"/>
          <w:sz w:val="28"/>
          <w:szCs w:val="28"/>
          <w:vertAlign w:val="superscript"/>
          <w:lang w:eastAsia="en-US"/>
        </w:rPr>
        <w:t>б</w:t>
      </w:r>
      <w:proofErr w:type="gramEnd"/>
      <w:r w:rsidRPr="004E34F4">
        <w:rPr>
          <w:rFonts w:eastAsia="Calibri"/>
          <w:sz w:val="28"/>
          <w:szCs w:val="28"/>
          <w:lang w:eastAsia="en-US"/>
        </w:rPr>
        <w:t xml:space="preserve"> Зона-дискриминатор</w:t>
      </w:r>
      <w:r w:rsidR="003D36C0" w:rsidRPr="004E34F4">
        <w:rPr>
          <w:rFonts w:eastAsia="Calibri"/>
          <w:sz w:val="28"/>
          <w:szCs w:val="28"/>
          <w:lang w:eastAsia="en-US"/>
        </w:rPr>
        <w:t xml:space="preserve"> у </w:t>
      </w:r>
      <w:proofErr w:type="spellStart"/>
      <w:r w:rsidR="003D36C0" w:rsidRPr="004E34F4">
        <w:rPr>
          <w:sz w:val="28"/>
          <w:szCs w:val="28"/>
          <w:lang w:val="en-US"/>
        </w:rPr>
        <w:t>Macaca</w:t>
      </w:r>
      <w:proofErr w:type="spellEnd"/>
      <w:r w:rsidR="003D36C0" w:rsidRPr="004E34F4">
        <w:rPr>
          <w:sz w:val="28"/>
          <w:szCs w:val="28"/>
        </w:rPr>
        <w:t xml:space="preserve"> </w:t>
      </w:r>
      <w:proofErr w:type="spellStart"/>
      <w:r w:rsidR="003D36C0" w:rsidRPr="004E34F4">
        <w:rPr>
          <w:sz w:val="28"/>
          <w:szCs w:val="28"/>
          <w:lang w:val="en-US"/>
        </w:rPr>
        <w:t>fascicularis</w:t>
      </w:r>
      <w:proofErr w:type="spellEnd"/>
    </w:p>
    <w:p w:rsidR="003D36C0" w:rsidRPr="004E34F4" w:rsidRDefault="003D36C0" w:rsidP="009C2F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c"/>
        <w:tblW w:w="5000" w:type="pct"/>
        <w:jc w:val="center"/>
        <w:tblLook w:val="04A0"/>
      </w:tblPr>
      <w:tblGrid>
        <w:gridCol w:w="4686"/>
        <w:gridCol w:w="1312"/>
        <w:gridCol w:w="1468"/>
        <w:gridCol w:w="2531"/>
      </w:tblGrid>
      <w:tr w:rsidR="00AA76D3" w:rsidRPr="004E34F4" w:rsidTr="00BC605E">
        <w:trPr>
          <w:trHeight w:val="374"/>
          <w:jc w:val="center"/>
        </w:trPr>
        <w:tc>
          <w:tcPr>
            <w:tcW w:w="2344" w:type="pct"/>
          </w:tcPr>
          <w:p w:rsidR="00AA76D3" w:rsidRPr="004E34F4" w:rsidRDefault="00AA76D3" w:rsidP="00BC605E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 xml:space="preserve">Средний мозг (блок </w:t>
            </w:r>
            <w:r w:rsidRPr="004E34F4">
              <w:rPr>
                <w:sz w:val="28"/>
                <w:szCs w:val="28"/>
                <w:lang w:val="en-US"/>
              </w:rPr>
              <w:t>III)</w:t>
            </w:r>
          </w:p>
        </w:tc>
        <w:tc>
          <w:tcPr>
            <w:tcW w:w="656" w:type="pct"/>
          </w:tcPr>
          <w:p w:rsidR="00AA76D3" w:rsidRPr="004E34F4" w:rsidRDefault="00AA76D3" w:rsidP="00C030DF">
            <w:pPr>
              <w:ind w:right="-86"/>
              <w:jc w:val="center"/>
              <w:rPr>
                <w:sz w:val="28"/>
                <w:szCs w:val="28"/>
                <w:lang w:val="en-US"/>
              </w:rPr>
            </w:pPr>
            <w:r w:rsidRPr="004E34F4">
              <w:rPr>
                <w:sz w:val="28"/>
                <w:szCs w:val="28"/>
              </w:rPr>
              <w:t>Л</w:t>
            </w:r>
          </w:p>
        </w:tc>
        <w:tc>
          <w:tcPr>
            <w:tcW w:w="734" w:type="pct"/>
          </w:tcPr>
          <w:p w:rsidR="00AA76D3" w:rsidRPr="004E34F4" w:rsidRDefault="00AA76D3" w:rsidP="00C030DF">
            <w:pPr>
              <w:ind w:left="-108" w:right="-115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4E34F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66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Всего</w:t>
            </w:r>
          </w:p>
        </w:tc>
      </w:tr>
      <w:tr w:rsidR="003D36C0" w:rsidRPr="004E34F4" w:rsidTr="00BC605E">
        <w:trPr>
          <w:trHeight w:val="374"/>
          <w:jc w:val="center"/>
        </w:trPr>
        <w:tc>
          <w:tcPr>
            <w:tcW w:w="2344" w:type="pct"/>
          </w:tcPr>
          <w:p w:rsidR="003D36C0" w:rsidRPr="004E34F4" w:rsidRDefault="003D36C0" w:rsidP="00C030DF">
            <w:pPr>
              <w:rPr>
                <w:sz w:val="28"/>
                <w:szCs w:val="28"/>
                <w:vertAlign w:val="subscript"/>
              </w:rPr>
            </w:pPr>
            <w:proofErr w:type="spellStart"/>
            <w:r w:rsidRPr="004E34F4">
              <w:rPr>
                <w:sz w:val="28"/>
                <w:szCs w:val="28"/>
                <w:lang w:val="en-US"/>
              </w:rPr>
              <w:t>Colliculi</w:t>
            </w:r>
            <w:proofErr w:type="spellEnd"/>
            <w:r w:rsidRPr="004E34F4">
              <w:rPr>
                <w:sz w:val="28"/>
                <w:szCs w:val="28"/>
                <w:lang w:val="en-US"/>
              </w:rPr>
              <w:t xml:space="preserve"> sup.</w:t>
            </w:r>
          </w:p>
        </w:tc>
        <w:tc>
          <w:tcPr>
            <w:tcW w:w="656" w:type="pct"/>
          </w:tcPr>
          <w:p w:rsidR="003D36C0" w:rsidRPr="004E34F4" w:rsidRDefault="003D36C0" w:rsidP="003D36C0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pct"/>
          </w:tcPr>
          <w:p w:rsidR="003D36C0" w:rsidRPr="004E34F4" w:rsidRDefault="003D36C0" w:rsidP="003D36C0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pct"/>
          </w:tcPr>
          <w:p w:rsidR="003D36C0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</w:tr>
      <w:tr w:rsidR="00AA76D3" w:rsidRPr="004E34F4" w:rsidTr="00BC605E">
        <w:trPr>
          <w:trHeight w:val="374"/>
          <w:jc w:val="center"/>
        </w:trPr>
        <w:tc>
          <w:tcPr>
            <w:tcW w:w="2344" w:type="pct"/>
          </w:tcPr>
          <w:p w:rsidR="00AA76D3" w:rsidRPr="004E34F4" w:rsidRDefault="00AA76D3" w:rsidP="00C030DF">
            <w:pPr>
              <w:rPr>
                <w:sz w:val="28"/>
                <w:szCs w:val="28"/>
                <w:vertAlign w:val="subscript"/>
              </w:rPr>
            </w:pPr>
            <w:proofErr w:type="spellStart"/>
            <w:r w:rsidRPr="004E34F4">
              <w:rPr>
                <w:sz w:val="28"/>
                <w:szCs w:val="28"/>
                <w:lang w:val="en-US"/>
              </w:rPr>
              <w:t>Corp.gen.med</w:t>
            </w:r>
            <w:proofErr w:type="spellEnd"/>
          </w:p>
        </w:tc>
        <w:tc>
          <w:tcPr>
            <w:tcW w:w="656" w:type="pct"/>
          </w:tcPr>
          <w:p w:rsidR="00AA76D3" w:rsidRPr="004E34F4" w:rsidRDefault="00AA76D3" w:rsidP="003D36C0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pct"/>
          </w:tcPr>
          <w:p w:rsidR="00AA76D3" w:rsidRPr="004E34F4" w:rsidRDefault="00AA76D3" w:rsidP="003D36C0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pct"/>
          </w:tcPr>
          <w:p w:rsidR="00AA76D3" w:rsidRPr="004E34F4" w:rsidRDefault="00AA76D3" w:rsidP="00AA76D3">
            <w:pPr>
              <w:jc w:val="center"/>
            </w:pPr>
            <w:r w:rsidRPr="004E34F4">
              <w:rPr>
                <w:sz w:val="28"/>
                <w:szCs w:val="28"/>
              </w:rPr>
              <w:t>0</w:t>
            </w:r>
          </w:p>
        </w:tc>
      </w:tr>
      <w:tr w:rsidR="00AA76D3" w:rsidRPr="004E34F4" w:rsidTr="00BC605E">
        <w:trPr>
          <w:trHeight w:val="374"/>
          <w:jc w:val="center"/>
        </w:trPr>
        <w:tc>
          <w:tcPr>
            <w:tcW w:w="2344" w:type="pct"/>
          </w:tcPr>
          <w:p w:rsidR="00AA76D3" w:rsidRPr="004E34F4" w:rsidRDefault="00AA76D3" w:rsidP="00C030DF">
            <w:pPr>
              <w:rPr>
                <w:sz w:val="28"/>
                <w:szCs w:val="28"/>
                <w:vertAlign w:val="subscript"/>
                <w:lang w:val="en-US"/>
              </w:rPr>
            </w:pPr>
            <w:r w:rsidRPr="004E34F4">
              <w:rPr>
                <w:sz w:val="28"/>
                <w:szCs w:val="28"/>
                <w:lang w:val="en-US"/>
              </w:rPr>
              <w:t xml:space="preserve">N. </w:t>
            </w:r>
            <w:proofErr w:type="spellStart"/>
            <w:r w:rsidRPr="004E34F4">
              <w:rPr>
                <w:sz w:val="28"/>
                <w:szCs w:val="28"/>
                <w:lang w:val="en-US"/>
              </w:rPr>
              <w:t>oculomotorius</w:t>
            </w:r>
            <w:proofErr w:type="spellEnd"/>
          </w:p>
        </w:tc>
        <w:tc>
          <w:tcPr>
            <w:tcW w:w="656" w:type="pct"/>
          </w:tcPr>
          <w:p w:rsidR="00AA76D3" w:rsidRPr="004E34F4" w:rsidRDefault="00AA76D3" w:rsidP="003D36C0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pct"/>
          </w:tcPr>
          <w:p w:rsidR="00AA76D3" w:rsidRPr="004E34F4" w:rsidRDefault="00AA76D3" w:rsidP="003D36C0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pct"/>
          </w:tcPr>
          <w:p w:rsidR="00AA76D3" w:rsidRPr="004E34F4" w:rsidRDefault="00AA76D3" w:rsidP="00AA76D3">
            <w:pPr>
              <w:jc w:val="center"/>
            </w:pPr>
            <w:r w:rsidRPr="004E34F4">
              <w:rPr>
                <w:sz w:val="28"/>
                <w:szCs w:val="28"/>
              </w:rPr>
              <w:t>0</w:t>
            </w:r>
          </w:p>
        </w:tc>
      </w:tr>
      <w:tr w:rsidR="00AA76D3" w:rsidRPr="004E34F4" w:rsidTr="00BC605E">
        <w:trPr>
          <w:trHeight w:val="374"/>
          <w:jc w:val="center"/>
        </w:trPr>
        <w:tc>
          <w:tcPr>
            <w:tcW w:w="2344" w:type="pct"/>
          </w:tcPr>
          <w:p w:rsidR="00AA76D3" w:rsidRPr="004E34F4" w:rsidRDefault="00AA76D3" w:rsidP="00C030DF">
            <w:pPr>
              <w:rPr>
                <w:sz w:val="28"/>
                <w:szCs w:val="28"/>
                <w:vertAlign w:val="subscript"/>
              </w:rPr>
            </w:pPr>
            <w:r w:rsidRPr="004E34F4">
              <w:rPr>
                <w:sz w:val="28"/>
                <w:szCs w:val="28"/>
                <w:lang w:val="en-US"/>
              </w:rPr>
              <w:t xml:space="preserve">N. </w:t>
            </w:r>
            <w:proofErr w:type="spellStart"/>
            <w:r w:rsidRPr="004E34F4">
              <w:rPr>
                <w:sz w:val="28"/>
                <w:szCs w:val="28"/>
                <w:lang w:val="en-US"/>
              </w:rPr>
              <w:t>ruber</w:t>
            </w:r>
            <w:proofErr w:type="spellEnd"/>
          </w:p>
        </w:tc>
        <w:tc>
          <w:tcPr>
            <w:tcW w:w="656" w:type="pct"/>
          </w:tcPr>
          <w:p w:rsidR="00AA76D3" w:rsidRPr="004E34F4" w:rsidRDefault="00AA76D3" w:rsidP="003D36C0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pct"/>
          </w:tcPr>
          <w:p w:rsidR="00AA76D3" w:rsidRPr="004E34F4" w:rsidRDefault="00AA76D3" w:rsidP="003D36C0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pct"/>
          </w:tcPr>
          <w:p w:rsidR="00AA76D3" w:rsidRPr="004E34F4" w:rsidRDefault="00AA76D3" w:rsidP="00AA76D3">
            <w:pPr>
              <w:jc w:val="center"/>
            </w:pPr>
            <w:r w:rsidRPr="004E34F4">
              <w:rPr>
                <w:sz w:val="28"/>
                <w:szCs w:val="28"/>
              </w:rPr>
              <w:t>0</w:t>
            </w:r>
          </w:p>
        </w:tc>
      </w:tr>
      <w:tr w:rsidR="003D36C0" w:rsidRPr="004E34F4" w:rsidTr="00BC605E">
        <w:trPr>
          <w:trHeight w:val="374"/>
          <w:jc w:val="center"/>
        </w:trPr>
        <w:tc>
          <w:tcPr>
            <w:tcW w:w="2344" w:type="pct"/>
          </w:tcPr>
          <w:p w:rsidR="003D36C0" w:rsidRPr="004E34F4" w:rsidRDefault="00AA76D3" w:rsidP="00C030DF">
            <w:pPr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  <w:lang w:val="en-US"/>
              </w:rPr>
              <w:t xml:space="preserve">S. </w:t>
            </w:r>
            <w:proofErr w:type="spellStart"/>
            <w:r w:rsidRPr="004E34F4">
              <w:rPr>
                <w:sz w:val="28"/>
                <w:szCs w:val="28"/>
                <w:lang w:val="en-US"/>
              </w:rPr>
              <w:t>nigra</w:t>
            </w:r>
            <w:proofErr w:type="spellEnd"/>
            <w:r w:rsidRPr="004E34F4">
              <w:rPr>
                <w:sz w:val="28"/>
                <w:szCs w:val="28"/>
                <w:vertAlign w:val="superscript"/>
              </w:rPr>
              <w:t>в</w:t>
            </w:r>
          </w:p>
        </w:tc>
        <w:tc>
          <w:tcPr>
            <w:tcW w:w="656" w:type="pct"/>
          </w:tcPr>
          <w:p w:rsidR="003D36C0" w:rsidRPr="004E34F4" w:rsidRDefault="003D36C0" w:rsidP="003D36C0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34" w:type="pct"/>
          </w:tcPr>
          <w:p w:rsidR="003D36C0" w:rsidRPr="004E34F4" w:rsidRDefault="003D36C0" w:rsidP="003D36C0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66" w:type="pct"/>
          </w:tcPr>
          <w:p w:rsidR="003D36C0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(4/2=)2,00</w:t>
            </w:r>
          </w:p>
        </w:tc>
      </w:tr>
    </w:tbl>
    <w:p w:rsidR="0053788D" w:rsidRPr="004E34F4" w:rsidRDefault="0053788D" w:rsidP="003D36C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:rsidR="003D36C0" w:rsidRPr="004E34F4" w:rsidRDefault="003D36C0" w:rsidP="003D36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4F4">
        <w:rPr>
          <w:rFonts w:eastAsia="Calibri"/>
          <w:sz w:val="28"/>
          <w:szCs w:val="28"/>
          <w:vertAlign w:val="superscript"/>
          <w:lang w:eastAsia="en-US"/>
        </w:rPr>
        <w:t>в</w:t>
      </w:r>
      <w:r w:rsidRPr="004E34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4E34F4">
        <w:rPr>
          <w:rFonts w:eastAsia="Calibri"/>
          <w:sz w:val="28"/>
          <w:szCs w:val="28"/>
          <w:lang w:eastAsia="en-US"/>
        </w:rPr>
        <w:t>Зона-минешь</w:t>
      </w:r>
      <w:proofErr w:type="spellEnd"/>
      <w:proofErr w:type="gramEnd"/>
      <w:r w:rsidRPr="004E34F4">
        <w:rPr>
          <w:rFonts w:eastAsia="Calibri"/>
          <w:sz w:val="28"/>
          <w:szCs w:val="28"/>
          <w:lang w:eastAsia="en-US"/>
        </w:rPr>
        <w:t xml:space="preserve"> у макак резусов </w:t>
      </w:r>
      <w:r w:rsidR="00C030DF" w:rsidRPr="004E34F4">
        <w:rPr>
          <w:rFonts w:eastAsia="Calibri"/>
          <w:sz w:val="28"/>
          <w:szCs w:val="28"/>
          <w:lang w:eastAsia="en-US"/>
        </w:rPr>
        <w:t>и</w:t>
      </w:r>
      <w:r w:rsidRPr="004E34F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E34F4">
        <w:rPr>
          <w:sz w:val="28"/>
          <w:szCs w:val="28"/>
          <w:lang w:val="en-US"/>
        </w:rPr>
        <w:t>Macaca</w:t>
      </w:r>
      <w:proofErr w:type="spellEnd"/>
      <w:r w:rsidRPr="004E34F4">
        <w:rPr>
          <w:sz w:val="28"/>
          <w:szCs w:val="28"/>
        </w:rPr>
        <w:t xml:space="preserve"> </w:t>
      </w:r>
      <w:proofErr w:type="spellStart"/>
      <w:r w:rsidRPr="004E34F4">
        <w:rPr>
          <w:sz w:val="28"/>
          <w:szCs w:val="28"/>
          <w:lang w:val="en-US"/>
        </w:rPr>
        <w:t>fascicularis</w:t>
      </w:r>
      <w:proofErr w:type="spellEnd"/>
    </w:p>
    <w:p w:rsidR="00C030DF" w:rsidRPr="004E34F4" w:rsidRDefault="00C030DF" w:rsidP="003D36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030DF" w:rsidRPr="004E34F4" w:rsidRDefault="00C030DF" w:rsidP="003D36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Style w:val="ac"/>
        <w:tblW w:w="5000" w:type="pct"/>
        <w:jc w:val="center"/>
        <w:tblLook w:val="04A0"/>
      </w:tblPr>
      <w:tblGrid>
        <w:gridCol w:w="4686"/>
        <w:gridCol w:w="1312"/>
        <w:gridCol w:w="1468"/>
        <w:gridCol w:w="2531"/>
      </w:tblGrid>
      <w:tr w:rsidR="00AC4F63" w:rsidRPr="004E34F4" w:rsidTr="00AA76D3">
        <w:trPr>
          <w:trHeight w:val="572"/>
          <w:jc w:val="center"/>
        </w:trPr>
        <w:tc>
          <w:tcPr>
            <w:tcW w:w="2344" w:type="pct"/>
          </w:tcPr>
          <w:p w:rsidR="00AC4F63" w:rsidRPr="004E34F4" w:rsidRDefault="00AC4F63" w:rsidP="00C030DF">
            <w:pPr>
              <w:rPr>
                <w:sz w:val="28"/>
                <w:szCs w:val="28"/>
                <w:lang w:val="en-US"/>
              </w:rPr>
            </w:pPr>
            <w:r w:rsidRPr="004E34F4">
              <w:rPr>
                <w:sz w:val="28"/>
                <w:szCs w:val="28"/>
              </w:rPr>
              <w:t>Мост</w:t>
            </w:r>
            <w:r w:rsidR="00AA76D3" w:rsidRPr="004E34F4">
              <w:rPr>
                <w:sz w:val="28"/>
                <w:szCs w:val="28"/>
              </w:rPr>
              <w:t xml:space="preserve"> (блок </w:t>
            </w:r>
            <w:r w:rsidR="00AA76D3" w:rsidRPr="004E34F4">
              <w:rPr>
                <w:sz w:val="28"/>
                <w:szCs w:val="28"/>
                <w:lang w:val="en-US"/>
              </w:rPr>
              <w:t>IV)</w:t>
            </w:r>
          </w:p>
        </w:tc>
        <w:tc>
          <w:tcPr>
            <w:tcW w:w="656" w:type="pct"/>
          </w:tcPr>
          <w:p w:rsidR="00AC4F63" w:rsidRPr="004E34F4" w:rsidRDefault="00AC4F63" w:rsidP="00C030DF">
            <w:pPr>
              <w:ind w:right="-86"/>
              <w:jc w:val="center"/>
              <w:rPr>
                <w:sz w:val="28"/>
                <w:szCs w:val="28"/>
                <w:lang w:val="en-US"/>
              </w:rPr>
            </w:pPr>
            <w:r w:rsidRPr="004E34F4">
              <w:rPr>
                <w:sz w:val="28"/>
                <w:szCs w:val="28"/>
              </w:rPr>
              <w:t>Л</w:t>
            </w:r>
          </w:p>
        </w:tc>
        <w:tc>
          <w:tcPr>
            <w:tcW w:w="734" w:type="pct"/>
          </w:tcPr>
          <w:p w:rsidR="00AC4F63" w:rsidRPr="004E34F4" w:rsidRDefault="00AC4F63" w:rsidP="00C030DF">
            <w:pPr>
              <w:ind w:left="-108" w:right="-115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4E34F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66" w:type="pct"/>
          </w:tcPr>
          <w:p w:rsidR="00AC4F63" w:rsidRPr="004E34F4" w:rsidRDefault="00AC4F6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Всего</w:t>
            </w:r>
          </w:p>
        </w:tc>
      </w:tr>
      <w:tr w:rsidR="00AC4F63" w:rsidRPr="004E34F4" w:rsidTr="00C030DF">
        <w:trPr>
          <w:jc w:val="center"/>
        </w:trPr>
        <w:tc>
          <w:tcPr>
            <w:tcW w:w="2344" w:type="pct"/>
          </w:tcPr>
          <w:p w:rsidR="00AC4F63" w:rsidRPr="004E34F4" w:rsidRDefault="00AA76D3" w:rsidP="00C030DF">
            <w:pPr>
              <w:rPr>
                <w:sz w:val="28"/>
                <w:szCs w:val="28"/>
                <w:lang w:val="en-US"/>
              </w:rPr>
            </w:pPr>
            <w:r w:rsidRPr="004E34F4">
              <w:rPr>
                <w:sz w:val="28"/>
                <w:szCs w:val="28"/>
                <w:lang w:val="en-US"/>
              </w:rPr>
              <w:t xml:space="preserve">N. </w:t>
            </w:r>
            <w:proofErr w:type="spellStart"/>
            <w:r w:rsidRPr="004E34F4">
              <w:rPr>
                <w:sz w:val="28"/>
                <w:szCs w:val="28"/>
                <w:lang w:val="en-US"/>
              </w:rPr>
              <w:t>abducens</w:t>
            </w:r>
            <w:proofErr w:type="spellEnd"/>
          </w:p>
        </w:tc>
        <w:tc>
          <w:tcPr>
            <w:tcW w:w="656" w:type="pct"/>
          </w:tcPr>
          <w:p w:rsidR="00AC4F63" w:rsidRPr="004E34F4" w:rsidRDefault="00AC4F63" w:rsidP="00C030DF">
            <w:pPr>
              <w:ind w:right="-86"/>
              <w:jc w:val="center"/>
              <w:rPr>
                <w:sz w:val="28"/>
                <w:szCs w:val="28"/>
                <w:lang w:val="en-US"/>
              </w:rPr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pct"/>
          </w:tcPr>
          <w:p w:rsidR="00AC4F63" w:rsidRPr="004E34F4" w:rsidRDefault="00AC4F63" w:rsidP="00C030DF">
            <w:pPr>
              <w:ind w:left="-108" w:right="-115"/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  <w:tc>
          <w:tcPr>
            <w:tcW w:w="1266" w:type="pct"/>
          </w:tcPr>
          <w:p w:rsidR="00AC4F63" w:rsidRPr="004E34F4" w:rsidRDefault="00AC4F6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</w:tr>
      <w:tr w:rsidR="00AC4F63" w:rsidRPr="004E34F4" w:rsidTr="00C030DF">
        <w:trPr>
          <w:jc w:val="center"/>
        </w:trPr>
        <w:tc>
          <w:tcPr>
            <w:tcW w:w="2344" w:type="pct"/>
          </w:tcPr>
          <w:p w:rsidR="00AC4F63" w:rsidRPr="004E34F4" w:rsidRDefault="00AA76D3" w:rsidP="00C030DF">
            <w:pPr>
              <w:rPr>
                <w:sz w:val="28"/>
                <w:szCs w:val="28"/>
                <w:vertAlign w:val="subscript"/>
              </w:rPr>
            </w:pPr>
            <w:proofErr w:type="spellStart"/>
            <w:r w:rsidRPr="004E34F4">
              <w:rPr>
                <w:sz w:val="28"/>
                <w:szCs w:val="28"/>
                <w:lang w:val="en-US"/>
              </w:rPr>
              <w:t>N.vestibularis</w:t>
            </w:r>
            <w:proofErr w:type="spellEnd"/>
          </w:p>
        </w:tc>
        <w:tc>
          <w:tcPr>
            <w:tcW w:w="656" w:type="pct"/>
          </w:tcPr>
          <w:p w:rsidR="00AC4F63" w:rsidRPr="004E34F4" w:rsidRDefault="00AC4F63" w:rsidP="00C030DF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pct"/>
          </w:tcPr>
          <w:p w:rsidR="00AC4F63" w:rsidRPr="004E34F4" w:rsidRDefault="00AC4F63" w:rsidP="00C030DF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pct"/>
          </w:tcPr>
          <w:p w:rsidR="00AC4F63" w:rsidRPr="004E34F4" w:rsidRDefault="00AC4F6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</w:tr>
      <w:tr w:rsidR="00AC4F63" w:rsidRPr="004E34F4" w:rsidTr="00C030DF">
        <w:trPr>
          <w:jc w:val="center"/>
        </w:trPr>
        <w:tc>
          <w:tcPr>
            <w:tcW w:w="2344" w:type="pct"/>
          </w:tcPr>
          <w:p w:rsidR="00AC4F63" w:rsidRPr="004E34F4" w:rsidRDefault="00AA76D3" w:rsidP="00C030DF">
            <w:pPr>
              <w:rPr>
                <w:sz w:val="28"/>
                <w:szCs w:val="28"/>
                <w:vertAlign w:val="subscript"/>
              </w:rPr>
            </w:pPr>
            <w:proofErr w:type="spellStart"/>
            <w:r w:rsidRPr="004E34F4">
              <w:rPr>
                <w:sz w:val="28"/>
                <w:szCs w:val="28"/>
                <w:lang w:val="en-US"/>
              </w:rPr>
              <w:t>N.trigeminus</w:t>
            </w:r>
            <w:proofErr w:type="spellEnd"/>
          </w:p>
        </w:tc>
        <w:tc>
          <w:tcPr>
            <w:tcW w:w="656" w:type="pct"/>
          </w:tcPr>
          <w:p w:rsidR="00AC4F63" w:rsidRPr="004E34F4" w:rsidRDefault="00AC4F63" w:rsidP="00C030DF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pct"/>
          </w:tcPr>
          <w:p w:rsidR="00AC4F63" w:rsidRPr="004E34F4" w:rsidRDefault="00AC4F63" w:rsidP="00C030DF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pct"/>
          </w:tcPr>
          <w:p w:rsidR="00AC4F63" w:rsidRPr="004E34F4" w:rsidRDefault="00AC4F6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</w:tr>
      <w:tr w:rsidR="00AA76D3" w:rsidRPr="004E34F4" w:rsidTr="00C030DF">
        <w:trPr>
          <w:jc w:val="center"/>
        </w:trPr>
        <w:tc>
          <w:tcPr>
            <w:tcW w:w="2344" w:type="pct"/>
          </w:tcPr>
          <w:p w:rsidR="00AA76D3" w:rsidRPr="004E34F4" w:rsidRDefault="00AA76D3" w:rsidP="00C030DF">
            <w:pPr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4E34F4">
              <w:rPr>
                <w:sz w:val="28"/>
                <w:szCs w:val="28"/>
                <w:lang w:val="en-US"/>
              </w:rPr>
              <w:t>N.facialis</w:t>
            </w:r>
            <w:proofErr w:type="spellEnd"/>
          </w:p>
        </w:tc>
        <w:tc>
          <w:tcPr>
            <w:tcW w:w="656" w:type="pct"/>
          </w:tcPr>
          <w:p w:rsidR="00AA76D3" w:rsidRPr="004E34F4" w:rsidRDefault="00AA76D3" w:rsidP="00C030DF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pct"/>
          </w:tcPr>
          <w:p w:rsidR="00AA76D3" w:rsidRPr="004E34F4" w:rsidRDefault="00AA76D3" w:rsidP="00C030DF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6" w:type="pct"/>
          </w:tcPr>
          <w:p w:rsidR="00AA76D3" w:rsidRPr="004E34F4" w:rsidRDefault="00AA76D3" w:rsidP="00AA76D3">
            <w:pPr>
              <w:jc w:val="center"/>
            </w:pPr>
            <w:r w:rsidRPr="004E34F4">
              <w:rPr>
                <w:sz w:val="28"/>
                <w:szCs w:val="28"/>
              </w:rPr>
              <w:t>(</w:t>
            </w:r>
            <w:r w:rsidRPr="004E34F4">
              <w:rPr>
                <w:sz w:val="28"/>
                <w:szCs w:val="28"/>
                <w:lang w:val="en-US"/>
              </w:rPr>
              <w:t>1</w:t>
            </w:r>
            <w:r w:rsidRPr="004E34F4">
              <w:rPr>
                <w:sz w:val="28"/>
                <w:szCs w:val="28"/>
              </w:rPr>
              <w:t>/2=)</w:t>
            </w:r>
            <w:r w:rsidRPr="004E34F4">
              <w:rPr>
                <w:sz w:val="28"/>
                <w:szCs w:val="28"/>
                <w:lang w:val="en-US"/>
              </w:rPr>
              <w:t>0</w:t>
            </w:r>
            <w:r w:rsidRPr="004E34F4">
              <w:rPr>
                <w:sz w:val="28"/>
                <w:szCs w:val="28"/>
              </w:rPr>
              <w:t>,</w:t>
            </w:r>
            <w:r w:rsidRPr="004E34F4">
              <w:rPr>
                <w:sz w:val="28"/>
                <w:szCs w:val="28"/>
                <w:lang w:val="en-US"/>
              </w:rPr>
              <w:t>5</w:t>
            </w:r>
          </w:p>
        </w:tc>
      </w:tr>
      <w:tr w:rsidR="00AA76D3" w:rsidRPr="004E34F4" w:rsidTr="00C030DF">
        <w:trPr>
          <w:jc w:val="center"/>
        </w:trPr>
        <w:tc>
          <w:tcPr>
            <w:tcW w:w="2344" w:type="pct"/>
          </w:tcPr>
          <w:p w:rsidR="00AA76D3" w:rsidRPr="004E34F4" w:rsidRDefault="00AA76D3" w:rsidP="00C030DF">
            <w:pPr>
              <w:rPr>
                <w:sz w:val="28"/>
                <w:szCs w:val="28"/>
                <w:vertAlign w:val="subscript"/>
              </w:rPr>
            </w:pPr>
            <w:r w:rsidRPr="004E34F4">
              <w:rPr>
                <w:sz w:val="28"/>
                <w:szCs w:val="28"/>
                <w:lang w:val="en-US"/>
              </w:rPr>
              <w:t xml:space="preserve">Form. </w:t>
            </w:r>
            <w:proofErr w:type="spellStart"/>
            <w:r w:rsidRPr="004E34F4">
              <w:rPr>
                <w:sz w:val="28"/>
                <w:szCs w:val="28"/>
                <w:lang w:val="en-US"/>
              </w:rPr>
              <w:t>reticularis</w:t>
            </w:r>
            <w:proofErr w:type="spellEnd"/>
          </w:p>
        </w:tc>
        <w:tc>
          <w:tcPr>
            <w:tcW w:w="656" w:type="pct"/>
          </w:tcPr>
          <w:p w:rsidR="00AA76D3" w:rsidRPr="004E34F4" w:rsidRDefault="00AA76D3" w:rsidP="00C030DF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4" w:type="pct"/>
          </w:tcPr>
          <w:p w:rsidR="00AA76D3" w:rsidRPr="004E34F4" w:rsidRDefault="00AA76D3" w:rsidP="00C030DF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pct"/>
          </w:tcPr>
          <w:p w:rsidR="00AA76D3" w:rsidRPr="004E34F4" w:rsidRDefault="00AA76D3" w:rsidP="00AA76D3">
            <w:pPr>
              <w:jc w:val="center"/>
            </w:pPr>
            <w:r w:rsidRPr="004E34F4">
              <w:rPr>
                <w:sz w:val="28"/>
                <w:szCs w:val="28"/>
              </w:rPr>
              <w:t>(</w:t>
            </w:r>
            <w:r w:rsidRPr="004E34F4">
              <w:rPr>
                <w:sz w:val="28"/>
                <w:szCs w:val="28"/>
                <w:lang w:val="en-US"/>
              </w:rPr>
              <w:t>1</w:t>
            </w:r>
            <w:r w:rsidRPr="004E34F4">
              <w:rPr>
                <w:sz w:val="28"/>
                <w:szCs w:val="28"/>
              </w:rPr>
              <w:t>/2=)</w:t>
            </w:r>
            <w:r w:rsidRPr="004E34F4">
              <w:rPr>
                <w:sz w:val="28"/>
                <w:szCs w:val="28"/>
                <w:lang w:val="en-US"/>
              </w:rPr>
              <w:t>0</w:t>
            </w:r>
            <w:r w:rsidRPr="004E34F4">
              <w:rPr>
                <w:sz w:val="28"/>
                <w:szCs w:val="28"/>
              </w:rPr>
              <w:t>,</w:t>
            </w:r>
            <w:r w:rsidRPr="004E34F4">
              <w:rPr>
                <w:sz w:val="28"/>
                <w:szCs w:val="28"/>
                <w:lang w:val="en-US"/>
              </w:rPr>
              <w:t>5</w:t>
            </w:r>
          </w:p>
        </w:tc>
      </w:tr>
      <w:tr w:rsidR="00AC4F63" w:rsidRPr="004E34F4" w:rsidTr="00C030DF">
        <w:trPr>
          <w:jc w:val="center"/>
        </w:trPr>
        <w:tc>
          <w:tcPr>
            <w:tcW w:w="2344" w:type="pct"/>
          </w:tcPr>
          <w:p w:rsidR="00AC4F63" w:rsidRPr="004E34F4" w:rsidRDefault="00AA76D3" w:rsidP="00C030DF">
            <w:pPr>
              <w:rPr>
                <w:sz w:val="28"/>
                <w:szCs w:val="28"/>
              </w:rPr>
            </w:pPr>
            <w:proofErr w:type="spellStart"/>
            <w:r w:rsidRPr="004E34F4">
              <w:rPr>
                <w:sz w:val="28"/>
                <w:szCs w:val="28"/>
                <w:lang w:val="en-US"/>
              </w:rPr>
              <w:t>Oliva</w:t>
            </w:r>
            <w:proofErr w:type="spellEnd"/>
            <w:r w:rsidRPr="004E34F4">
              <w:rPr>
                <w:sz w:val="28"/>
                <w:szCs w:val="28"/>
                <w:lang w:val="en-US"/>
              </w:rPr>
              <w:t xml:space="preserve"> superior</w:t>
            </w:r>
          </w:p>
        </w:tc>
        <w:tc>
          <w:tcPr>
            <w:tcW w:w="656" w:type="pct"/>
          </w:tcPr>
          <w:p w:rsidR="00AC4F63" w:rsidRPr="004E34F4" w:rsidRDefault="00AA76D3" w:rsidP="00C030DF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pct"/>
          </w:tcPr>
          <w:p w:rsidR="00AC4F63" w:rsidRPr="004E34F4" w:rsidRDefault="00AA76D3" w:rsidP="00C030DF">
            <w:pPr>
              <w:jc w:val="center"/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pct"/>
          </w:tcPr>
          <w:p w:rsidR="00AC4F63" w:rsidRPr="004E34F4" w:rsidRDefault="00AA76D3" w:rsidP="00C030DF">
            <w:pPr>
              <w:jc w:val="center"/>
              <w:rPr>
                <w:sz w:val="28"/>
                <w:szCs w:val="28"/>
                <w:lang w:val="en-US"/>
              </w:rPr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AA76D3" w:rsidRPr="004E34F4" w:rsidRDefault="00AA76D3" w:rsidP="00AA76D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030DF" w:rsidRPr="004E34F4" w:rsidRDefault="00C030DF" w:rsidP="00AA76D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c"/>
        <w:tblW w:w="5000" w:type="pct"/>
        <w:jc w:val="center"/>
        <w:tblLook w:val="04A0"/>
      </w:tblPr>
      <w:tblGrid>
        <w:gridCol w:w="4686"/>
        <w:gridCol w:w="1312"/>
        <w:gridCol w:w="1468"/>
        <w:gridCol w:w="2531"/>
      </w:tblGrid>
      <w:tr w:rsidR="00AA76D3" w:rsidRPr="004E34F4" w:rsidTr="00C030DF">
        <w:trPr>
          <w:trHeight w:val="572"/>
          <w:jc w:val="center"/>
        </w:trPr>
        <w:tc>
          <w:tcPr>
            <w:tcW w:w="2344" w:type="pct"/>
          </w:tcPr>
          <w:p w:rsidR="00AA76D3" w:rsidRPr="004E34F4" w:rsidRDefault="00AA76D3" w:rsidP="00AA76D3">
            <w:pPr>
              <w:rPr>
                <w:sz w:val="28"/>
                <w:szCs w:val="28"/>
                <w:lang w:val="en-US"/>
              </w:rPr>
            </w:pPr>
            <w:r w:rsidRPr="004E34F4">
              <w:rPr>
                <w:sz w:val="28"/>
                <w:szCs w:val="28"/>
              </w:rPr>
              <w:t xml:space="preserve">Продолговатый мозг (блок </w:t>
            </w:r>
            <w:r w:rsidRPr="004E34F4">
              <w:rPr>
                <w:sz w:val="28"/>
                <w:szCs w:val="28"/>
                <w:lang w:val="en-US"/>
              </w:rPr>
              <w:t>V)</w:t>
            </w:r>
          </w:p>
        </w:tc>
        <w:tc>
          <w:tcPr>
            <w:tcW w:w="656" w:type="pct"/>
          </w:tcPr>
          <w:p w:rsidR="00AA76D3" w:rsidRPr="004E34F4" w:rsidRDefault="00AA76D3" w:rsidP="00C030DF">
            <w:pPr>
              <w:ind w:right="-86"/>
              <w:jc w:val="center"/>
              <w:rPr>
                <w:sz w:val="28"/>
                <w:szCs w:val="28"/>
                <w:lang w:val="en-US"/>
              </w:rPr>
            </w:pPr>
            <w:r w:rsidRPr="004E34F4">
              <w:rPr>
                <w:sz w:val="28"/>
                <w:szCs w:val="28"/>
              </w:rPr>
              <w:t>Л</w:t>
            </w:r>
          </w:p>
        </w:tc>
        <w:tc>
          <w:tcPr>
            <w:tcW w:w="734" w:type="pct"/>
          </w:tcPr>
          <w:p w:rsidR="00AA76D3" w:rsidRPr="004E34F4" w:rsidRDefault="00AA76D3" w:rsidP="00C030DF">
            <w:pPr>
              <w:ind w:left="-108" w:right="-115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4E34F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66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Всего</w:t>
            </w:r>
          </w:p>
        </w:tc>
      </w:tr>
      <w:tr w:rsidR="00AA76D3" w:rsidRPr="004E34F4" w:rsidTr="00C030DF">
        <w:trPr>
          <w:jc w:val="center"/>
        </w:trPr>
        <w:tc>
          <w:tcPr>
            <w:tcW w:w="2344" w:type="pct"/>
          </w:tcPr>
          <w:p w:rsidR="00AA76D3" w:rsidRPr="004E34F4" w:rsidRDefault="00436421" w:rsidP="00C030DF">
            <w:pPr>
              <w:rPr>
                <w:sz w:val="28"/>
                <w:szCs w:val="28"/>
                <w:lang w:val="en-US"/>
              </w:rPr>
            </w:pPr>
            <w:proofErr w:type="spellStart"/>
            <w:r w:rsidRPr="004E34F4">
              <w:rPr>
                <w:sz w:val="28"/>
                <w:szCs w:val="28"/>
                <w:lang w:val="en-US"/>
              </w:rPr>
              <w:t>N.hypoglossus</w:t>
            </w:r>
            <w:proofErr w:type="spellEnd"/>
          </w:p>
        </w:tc>
        <w:tc>
          <w:tcPr>
            <w:tcW w:w="656" w:type="pct"/>
          </w:tcPr>
          <w:p w:rsidR="00AA76D3" w:rsidRPr="004E34F4" w:rsidRDefault="00AA76D3" w:rsidP="00C030DF">
            <w:pPr>
              <w:ind w:right="-86"/>
              <w:jc w:val="center"/>
              <w:rPr>
                <w:sz w:val="28"/>
                <w:szCs w:val="28"/>
                <w:lang w:val="en-US"/>
              </w:rPr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pct"/>
          </w:tcPr>
          <w:p w:rsidR="00AA76D3" w:rsidRPr="004E34F4" w:rsidRDefault="00AA76D3" w:rsidP="00C030DF">
            <w:pPr>
              <w:ind w:left="-108" w:right="-115"/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  <w:tc>
          <w:tcPr>
            <w:tcW w:w="1266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</w:tr>
      <w:tr w:rsidR="00AA76D3" w:rsidRPr="004E34F4" w:rsidTr="00C030DF">
        <w:trPr>
          <w:jc w:val="center"/>
        </w:trPr>
        <w:tc>
          <w:tcPr>
            <w:tcW w:w="2344" w:type="pct"/>
          </w:tcPr>
          <w:p w:rsidR="00AA76D3" w:rsidRPr="004E34F4" w:rsidRDefault="00436421" w:rsidP="00C030DF">
            <w:pPr>
              <w:rPr>
                <w:sz w:val="28"/>
                <w:szCs w:val="28"/>
                <w:vertAlign w:val="subscript"/>
              </w:rPr>
            </w:pPr>
            <w:proofErr w:type="spellStart"/>
            <w:r w:rsidRPr="004E34F4">
              <w:rPr>
                <w:sz w:val="28"/>
                <w:szCs w:val="28"/>
                <w:lang w:val="en-US"/>
              </w:rPr>
              <w:t>N.glossophar</w:t>
            </w:r>
            <w:proofErr w:type="spellEnd"/>
          </w:p>
        </w:tc>
        <w:tc>
          <w:tcPr>
            <w:tcW w:w="656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</w:tr>
      <w:tr w:rsidR="00AA76D3" w:rsidRPr="004E34F4" w:rsidTr="00C030DF">
        <w:trPr>
          <w:jc w:val="center"/>
        </w:trPr>
        <w:tc>
          <w:tcPr>
            <w:tcW w:w="2344" w:type="pct"/>
          </w:tcPr>
          <w:p w:rsidR="00AA76D3" w:rsidRPr="004E34F4" w:rsidRDefault="00436421" w:rsidP="00C030DF">
            <w:pPr>
              <w:rPr>
                <w:sz w:val="28"/>
                <w:szCs w:val="28"/>
                <w:vertAlign w:val="subscript"/>
              </w:rPr>
            </w:pPr>
            <w:proofErr w:type="spellStart"/>
            <w:r w:rsidRPr="004E34F4">
              <w:rPr>
                <w:sz w:val="28"/>
                <w:szCs w:val="28"/>
                <w:lang w:val="en-US"/>
              </w:rPr>
              <w:t>N.vestibularis</w:t>
            </w:r>
            <w:proofErr w:type="spellEnd"/>
          </w:p>
        </w:tc>
        <w:tc>
          <w:tcPr>
            <w:tcW w:w="656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</w:tr>
      <w:tr w:rsidR="00AA76D3" w:rsidRPr="004E34F4" w:rsidTr="00C030DF">
        <w:trPr>
          <w:jc w:val="center"/>
        </w:trPr>
        <w:tc>
          <w:tcPr>
            <w:tcW w:w="2344" w:type="pct"/>
          </w:tcPr>
          <w:p w:rsidR="00AA76D3" w:rsidRPr="004E34F4" w:rsidRDefault="00436421" w:rsidP="00C030DF">
            <w:pPr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4E34F4">
              <w:rPr>
                <w:sz w:val="28"/>
                <w:szCs w:val="28"/>
                <w:lang w:val="en-US"/>
              </w:rPr>
              <w:t>N.trigeminus</w:t>
            </w:r>
            <w:proofErr w:type="spellEnd"/>
          </w:p>
        </w:tc>
        <w:tc>
          <w:tcPr>
            <w:tcW w:w="656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</w:tr>
      <w:tr w:rsidR="00436421" w:rsidRPr="004E34F4" w:rsidTr="00C030DF">
        <w:trPr>
          <w:jc w:val="center"/>
        </w:trPr>
        <w:tc>
          <w:tcPr>
            <w:tcW w:w="2344" w:type="pct"/>
          </w:tcPr>
          <w:p w:rsidR="00436421" w:rsidRPr="004E34F4" w:rsidRDefault="00436421" w:rsidP="00C030DF">
            <w:pPr>
              <w:rPr>
                <w:sz w:val="28"/>
                <w:szCs w:val="28"/>
                <w:vertAlign w:val="subscript"/>
                <w:lang w:val="en-US"/>
              </w:rPr>
            </w:pPr>
            <w:r w:rsidRPr="004E34F4">
              <w:rPr>
                <w:sz w:val="28"/>
                <w:szCs w:val="28"/>
                <w:lang w:val="en-US"/>
              </w:rPr>
              <w:t xml:space="preserve">N. </w:t>
            </w:r>
            <w:proofErr w:type="spellStart"/>
            <w:r w:rsidRPr="004E34F4">
              <w:rPr>
                <w:sz w:val="28"/>
                <w:szCs w:val="28"/>
                <w:lang w:val="en-US"/>
              </w:rPr>
              <w:t>ambiguus</w:t>
            </w:r>
            <w:proofErr w:type="spellEnd"/>
          </w:p>
        </w:tc>
        <w:tc>
          <w:tcPr>
            <w:tcW w:w="656" w:type="pct"/>
          </w:tcPr>
          <w:p w:rsidR="00436421" w:rsidRPr="004E34F4" w:rsidRDefault="00436421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pct"/>
          </w:tcPr>
          <w:p w:rsidR="00436421" w:rsidRPr="004E34F4" w:rsidRDefault="00436421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pct"/>
          </w:tcPr>
          <w:p w:rsidR="00436421" w:rsidRPr="004E34F4" w:rsidRDefault="00436421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</w:tr>
      <w:tr w:rsidR="00AA76D3" w:rsidRPr="004E34F4" w:rsidTr="00C030DF">
        <w:trPr>
          <w:jc w:val="center"/>
        </w:trPr>
        <w:tc>
          <w:tcPr>
            <w:tcW w:w="2344" w:type="pct"/>
          </w:tcPr>
          <w:p w:rsidR="00AA76D3" w:rsidRPr="004E34F4" w:rsidRDefault="00436421" w:rsidP="00C030DF">
            <w:pPr>
              <w:rPr>
                <w:sz w:val="28"/>
                <w:szCs w:val="28"/>
                <w:vertAlign w:val="subscript"/>
              </w:rPr>
            </w:pPr>
            <w:r w:rsidRPr="004E34F4">
              <w:rPr>
                <w:sz w:val="28"/>
                <w:szCs w:val="28"/>
                <w:lang w:val="en-US"/>
              </w:rPr>
              <w:t xml:space="preserve">Form. </w:t>
            </w:r>
            <w:proofErr w:type="spellStart"/>
            <w:r w:rsidRPr="004E34F4">
              <w:rPr>
                <w:sz w:val="28"/>
                <w:szCs w:val="28"/>
                <w:lang w:val="en-US"/>
              </w:rPr>
              <w:t>reticularis</w:t>
            </w:r>
            <w:proofErr w:type="spellEnd"/>
          </w:p>
        </w:tc>
        <w:tc>
          <w:tcPr>
            <w:tcW w:w="656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</w:tr>
      <w:tr w:rsidR="00AA76D3" w:rsidRPr="004E34F4" w:rsidTr="00C030DF">
        <w:trPr>
          <w:jc w:val="center"/>
        </w:trPr>
        <w:tc>
          <w:tcPr>
            <w:tcW w:w="2344" w:type="pct"/>
          </w:tcPr>
          <w:p w:rsidR="00AA76D3" w:rsidRPr="004E34F4" w:rsidRDefault="00436421" w:rsidP="00C030DF">
            <w:pPr>
              <w:rPr>
                <w:sz w:val="28"/>
                <w:szCs w:val="28"/>
              </w:rPr>
            </w:pPr>
            <w:proofErr w:type="spellStart"/>
            <w:r w:rsidRPr="004E34F4">
              <w:rPr>
                <w:sz w:val="28"/>
                <w:szCs w:val="28"/>
                <w:lang w:val="en-US"/>
              </w:rPr>
              <w:t>Oliva</w:t>
            </w:r>
            <w:proofErr w:type="spellEnd"/>
            <w:r w:rsidRPr="004E34F4">
              <w:rPr>
                <w:sz w:val="28"/>
                <w:szCs w:val="28"/>
                <w:lang w:val="en-US"/>
              </w:rPr>
              <w:t xml:space="preserve"> inferior</w:t>
            </w:r>
          </w:p>
        </w:tc>
        <w:tc>
          <w:tcPr>
            <w:tcW w:w="656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  <w:tc>
          <w:tcPr>
            <w:tcW w:w="734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  <w:tc>
          <w:tcPr>
            <w:tcW w:w="1266" w:type="pct"/>
          </w:tcPr>
          <w:p w:rsidR="00AA76D3" w:rsidRPr="004E34F4" w:rsidRDefault="00AA76D3" w:rsidP="00C030DF">
            <w:pPr>
              <w:jc w:val="center"/>
              <w:rPr>
                <w:sz w:val="28"/>
                <w:szCs w:val="28"/>
                <w:lang w:val="en-US"/>
              </w:rPr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AA76D3" w:rsidRPr="004E34F4" w:rsidRDefault="00AA76D3" w:rsidP="00AA76D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030DF" w:rsidRPr="004E34F4" w:rsidRDefault="00C030DF" w:rsidP="00AA76D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c"/>
        <w:tblW w:w="5000" w:type="pct"/>
        <w:jc w:val="center"/>
        <w:tblLook w:val="04A0"/>
      </w:tblPr>
      <w:tblGrid>
        <w:gridCol w:w="4686"/>
        <w:gridCol w:w="1312"/>
        <w:gridCol w:w="1468"/>
        <w:gridCol w:w="2531"/>
      </w:tblGrid>
      <w:tr w:rsidR="00436421" w:rsidRPr="004E34F4" w:rsidTr="00C030DF">
        <w:trPr>
          <w:trHeight w:val="572"/>
          <w:jc w:val="center"/>
        </w:trPr>
        <w:tc>
          <w:tcPr>
            <w:tcW w:w="2344" w:type="pct"/>
          </w:tcPr>
          <w:p w:rsidR="00436421" w:rsidRPr="004E34F4" w:rsidRDefault="00436421" w:rsidP="00436421">
            <w:pPr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 xml:space="preserve">Мозжечок (блоки </w:t>
            </w:r>
            <w:r w:rsidRPr="004E34F4">
              <w:rPr>
                <w:sz w:val="28"/>
                <w:szCs w:val="28"/>
                <w:lang w:val="en-US"/>
              </w:rPr>
              <w:t>IV</w:t>
            </w:r>
            <w:r w:rsidRPr="004E34F4">
              <w:rPr>
                <w:sz w:val="28"/>
                <w:szCs w:val="28"/>
              </w:rPr>
              <w:t xml:space="preserve"> и </w:t>
            </w:r>
            <w:r w:rsidRPr="004E34F4">
              <w:rPr>
                <w:sz w:val="28"/>
                <w:szCs w:val="28"/>
                <w:lang w:val="en-US"/>
              </w:rPr>
              <w:t>V</w:t>
            </w:r>
            <w:proofErr w:type="gramStart"/>
            <w:r w:rsidRPr="004E34F4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56" w:type="pct"/>
          </w:tcPr>
          <w:p w:rsidR="00436421" w:rsidRPr="004E34F4" w:rsidRDefault="00436421" w:rsidP="00C030DF">
            <w:pPr>
              <w:ind w:right="-86"/>
              <w:jc w:val="center"/>
              <w:rPr>
                <w:sz w:val="28"/>
                <w:szCs w:val="28"/>
                <w:lang w:val="en-US"/>
              </w:rPr>
            </w:pPr>
            <w:r w:rsidRPr="004E34F4">
              <w:rPr>
                <w:sz w:val="28"/>
                <w:szCs w:val="28"/>
              </w:rPr>
              <w:t>Л</w:t>
            </w:r>
          </w:p>
        </w:tc>
        <w:tc>
          <w:tcPr>
            <w:tcW w:w="734" w:type="pct"/>
          </w:tcPr>
          <w:p w:rsidR="00436421" w:rsidRPr="004E34F4" w:rsidRDefault="00436421" w:rsidP="00C030DF">
            <w:pPr>
              <w:ind w:left="-108" w:right="-115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4E34F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66" w:type="pct"/>
          </w:tcPr>
          <w:p w:rsidR="00436421" w:rsidRPr="004E34F4" w:rsidRDefault="00436421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Всего</w:t>
            </w:r>
          </w:p>
        </w:tc>
      </w:tr>
      <w:tr w:rsidR="00436421" w:rsidRPr="004E34F4" w:rsidTr="00C030DF">
        <w:trPr>
          <w:jc w:val="center"/>
        </w:trPr>
        <w:tc>
          <w:tcPr>
            <w:tcW w:w="2344" w:type="pct"/>
          </w:tcPr>
          <w:p w:rsidR="00436421" w:rsidRPr="004E34F4" w:rsidRDefault="00436421" w:rsidP="00C030DF">
            <w:pPr>
              <w:rPr>
                <w:sz w:val="28"/>
                <w:szCs w:val="28"/>
                <w:lang w:val="en-US"/>
              </w:rPr>
            </w:pPr>
            <w:proofErr w:type="spellStart"/>
            <w:r w:rsidRPr="004E34F4">
              <w:rPr>
                <w:sz w:val="28"/>
                <w:szCs w:val="28"/>
                <w:lang w:val="en-US"/>
              </w:rPr>
              <w:t>N.dentatus</w:t>
            </w:r>
            <w:proofErr w:type="spellEnd"/>
          </w:p>
        </w:tc>
        <w:tc>
          <w:tcPr>
            <w:tcW w:w="656" w:type="pct"/>
          </w:tcPr>
          <w:p w:rsidR="00436421" w:rsidRPr="004E34F4" w:rsidRDefault="00436421" w:rsidP="00C030DF">
            <w:pPr>
              <w:ind w:right="-86"/>
              <w:jc w:val="center"/>
              <w:rPr>
                <w:sz w:val="28"/>
                <w:szCs w:val="28"/>
                <w:lang w:val="en-US"/>
              </w:rPr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pct"/>
          </w:tcPr>
          <w:p w:rsidR="00436421" w:rsidRPr="004E34F4" w:rsidRDefault="00436421" w:rsidP="00C030DF">
            <w:pPr>
              <w:ind w:left="-108" w:right="-115"/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  <w:tc>
          <w:tcPr>
            <w:tcW w:w="1266" w:type="pct"/>
          </w:tcPr>
          <w:p w:rsidR="00436421" w:rsidRPr="004E34F4" w:rsidRDefault="00436421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</w:tr>
      <w:tr w:rsidR="00436421" w:rsidRPr="004E34F4" w:rsidTr="00C030DF">
        <w:trPr>
          <w:jc w:val="center"/>
        </w:trPr>
        <w:tc>
          <w:tcPr>
            <w:tcW w:w="2344" w:type="pct"/>
          </w:tcPr>
          <w:p w:rsidR="00436421" w:rsidRPr="004E34F4" w:rsidRDefault="00436421" w:rsidP="00C030DF">
            <w:pPr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Другие ядра</w:t>
            </w:r>
          </w:p>
        </w:tc>
        <w:tc>
          <w:tcPr>
            <w:tcW w:w="656" w:type="pct"/>
          </w:tcPr>
          <w:p w:rsidR="00436421" w:rsidRPr="004E34F4" w:rsidRDefault="00436421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34" w:type="pct"/>
          </w:tcPr>
          <w:p w:rsidR="00436421" w:rsidRPr="004E34F4" w:rsidRDefault="00436421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66" w:type="pct"/>
          </w:tcPr>
          <w:p w:rsidR="00436421" w:rsidRPr="004E34F4" w:rsidRDefault="00436421" w:rsidP="00C030DF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0</w:t>
            </w:r>
          </w:p>
        </w:tc>
      </w:tr>
    </w:tbl>
    <w:p w:rsidR="00436421" w:rsidRPr="004E34F4" w:rsidRDefault="00436421" w:rsidP="00AA76D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1667"/>
        <w:gridCol w:w="521"/>
        <w:gridCol w:w="526"/>
        <w:gridCol w:w="500"/>
        <w:gridCol w:w="504"/>
        <w:gridCol w:w="500"/>
        <w:gridCol w:w="504"/>
        <w:gridCol w:w="500"/>
        <w:gridCol w:w="504"/>
        <w:gridCol w:w="500"/>
        <w:gridCol w:w="504"/>
        <w:gridCol w:w="500"/>
        <w:gridCol w:w="504"/>
        <w:gridCol w:w="532"/>
        <w:gridCol w:w="532"/>
        <w:gridCol w:w="1199"/>
      </w:tblGrid>
      <w:tr w:rsidR="00663897" w:rsidRPr="004E34F4" w:rsidTr="008F13B6">
        <w:tc>
          <w:tcPr>
            <w:tcW w:w="1667" w:type="dxa"/>
            <w:vMerge w:val="restart"/>
          </w:tcPr>
          <w:p w:rsidR="00663897" w:rsidRPr="004E34F4" w:rsidRDefault="00663897" w:rsidP="00663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Спинной</w:t>
            </w:r>
          </w:p>
          <w:p w:rsidR="00663897" w:rsidRPr="004E34F4" w:rsidRDefault="00663897" w:rsidP="00663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мозг</w:t>
            </w:r>
          </w:p>
        </w:tc>
        <w:tc>
          <w:tcPr>
            <w:tcW w:w="1047" w:type="dxa"/>
            <w:gridSpan w:val="2"/>
          </w:tcPr>
          <w:p w:rsidR="00663897" w:rsidRPr="004E34F4" w:rsidRDefault="00663897" w:rsidP="00663897">
            <w:pPr>
              <w:jc w:val="center"/>
              <w:rPr>
                <w:sz w:val="28"/>
                <w:szCs w:val="28"/>
                <w:lang w:val="en-US"/>
              </w:rPr>
            </w:pPr>
            <w:r w:rsidRPr="004E34F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04" w:type="dxa"/>
            <w:gridSpan w:val="2"/>
          </w:tcPr>
          <w:p w:rsidR="00663897" w:rsidRPr="004E34F4" w:rsidRDefault="00663897" w:rsidP="00663897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004" w:type="dxa"/>
            <w:gridSpan w:val="2"/>
          </w:tcPr>
          <w:p w:rsidR="00663897" w:rsidRPr="004E34F4" w:rsidRDefault="00663897" w:rsidP="00663897">
            <w:pPr>
              <w:jc w:val="center"/>
              <w:rPr>
                <w:sz w:val="28"/>
                <w:szCs w:val="28"/>
                <w:lang w:val="en-US"/>
              </w:rPr>
            </w:pPr>
            <w:r w:rsidRPr="004E34F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004" w:type="dxa"/>
            <w:gridSpan w:val="2"/>
          </w:tcPr>
          <w:p w:rsidR="00663897" w:rsidRPr="004E34F4" w:rsidRDefault="00663897" w:rsidP="00663897">
            <w:pPr>
              <w:jc w:val="center"/>
              <w:rPr>
                <w:sz w:val="28"/>
                <w:szCs w:val="28"/>
                <w:lang w:val="en-US"/>
              </w:rPr>
            </w:pPr>
            <w:r w:rsidRPr="004E34F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004" w:type="dxa"/>
            <w:gridSpan w:val="2"/>
          </w:tcPr>
          <w:p w:rsidR="00663897" w:rsidRPr="004E34F4" w:rsidRDefault="00663897" w:rsidP="00663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4" w:type="dxa"/>
            <w:gridSpan w:val="2"/>
          </w:tcPr>
          <w:p w:rsidR="00663897" w:rsidRPr="004E34F4" w:rsidRDefault="00663897" w:rsidP="00663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sz w:val="28"/>
                <w:szCs w:val="28"/>
                <w:lang w:val="en-US"/>
              </w:rPr>
              <w:t>V I</w:t>
            </w:r>
          </w:p>
        </w:tc>
        <w:tc>
          <w:tcPr>
            <w:tcW w:w="2263" w:type="dxa"/>
            <w:gridSpan w:val="3"/>
          </w:tcPr>
          <w:p w:rsidR="00663897" w:rsidRPr="004E34F4" w:rsidRDefault="00663897" w:rsidP="00663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663897" w:rsidRPr="004E34F4" w:rsidTr="008F13B6">
        <w:tc>
          <w:tcPr>
            <w:tcW w:w="1667" w:type="dxa"/>
            <w:vMerge/>
          </w:tcPr>
          <w:p w:rsidR="00663897" w:rsidRPr="004E34F4" w:rsidRDefault="00663897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" w:type="dxa"/>
          </w:tcPr>
          <w:p w:rsidR="00663897" w:rsidRPr="004E34F4" w:rsidRDefault="00663897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526" w:type="dxa"/>
          </w:tcPr>
          <w:p w:rsidR="00663897" w:rsidRPr="004E34F4" w:rsidRDefault="00663897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E34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00" w:type="dxa"/>
          </w:tcPr>
          <w:p w:rsidR="00663897" w:rsidRPr="004E34F4" w:rsidRDefault="00663897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504" w:type="dxa"/>
          </w:tcPr>
          <w:p w:rsidR="00663897" w:rsidRPr="004E34F4" w:rsidRDefault="00663897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E34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00" w:type="dxa"/>
          </w:tcPr>
          <w:p w:rsidR="00663897" w:rsidRPr="004E34F4" w:rsidRDefault="00663897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504" w:type="dxa"/>
          </w:tcPr>
          <w:p w:rsidR="00663897" w:rsidRPr="004E34F4" w:rsidRDefault="00663897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E34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00" w:type="dxa"/>
          </w:tcPr>
          <w:p w:rsidR="00663897" w:rsidRPr="004E34F4" w:rsidRDefault="00663897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504" w:type="dxa"/>
          </w:tcPr>
          <w:p w:rsidR="00663897" w:rsidRPr="004E34F4" w:rsidRDefault="00663897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E34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00" w:type="dxa"/>
          </w:tcPr>
          <w:p w:rsidR="00663897" w:rsidRPr="004E34F4" w:rsidRDefault="00663897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504" w:type="dxa"/>
          </w:tcPr>
          <w:p w:rsidR="00663897" w:rsidRPr="004E34F4" w:rsidRDefault="00663897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E34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00" w:type="dxa"/>
          </w:tcPr>
          <w:p w:rsidR="00663897" w:rsidRPr="004E34F4" w:rsidRDefault="00663897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504" w:type="dxa"/>
          </w:tcPr>
          <w:p w:rsidR="00663897" w:rsidRPr="004E34F4" w:rsidRDefault="00663897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E34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32" w:type="dxa"/>
          </w:tcPr>
          <w:p w:rsidR="00663897" w:rsidRPr="004E34F4" w:rsidRDefault="00663897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532" w:type="dxa"/>
          </w:tcPr>
          <w:p w:rsidR="00663897" w:rsidRPr="004E34F4" w:rsidRDefault="00663897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E34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199" w:type="dxa"/>
          </w:tcPr>
          <w:p w:rsidR="00663897" w:rsidRPr="004E34F4" w:rsidRDefault="00476D25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Л+</w:t>
            </w:r>
            <w:proofErr w:type="gramStart"/>
            <w:r w:rsidRPr="004E34F4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663897" w:rsidRPr="004E34F4" w:rsidTr="008F13B6">
        <w:tc>
          <w:tcPr>
            <w:tcW w:w="1667" w:type="dxa"/>
          </w:tcPr>
          <w:p w:rsidR="00663897" w:rsidRPr="004E34F4" w:rsidRDefault="00663897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Шейное утолщение</w:t>
            </w:r>
          </w:p>
        </w:tc>
        <w:tc>
          <w:tcPr>
            <w:tcW w:w="521" w:type="dxa"/>
          </w:tcPr>
          <w:p w:rsidR="00663897" w:rsidRPr="004E34F4" w:rsidRDefault="00663897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6" w:type="dxa"/>
          </w:tcPr>
          <w:p w:rsidR="00663897" w:rsidRPr="004E34F4" w:rsidRDefault="00663897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0" w:type="dxa"/>
          </w:tcPr>
          <w:p w:rsidR="00663897" w:rsidRPr="004E34F4" w:rsidRDefault="00663897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4" w:type="dxa"/>
          </w:tcPr>
          <w:p w:rsidR="00663897" w:rsidRPr="004E34F4" w:rsidRDefault="00663897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0" w:type="dxa"/>
          </w:tcPr>
          <w:p w:rsidR="00663897" w:rsidRPr="004E34F4" w:rsidRDefault="00C030DF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4" w:type="dxa"/>
          </w:tcPr>
          <w:p w:rsidR="00663897" w:rsidRPr="004E34F4" w:rsidRDefault="00C030DF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0" w:type="dxa"/>
          </w:tcPr>
          <w:p w:rsidR="00663897" w:rsidRPr="004E34F4" w:rsidRDefault="00C030DF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4" w:type="dxa"/>
          </w:tcPr>
          <w:p w:rsidR="00663897" w:rsidRPr="004E34F4" w:rsidRDefault="00C030DF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0" w:type="dxa"/>
          </w:tcPr>
          <w:p w:rsidR="00663897" w:rsidRPr="004E34F4" w:rsidRDefault="00C030DF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4" w:type="dxa"/>
          </w:tcPr>
          <w:p w:rsidR="00663897" w:rsidRPr="004E34F4" w:rsidRDefault="00C030DF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0" w:type="dxa"/>
          </w:tcPr>
          <w:p w:rsidR="00663897" w:rsidRPr="004E34F4" w:rsidRDefault="00C030DF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4" w:type="dxa"/>
          </w:tcPr>
          <w:p w:rsidR="00663897" w:rsidRPr="004E34F4" w:rsidRDefault="00C030DF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2" w:type="dxa"/>
          </w:tcPr>
          <w:p w:rsidR="00663897" w:rsidRPr="004E34F4" w:rsidRDefault="00C030DF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32" w:type="dxa"/>
          </w:tcPr>
          <w:p w:rsidR="00663897" w:rsidRPr="004E34F4" w:rsidRDefault="00C030DF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99" w:type="dxa"/>
          </w:tcPr>
          <w:p w:rsidR="00663897" w:rsidRPr="004E34F4" w:rsidRDefault="00476D25" w:rsidP="00C030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(25/12=) 2,08</w:t>
            </w:r>
          </w:p>
        </w:tc>
      </w:tr>
      <w:tr w:rsidR="00663897" w:rsidRPr="004E34F4" w:rsidTr="008F13B6">
        <w:tc>
          <w:tcPr>
            <w:tcW w:w="1667" w:type="dxa"/>
          </w:tcPr>
          <w:p w:rsidR="00663897" w:rsidRPr="004E34F4" w:rsidRDefault="00663897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Поясничное утолщение</w:t>
            </w:r>
          </w:p>
        </w:tc>
        <w:tc>
          <w:tcPr>
            <w:tcW w:w="521" w:type="dxa"/>
          </w:tcPr>
          <w:p w:rsidR="00663897" w:rsidRPr="004E34F4" w:rsidRDefault="00663897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6" w:type="dxa"/>
          </w:tcPr>
          <w:p w:rsidR="00663897" w:rsidRPr="004E34F4" w:rsidRDefault="00663897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0" w:type="dxa"/>
          </w:tcPr>
          <w:p w:rsidR="00663897" w:rsidRPr="004E34F4" w:rsidRDefault="00663897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4" w:type="dxa"/>
          </w:tcPr>
          <w:p w:rsidR="00663897" w:rsidRPr="004E34F4" w:rsidRDefault="00663897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0" w:type="dxa"/>
          </w:tcPr>
          <w:p w:rsidR="00663897" w:rsidRPr="004E34F4" w:rsidRDefault="00C030DF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4" w:type="dxa"/>
          </w:tcPr>
          <w:p w:rsidR="00663897" w:rsidRPr="004E34F4" w:rsidRDefault="00C030DF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0" w:type="dxa"/>
          </w:tcPr>
          <w:p w:rsidR="00663897" w:rsidRPr="004E34F4" w:rsidRDefault="00C030DF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4" w:type="dxa"/>
          </w:tcPr>
          <w:p w:rsidR="00663897" w:rsidRPr="004E34F4" w:rsidRDefault="00C030DF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0" w:type="dxa"/>
          </w:tcPr>
          <w:p w:rsidR="00663897" w:rsidRPr="004E34F4" w:rsidRDefault="00C030DF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04" w:type="dxa"/>
          </w:tcPr>
          <w:p w:rsidR="00663897" w:rsidRPr="004E34F4" w:rsidRDefault="00C030DF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0" w:type="dxa"/>
          </w:tcPr>
          <w:p w:rsidR="00663897" w:rsidRPr="004E34F4" w:rsidRDefault="00C030DF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04" w:type="dxa"/>
          </w:tcPr>
          <w:p w:rsidR="00663897" w:rsidRPr="004E34F4" w:rsidRDefault="00C030DF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2" w:type="dxa"/>
          </w:tcPr>
          <w:p w:rsidR="00663897" w:rsidRPr="004E34F4" w:rsidRDefault="00C030DF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2" w:type="dxa"/>
          </w:tcPr>
          <w:p w:rsidR="00663897" w:rsidRPr="004E34F4" w:rsidRDefault="00C030DF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99" w:type="dxa"/>
          </w:tcPr>
          <w:p w:rsidR="00663897" w:rsidRPr="004E34F4" w:rsidRDefault="00476D25" w:rsidP="00AA76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F4">
              <w:rPr>
                <w:rFonts w:eastAsia="Calibri"/>
                <w:sz w:val="28"/>
                <w:szCs w:val="28"/>
                <w:lang w:eastAsia="en-US"/>
              </w:rPr>
              <w:t>(16/12=) 1,33</w:t>
            </w:r>
          </w:p>
        </w:tc>
      </w:tr>
    </w:tbl>
    <w:p w:rsidR="00745418" w:rsidRPr="004E34F4" w:rsidRDefault="00745418" w:rsidP="00AA76D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663897" w:rsidRPr="004E34F4" w:rsidRDefault="00663897" w:rsidP="0066389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E34F4">
        <w:rPr>
          <w:rFonts w:eastAsia="Calibri"/>
          <w:sz w:val="28"/>
          <w:szCs w:val="28"/>
          <w:vertAlign w:val="superscript"/>
          <w:lang w:eastAsia="en-US"/>
        </w:rPr>
        <w:t xml:space="preserve">а </w:t>
      </w:r>
      <w:r w:rsidRPr="004E34F4">
        <w:rPr>
          <w:rFonts w:eastAsia="Calibri"/>
          <w:sz w:val="28"/>
          <w:szCs w:val="28"/>
          <w:lang w:eastAsia="en-US"/>
        </w:rPr>
        <w:t>Зона-дискриминатор у макак резусов</w:t>
      </w:r>
    </w:p>
    <w:p w:rsidR="00663897" w:rsidRPr="004E34F4" w:rsidRDefault="00663897" w:rsidP="0066389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4E34F4">
        <w:rPr>
          <w:rFonts w:eastAsia="Calibri"/>
          <w:sz w:val="28"/>
          <w:szCs w:val="28"/>
          <w:vertAlign w:val="superscript"/>
          <w:lang w:eastAsia="en-US"/>
        </w:rPr>
        <w:t>г</w:t>
      </w:r>
      <w:proofErr w:type="gramEnd"/>
      <w:r w:rsidRPr="004E34F4">
        <w:rPr>
          <w:rFonts w:eastAsia="Calibri"/>
          <w:sz w:val="28"/>
          <w:szCs w:val="28"/>
          <w:lang w:eastAsia="en-US"/>
        </w:rPr>
        <w:t xml:space="preserve"> Зона-</w:t>
      </w:r>
      <w:r w:rsidR="00C030DF" w:rsidRPr="004E34F4">
        <w:rPr>
          <w:rFonts w:eastAsia="Calibri"/>
          <w:sz w:val="28"/>
          <w:szCs w:val="28"/>
          <w:lang w:eastAsia="en-US"/>
        </w:rPr>
        <w:t>мишень</w:t>
      </w:r>
      <w:r w:rsidRPr="004E34F4">
        <w:rPr>
          <w:rFonts w:eastAsia="Calibri"/>
          <w:sz w:val="28"/>
          <w:szCs w:val="28"/>
          <w:lang w:eastAsia="en-US"/>
        </w:rPr>
        <w:t xml:space="preserve"> у </w:t>
      </w:r>
      <w:proofErr w:type="spellStart"/>
      <w:r w:rsidRPr="004E34F4">
        <w:rPr>
          <w:sz w:val="28"/>
          <w:szCs w:val="28"/>
          <w:lang w:val="en-US"/>
        </w:rPr>
        <w:t>Macaca</w:t>
      </w:r>
      <w:proofErr w:type="spellEnd"/>
      <w:r w:rsidRPr="004E34F4">
        <w:rPr>
          <w:sz w:val="28"/>
          <w:szCs w:val="28"/>
        </w:rPr>
        <w:t xml:space="preserve"> </w:t>
      </w:r>
      <w:proofErr w:type="spellStart"/>
      <w:r w:rsidRPr="004E34F4">
        <w:rPr>
          <w:sz w:val="28"/>
          <w:szCs w:val="28"/>
          <w:lang w:val="en-US"/>
        </w:rPr>
        <w:t>fascicularis</w:t>
      </w:r>
      <w:proofErr w:type="spellEnd"/>
    </w:p>
    <w:p w:rsidR="00C030DF" w:rsidRPr="004E34F4" w:rsidRDefault="00C030DF" w:rsidP="00476D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4F4">
        <w:rPr>
          <w:sz w:val="28"/>
          <w:szCs w:val="28"/>
        </w:rPr>
        <w:lastRenderedPageBreak/>
        <w:t>Расчеты:</w:t>
      </w:r>
    </w:p>
    <w:p w:rsidR="00C030DF" w:rsidRPr="004E34F4" w:rsidRDefault="00C030DF" w:rsidP="00476D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4E34F4">
        <w:rPr>
          <w:sz w:val="28"/>
          <w:szCs w:val="28"/>
        </w:rPr>
        <w:t>Зоны</w:t>
      </w:r>
      <w:r w:rsidRPr="004E34F4">
        <w:rPr>
          <w:sz w:val="28"/>
          <w:szCs w:val="28"/>
          <w:lang w:val="en-US"/>
        </w:rPr>
        <w:t>-</w:t>
      </w:r>
      <w:r w:rsidRPr="004E34F4">
        <w:rPr>
          <w:sz w:val="28"/>
          <w:szCs w:val="28"/>
        </w:rPr>
        <w:t>дискриминаторы</w:t>
      </w:r>
      <w:r w:rsidRPr="004E34F4">
        <w:rPr>
          <w:sz w:val="28"/>
          <w:szCs w:val="28"/>
          <w:lang w:val="en-US"/>
        </w:rPr>
        <w:t xml:space="preserve"> (</w:t>
      </w:r>
      <w:proofErr w:type="spellStart"/>
      <w:r w:rsidRPr="004E34F4">
        <w:rPr>
          <w:sz w:val="28"/>
          <w:szCs w:val="28"/>
          <w:lang w:val="en-US"/>
        </w:rPr>
        <w:t>globus</w:t>
      </w:r>
      <w:proofErr w:type="spellEnd"/>
      <w:r w:rsidRPr="004E34F4">
        <w:rPr>
          <w:sz w:val="28"/>
          <w:szCs w:val="28"/>
          <w:lang w:val="en-US"/>
        </w:rPr>
        <w:t xml:space="preserve"> </w:t>
      </w:r>
      <w:proofErr w:type="spellStart"/>
      <w:r w:rsidRPr="004E34F4">
        <w:rPr>
          <w:sz w:val="28"/>
          <w:szCs w:val="28"/>
          <w:lang w:val="en-US"/>
        </w:rPr>
        <w:t>pallidus</w:t>
      </w:r>
      <w:proofErr w:type="spellEnd"/>
      <w:r w:rsidRPr="004E34F4">
        <w:rPr>
          <w:sz w:val="28"/>
          <w:szCs w:val="28"/>
          <w:lang w:val="en-US"/>
        </w:rPr>
        <w:t xml:space="preserve">, </w:t>
      </w:r>
      <w:proofErr w:type="spellStart"/>
      <w:r w:rsidRPr="004E34F4">
        <w:rPr>
          <w:sz w:val="28"/>
          <w:szCs w:val="28"/>
          <w:lang w:val="en-US"/>
        </w:rPr>
        <w:t>putamen</w:t>
      </w:r>
      <w:proofErr w:type="spellEnd"/>
      <w:r w:rsidRPr="004E34F4">
        <w:rPr>
          <w:sz w:val="28"/>
          <w:szCs w:val="28"/>
          <w:lang w:val="en-US"/>
        </w:rPr>
        <w:t xml:space="preserve">, n.ant./med. </w:t>
      </w:r>
      <w:r w:rsidR="00476D25" w:rsidRPr="004E34F4">
        <w:rPr>
          <w:sz w:val="28"/>
          <w:szCs w:val="28"/>
          <w:lang w:val="en-US"/>
        </w:rPr>
        <w:t>t</w:t>
      </w:r>
      <w:r w:rsidRPr="004E34F4">
        <w:rPr>
          <w:sz w:val="28"/>
          <w:szCs w:val="28"/>
          <w:lang w:val="en-US"/>
        </w:rPr>
        <w:t xml:space="preserve">halami, n. lat. </w:t>
      </w:r>
      <w:r w:rsidR="00476D25" w:rsidRPr="004E34F4">
        <w:rPr>
          <w:sz w:val="28"/>
          <w:szCs w:val="28"/>
          <w:lang w:val="en-US"/>
        </w:rPr>
        <w:t>t</w:t>
      </w:r>
      <w:r w:rsidRPr="004E34F4">
        <w:rPr>
          <w:sz w:val="28"/>
          <w:szCs w:val="28"/>
          <w:lang w:val="en-US"/>
        </w:rPr>
        <w:t>halami):</w:t>
      </w:r>
    </w:p>
    <w:p w:rsidR="00C030DF" w:rsidRPr="004E34F4" w:rsidRDefault="00C030DF" w:rsidP="007501F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u w:val="single"/>
        </w:rPr>
      </w:pPr>
      <w:r w:rsidRPr="004E34F4">
        <w:rPr>
          <w:sz w:val="28"/>
          <w:szCs w:val="28"/>
        </w:rPr>
        <w:t>Балл при наличии поражения =</w:t>
      </w:r>
      <w:r w:rsidR="00D17CD2" w:rsidRPr="004E34F4">
        <w:rPr>
          <w:sz w:val="28"/>
          <w:szCs w:val="28"/>
        </w:rPr>
        <w:t xml:space="preserve">  (</w:t>
      </w:r>
      <w:r w:rsidRPr="004E34F4">
        <w:rPr>
          <w:sz w:val="28"/>
          <w:szCs w:val="28"/>
          <w:u w:val="single"/>
        </w:rPr>
        <w:t>0,75 + 1,00 + 0,75 + 1,25</w:t>
      </w:r>
      <w:r w:rsidRPr="004E34F4">
        <w:rPr>
          <w:sz w:val="28"/>
          <w:szCs w:val="28"/>
        </w:rPr>
        <w:t>)</w:t>
      </w:r>
      <w:r w:rsidR="00D17CD2" w:rsidRPr="004E34F4">
        <w:rPr>
          <w:sz w:val="28"/>
          <w:szCs w:val="28"/>
        </w:rPr>
        <w:t xml:space="preserve">  = 0,94 «Д»</w:t>
      </w:r>
    </w:p>
    <w:p w:rsidR="00C030DF" w:rsidRPr="004E34F4" w:rsidRDefault="00C030DF" w:rsidP="007501F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E34F4">
        <w:rPr>
          <w:sz w:val="28"/>
          <w:szCs w:val="28"/>
        </w:rPr>
        <w:t xml:space="preserve">            4</w:t>
      </w:r>
    </w:p>
    <w:p w:rsidR="00C030DF" w:rsidRPr="004E34F4" w:rsidRDefault="00D17CD2" w:rsidP="00476D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4F4">
        <w:rPr>
          <w:sz w:val="28"/>
          <w:szCs w:val="28"/>
        </w:rPr>
        <w:t>Зоны-мишени (</w:t>
      </w:r>
      <w:r w:rsidRPr="004E34F4">
        <w:rPr>
          <w:sz w:val="28"/>
          <w:szCs w:val="28"/>
          <w:lang w:val="en-US"/>
        </w:rPr>
        <w:t>s</w:t>
      </w:r>
      <w:r w:rsidRPr="004E34F4">
        <w:rPr>
          <w:sz w:val="28"/>
          <w:szCs w:val="28"/>
        </w:rPr>
        <w:t xml:space="preserve">. </w:t>
      </w:r>
      <w:proofErr w:type="spellStart"/>
      <w:r w:rsidRPr="004E34F4">
        <w:rPr>
          <w:sz w:val="28"/>
          <w:szCs w:val="28"/>
          <w:lang w:val="en-US"/>
        </w:rPr>
        <w:t>nigra</w:t>
      </w:r>
      <w:proofErr w:type="spellEnd"/>
      <w:r w:rsidRPr="004E34F4">
        <w:rPr>
          <w:sz w:val="28"/>
          <w:szCs w:val="28"/>
        </w:rPr>
        <w:t>, шейное утолщение, поясничное утолщение):</w:t>
      </w:r>
    </w:p>
    <w:p w:rsidR="00D17CD2" w:rsidRPr="004E34F4" w:rsidRDefault="00D17CD2" w:rsidP="00476D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17CD2" w:rsidRPr="004E34F4" w:rsidRDefault="00D17CD2" w:rsidP="007501F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u w:val="single"/>
        </w:rPr>
      </w:pPr>
      <w:r w:rsidRPr="004E34F4">
        <w:rPr>
          <w:sz w:val="28"/>
          <w:szCs w:val="28"/>
        </w:rPr>
        <w:t>Балл при наличии поражения =  (</w:t>
      </w:r>
      <w:r w:rsidRPr="004E34F4">
        <w:rPr>
          <w:sz w:val="28"/>
          <w:szCs w:val="28"/>
          <w:u w:val="single"/>
        </w:rPr>
        <w:t>2,00 + 2,08 + 1,33</w:t>
      </w:r>
      <w:r w:rsidRPr="004E34F4">
        <w:rPr>
          <w:sz w:val="28"/>
          <w:szCs w:val="28"/>
        </w:rPr>
        <w:t>)  = 1,80 «М»</w:t>
      </w:r>
    </w:p>
    <w:p w:rsidR="00D17CD2" w:rsidRPr="004E34F4" w:rsidRDefault="00D17CD2" w:rsidP="007501F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E34F4">
        <w:rPr>
          <w:sz w:val="28"/>
          <w:szCs w:val="28"/>
        </w:rPr>
        <w:t xml:space="preserve">            </w:t>
      </w:r>
      <w:r w:rsidR="00476D25" w:rsidRPr="004E34F4">
        <w:rPr>
          <w:sz w:val="28"/>
          <w:szCs w:val="28"/>
        </w:rPr>
        <w:t>3</w:t>
      </w:r>
    </w:p>
    <w:p w:rsidR="00D17CD2" w:rsidRPr="004E34F4" w:rsidRDefault="00D17CD2" w:rsidP="00476D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4F4">
        <w:rPr>
          <w:sz w:val="28"/>
          <w:szCs w:val="28"/>
        </w:rPr>
        <w:t>Зоны-дискриминаторы + зоны-мишени:</w:t>
      </w:r>
    </w:p>
    <w:p w:rsidR="00D17CD2" w:rsidRPr="004E34F4" w:rsidRDefault="00D17CD2" w:rsidP="007501F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u w:val="single"/>
        </w:rPr>
      </w:pPr>
      <w:r w:rsidRPr="004E34F4">
        <w:rPr>
          <w:sz w:val="28"/>
          <w:szCs w:val="28"/>
        </w:rPr>
        <w:t>Балл при наличии поражения =  (0</w:t>
      </w:r>
      <w:r w:rsidRPr="004E34F4">
        <w:rPr>
          <w:sz w:val="28"/>
          <w:szCs w:val="28"/>
          <w:u w:val="single"/>
        </w:rPr>
        <w:t>,94 + 1,80</w:t>
      </w:r>
      <w:r w:rsidRPr="004E34F4">
        <w:rPr>
          <w:sz w:val="28"/>
          <w:szCs w:val="28"/>
        </w:rPr>
        <w:t>)  = 1,37 «Д+М»</w:t>
      </w:r>
    </w:p>
    <w:p w:rsidR="00D17CD2" w:rsidRPr="004E34F4" w:rsidRDefault="00D17CD2" w:rsidP="007501F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E34F4">
        <w:rPr>
          <w:sz w:val="28"/>
          <w:szCs w:val="28"/>
        </w:rPr>
        <w:t xml:space="preserve">            </w:t>
      </w:r>
      <w:r w:rsidR="00476D25" w:rsidRPr="004E34F4">
        <w:rPr>
          <w:sz w:val="28"/>
          <w:szCs w:val="28"/>
        </w:rPr>
        <w:t>2</w:t>
      </w:r>
    </w:p>
    <w:p w:rsidR="00D17CD2" w:rsidRPr="004E34F4" w:rsidRDefault="00D17CD2" w:rsidP="00476D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4F4">
        <w:rPr>
          <w:sz w:val="28"/>
          <w:szCs w:val="28"/>
        </w:rPr>
        <w:t>Клинические баллы оцениваются для 1 обезьяны</w:t>
      </w:r>
      <w:r w:rsidR="00A1597B" w:rsidRPr="004E34F4">
        <w:rPr>
          <w:sz w:val="28"/>
          <w:szCs w:val="28"/>
        </w:rPr>
        <w:t>:</w:t>
      </w:r>
      <w:r w:rsidRPr="004E34F4">
        <w:rPr>
          <w:sz w:val="28"/>
          <w:szCs w:val="28"/>
        </w:rPr>
        <w:t xml:space="preserve"> ежедневно (</w:t>
      </w:r>
      <w:proofErr w:type="spellStart"/>
      <w:r w:rsidRPr="004E34F4">
        <w:rPr>
          <w:sz w:val="28"/>
          <w:szCs w:val="28"/>
        </w:rPr>
        <w:t>х</w:t>
      </w:r>
      <w:proofErr w:type="spellEnd"/>
      <w:r w:rsidRPr="004E34F4">
        <w:rPr>
          <w:sz w:val="28"/>
          <w:szCs w:val="28"/>
        </w:rPr>
        <w:t xml:space="preserve"> 30 дней).</w:t>
      </w:r>
    </w:p>
    <w:p w:rsidR="00476D25" w:rsidRPr="004E34F4" w:rsidRDefault="00476D25" w:rsidP="00476D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4F4">
        <w:rPr>
          <w:sz w:val="28"/>
          <w:szCs w:val="28"/>
        </w:rPr>
        <w:t xml:space="preserve">Клинические баллы оцениваются для </w:t>
      </w:r>
      <w:r w:rsidR="007501FF" w:rsidRPr="004E34F4">
        <w:rPr>
          <w:sz w:val="28"/>
          <w:szCs w:val="28"/>
        </w:rPr>
        <w:t>группы</w:t>
      </w:r>
      <w:r w:rsidRPr="004E34F4">
        <w:rPr>
          <w:sz w:val="28"/>
          <w:szCs w:val="28"/>
        </w:rPr>
        <w:t xml:space="preserve"> обезьян: ежедневно (</w:t>
      </w:r>
      <w:proofErr w:type="spellStart"/>
      <w:r w:rsidRPr="004E34F4">
        <w:rPr>
          <w:sz w:val="28"/>
          <w:szCs w:val="28"/>
        </w:rPr>
        <w:t>х</w:t>
      </w:r>
      <w:proofErr w:type="spellEnd"/>
      <w:r w:rsidRPr="004E34F4">
        <w:rPr>
          <w:sz w:val="28"/>
          <w:szCs w:val="28"/>
        </w:rPr>
        <w:t xml:space="preserve"> 30 дней)</w:t>
      </w:r>
      <w:r w:rsidR="007501FF" w:rsidRPr="004E34F4">
        <w:rPr>
          <w:sz w:val="28"/>
          <w:szCs w:val="28"/>
        </w:rPr>
        <w:t>:</w:t>
      </w:r>
    </w:p>
    <w:p w:rsidR="00D17CD2" w:rsidRPr="004E34F4" w:rsidRDefault="00A1597B" w:rsidP="00476D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4F4">
        <w:rPr>
          <w:sz w:val="28"/>
          <w:szCs w:val="28"/>
        </w:rPr>
        <w:t>«Д»/4, «М»/3, «Д + М»/2</w:t>
      </w:r>
    </w:p>
    <w:p w:rsidR="004066F3" w:rsidRPr="004E34F4" w:rsidRDefault="004066F3" w:rsidP="00476D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066F3" w:rsidRPr="004E34F4" w:rsidRDefault="004066F3" w:rsidP="00476D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ED5465" w:rsidRPr="004E34F4" w:rsidRDefault="00ED5465" w:rsidP="004066F3">
      <w:pPr>
        <w:jc w:val="right"/>
        <w:rPr>
          <w:sz w:val="28"/>
          <w:szCs w:val="28"/>
        </w:rPr>
      </w:pPr>
    </w:p>
    <w:p w:rsidR="006D17DB" w:rsidRDefault="006D17DB" w:rsidP="004066F3">
      <w:pPr>
        <w:jc w:val="right"/>
        <w:rPr>
          <w:sz w:val="28"/>
          <w:szCs w:val="28"/>
        </w:rPr>
      </w:pPr>
    </w:p>
    <w:p w:rsidR="004066F3" w:rsidRPr="004E34F4" w:rsidRDefault="004066F3" w:rsidP="004066F3">
      <w:pPr>
        <w:jc w:val="right"/>
        <w:rPr>
          <w:sz w:val="28"/>
          <w:szCs w:val="28"/>
        </w:rPr>
      </w:pPr>
      <w:r w:rsidRPr="004E34F4">
        <w:rPr>
          <w:sz w:val="28"/>
          <w:szCs w:val="28"/>
        </w:rPr>
        <w:lastRenderedPageBreak/>
        <w:t xml:space="preserve">Приложение </w:t>
      </w:r>
      <w:r w:rsidR="006D4EFD" w:rsidRPr="004E34F4">
        <w:rPr>
          <w:sz w:val="28"/>
          <w:szCs w:val="28"/>
        </w:rPr>
        <w:t>4</w:t>
      </w:r>
    </w:p>
    <w:p w:rsidR="004066F3" w:rsidRPr="004E34F4" w:rsidRDefault="004066F3" w:rsidP="004066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34F4">
        <w:rPr>
          <w:rFonts w:eastAsia="Calibri"/>
          <w:b/>
          <w:sz w:val="28"/>
          <w:szCs w:val="28"/>
          <w:lang w:eastAsia="en-US"/>
        </w:rPr>
        <w:t xml:space="preserve">Гистопатологические результаты </w:t>
      </w:r>
    </w:p>
    <w:p w:rsidR="004066F3" w:rsidRPr="004E34F4" w:rsidRDefault="004066F3" w:rsidP="004066F3">
      <w:pPr>
        <w:rPr>
          <w:b/>
          <w:sz w:val="28"/>
          <w:szCs w:val="28"/>
          <w:u w:val="single"/>
        </w:rPr>
      </w:pPr>
    </w:p>
    <w:p w:rsidR="004066F3" w:rsidRPr="004E34F4" w:rsidRDefault="004066F3" w:rsidP="004066F3">
      <w:r w:rsidRPr="004E34F4">
        <w:rPr>
          <w:b/>
        </w:rPr>
        <w:t>Дата инокуляции</w:t>
      </w:r>
      <w:r w:rsidRPr="004E34F4">
        <w:rPr>
          <w:vertAlign w:val="subscript"/>
        </w:rPr>
        <w:t xml:space="preserve">_______________________________ </w:t>
      </w:r>
      <w:r w:rsidRPr="004E34F4">
        <w:t xml:space="preserve">          </w:t>
      </w:r>
      <w:r w:rsidRPr="004E34F4">
        <w:rPr>
          <w:b/>
        </w:rPr>
        <w:t>Вид обезьян</w:t>
      </w:r>
      <w:r w:rsidRPr="004E34F4">
        <w:t>_______________________</w:t>
      </w:r>
    </w:p>
    <w:p w:rsidR="004066F3" w:rsidRPr="004E34F4" w:rsidRDefault="004066F3" w:rsidP="004066F3">
      <w:pPr>
        <w:rPr>
          <w:vertAlign w:val="subscript"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1196"/>
        <w:gridCol w:w="1889"/>
        <w:gridCol w:w="1836"/>
        <w:gridCol w:w="7"/>
        <w:gridCol w:w="1134"/>
        <w:gridCol w:w="1843"/>
        <w:gridCol w:w="1984"/>
      </w:tblGrid>
      <w:tr w:rsidR="004066F3" w:rsidRPr="004E34F4" w:rsidTr="002612CD">
        <w:tc>
          <w:tcPr>
            <w:tcW w:w="4928" w:type="dxa"/>
            <w:gridSpan w:val="4"/>
          </w:tcPr>
          <w:p w:rsidR="004066F3" w:rsidRPr="004E34F4" w:rsidRDefault="004066F3" w:rsidP="002612CD">
            <w:r w:rsidRPr="004E34F4">
              <w:t xml:space="preserve">Номер </w:t>
            </w:r>
            <w:proofErr w:type="spellStart"/>
            <w:r w:rsidRPr="004E34F4">
              <w:t>прототипной</w:t>
            </w:r>
            <w:proofErr w:type="spellEnd"/>
            <w:r w:rsidRPr="004E34F4">
              <w:t xml:space="preserve"> посевной серии вируса</w:t>
            </w:r>
          </w:p>
        </w:tc>
        <w:tc>
          <w:tcPr>
            <w:tcW w:w="4961" w:type="dxa"/>
            <w:gridSpan w:val="3"/>
          </w:tcPr>
          <w:p w:rsidR="004066F3" w:rsidRPr="004E34F4" w:rsidRDefault="004066F3" w:rsidP="002612CD">
            <w:r w:rsidRPr="004E34F4">
              <w:t>Номер серии эталонного вируса</w:t>
            </w:r>
          </w:p>
        </w:tc>
      </w:tr>
      <w:tr w:rsidR="004066F3" w:rsidRPr="004E34F4" w:rsidTr="002612CD">
        <w:tc>
          <w:tcPr>
            <w:tcW w:w="1196" w:type="dxa"/>
          </w:tcPr>
          <w:p w:rsidR="004066F3" w:rsidRPr="004E34F4" w:rsidRDefault="004066F3" w:rsidP="002612CD">
            <w:pPr>
              <w:jc w:val="center"/>
            </w:pPr>
            <w:r w:rsidRPr="004E34F4">
              <w:t>№№ обезьян</w:t>
            </w:r>
          </w:p>
        </w:tc>
        <w:tc>
          <w:tcPr>
            <w:tcW w:w="1889" w:type="dxa"/>
          </w:tcPr>
          <w:p w:rsidR="004066F3" w:rsidRPr="004E34F4" w:rsidRDefault="004066F3" w:rsidP="002612CD">
            <w:pPr>
              <w:ind w:right="-86"/>
              <w:jc w:val="center"/>
            </w:pPr>
            <w:r w:rsidRPr="004E34F4">
              <w:t>Балл для зоны-дискриминатора</w:t>
            </w:r>
          </w:p>
        </w:tc>
        <w:tc>
          <w:tcPr>
            <w:tcW w:w="1836" w:type="dxa"/>
          </w:tcPr>
          <w:p w:rsidR="004066F3" w:rsidRPr="004E34F4" w:rsidRDefault="004066F3" w:rsidP="002612CD">
            <w:pPr>
              <w:ind w:left="-108" w:right="-115"/>
              <w:jc w:val="center"/>
            </w:pPr>
            <w:r w:rsidRPr="004E34F4">
              <w:t>Балл для зоны-дискриминатора и зоны-мишени</w:t>
            </w:r>
          </w:p>
        </w:tc>
        <w:tc>
          <w:tcPr>
            <w:tcW w:w="1141" w:type="dxa"/>
            <w:gridSpan w:val="2"/>
          </w:tcPr>
          <w:p w:rsidR="004066F3" w:rsidRPr="004E34F4" w:rsidRDefault="004066F3" w:rsidP="002612CD">
            <w:pPr>
              <w:jc w:val="center"/>
            </w:pPr>
            <w:r w:rsidRPr="004E34F4">
              <w:t>№№ обезьян</w:t>
            </w:r>
          </w:p>
        </w:tc>
        <w:tc>
          <w:tcPr>
            <w:tcW w:w="1843" w:type="dxa"/>
          </w:tcPr>
          <w:p w:rsidR="004066F3" w:rsidRPr="004E34F4" w:rsidRDefault="004066F3" w:rsidP="002612CD">
            <w:pPr>
              <w:ind w:right="-108"/>
              <w:jc w:val="center"/>
            </w:pPr>
            <w:r w:rsidRPr="004E34F4">
              <w:t>Балл для зоны-дискриминатора</w:t>
            </w:r>
          </w:p>
        </w:tc>
        <w:tc>
          <w:tcPr>
            <w:tcW w:w="1984" w:type="dxa"/>
          </w:tcPr>
          <w:p w:rsidR="004066F3" w:rsidRPr="004E34F4" w:rsidRDefault="004066F3" w:rsidP="002612CD">
            <w:pPr>
              <w:jc w:val="center"/>
            </w:pPr>
            <w:r w:rsidRPr="004E34F4">
              <w:t>Балл для зоны-дискриминатора и зоны-мишени</w:t>
            </w:r>
          </w:p>
        </w:tc>
      </w:tr>
      <w:tr w:rsidR="004066F3" w:rsidRPr="004E34F4" w:rsidTr="002612CD">
        <w:tc>
          <w:tcPr>
            <w:tcW w:w="1196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4066F3" w:rsidRPr="004E34F4" w:rsidRDefault="004066F3" w:rsidP="004066F3">
            <w:pPr>
              <w:ind w:right="-86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4066F3" w:rsidRPr="004E34F4" w:rsidRDefault="004066F3" w:rsidP="004066F3">
            <w:pPr>
              <w:ind w:left="-108"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</w:tr>
      <w:tr w:rsidR="004066F3" w:rsidRPr="004E34F4" w:rsidTr="002612CD">
        <w:tc>
          <w:tcPr>
            <w:tcW w:w="1196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2</w:t>
            </w:r>
          </w:p>
        </w:tc>
        <w:tc>
          <w:tcPr>
            <w:tcW w:w="1889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</w:tr>
      <w:tr w:rsidR="004066F3" w:rsidRPr="004E34F4" w:rsidTr="002612CD">
        <w:tc>
          <w:tcPr>
            <w:tcW w:w="1196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</w:tr>
      <w:tr w:rsidR="004066F3" w:rsidRPr="004E34F4" w:rsidTr="002612CD">
        <w:tc>
          <w:tcPr>
            <w:tcW w:w="1196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</w:tr>
      <w:tr w:rsidR="004066F3" w:rsidRPr="004E34F4" w:rsidTr="002612CD">
        <w:tc>
          <w:tcPr>
            <w:tcW w:w="1196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</w:tr>
      <w:tr w:rsidR="004066F3" w:rsidRPr="004E34F4" w:rsidTr="002612CD">
        <w:tc>
          <w:tcPr>
            <w:tcW w:w="1196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</w:tr>
      <w:tr w:rsidR="004066F3" w:rsidRPr="004E34F4" w:rsidTr="002612CD">
        <w:tc>
          <w:tcPr>
            <w:tcW w:w="1196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</w:tr>
      <w:tr w:rsidR="004066F3" w:rsidRPr="004E34F4" w:rsidTr="002612CD">
        <w:tc>
          <w:tcPr>
            <w:tcW w:w="1196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8</w:t>
            </w:r>
          </w:p>
        </w:tc>
        <w:tc>
          <w:tcPr>
            <w:tcW w:w="1889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66F3" w:rsidRPr="004E34F4" w:rsidRDefault="004066F3" w:rsidP="004066F3">
            <w:pPr>
              <w:ind w:right="-108"/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</w:tr>
      <w:tr w:rsidR="004066F3" w:rsidRPr="004E34F4" w:rsidTr="002612CD">
        <w:tc>
          <w:tcPr>
            <w:tcW w:w="1196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66F3" w:rsidRPr="004E34F4" w:rsidRDefault="004066F3" w:rsidP="004066F3">
            <w:pPr>
              <w:ind w:right="-108"/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</w:tr>
      <w:tr w:rsidR="004066F3" w:rsidRPr="004E34F4" w:rsidTr="002612CD">
        <w:trPr>
          <w:trHeight w:val="525"/>
        </w:trPr>
        <w:tc>
          <w:tcPr>
            <w:tcW w:w="1196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066F3" w:rsidRPr="004E34F4" w:rsidRDefault="004066F3" w:rsidP="004066F3">
            <w:pPr>
              <w:ind w:right="-108"/>
              <w:jc w:val="center"/>
              <w:rPr>
                <w:sz w:val="28"/>
                <w:szCs w:val="28"/>
              </w:rPr>
            </w:pPr>
            <w:r w:rsidRPr="004E34F4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  <w:p w:rsidR="004066F3" w:rsidRPr="004E34F4" w:rsidRDefault="004066F3" w:rsidP="004066F3">
            <w:pPr>
              <w:jc w:val="center"/>
              <w:rPr>
                <w:sz w:val="28"/>
                <w:szCs w:val="28"/>
              </w:rPr>
            </w:pPr>
          </w:p>
        </w:tc>
      </w:tr>
      <w:tr w:rsidR="004066F3" w:rsidRPr="004E34F4" w:rsidTr="002612CD">
        <w:tc>
          <w:tcPr>
            <w:tcW w:w="1196" w:type="dxa"/>
          </w:tcPr>
          <w:p w:rsidR="004066F3" w:rsidRPr="004E34F4" w:rsidRDefault="004066F3" w:rsidP="002612CD">
            <w:r w:rsidRPr="004E34F4">
              <w:t>Среднее значение для группы</w:t>
            </w:r>
          </w:p>
        </w:tc>
        <w:tc>
          <w:tcPr>
            <w:tcW w:w="1889" w:type="dxa"/>
          </w:tcPr>
          <w:p w:rsidR="004066F3" w:rsidRPr="004E34F4" w:rsidRDefault="004066F3" w:rsidP="002612CD">
            <w:pPr>
              <w:rPr>
                <w:vertAlign w:val="subscript"/>
              </w:rPr>
            </w:pPr>
          </w:p>
        </w:tc>
        <w:tc>
          <w:tcPr>
            <w:tcW w:w="1843" w:type="dxa"/>
            <w:gridSpan w:val="2"/>
          </w:tcPr>
          <w:p w:rsidR="004066F3" w:rsidRPr="004E34F4" w:rsidRDefault="004066F3" w:rsidP="002612CD">
            <w:pPr>
              <w:rPr>
                <w:vertAlign w:val="subscript"/>
              </w:rPr>
            </w:pPr>
          </w:p>
        </w:tc>
        <w:tc>
          <w:tcPr>
            <w:tcW w:w="1134" w:type="dxa"/>
          </w:tcPr>
          <w:p w:rsidR="004066F3" w:rsidRPr="004E34F4" w:rsidRDefault="004066F3" w:rsidP="002612CD">
            <w:pPr>
              <w:ind w:right="-108"/>
            </w:pPr>
            <w:r w:rsidRPr="004E34F4">
              <w:t>Среднее значение для группы</w:t>
            </w:r>
          </w:p>
        </w:tc>
        <w:tc>
          <w:tcPr>
            <w:tcW w:w="1843" w:type="dxa"/>
          </w:tcPr>
          <w:p w:rsidR="004066F3" w:rsidRPr="004E34F4" w:rsidRDefault="004066F3" w:rsidP="002612CD">
            <w:pPr>
              <w:rPr>
                <w:vertAlign w:val="subscript"/>
              </w:rPr>
            </w:pPr>
          </w:p>
        </w:tc>
        <w:tc>
          <w:tcPr>
            <w:tcW w:w="1984" w:type="dxa"/>
          </w:tcPr>
          <w:p w:rsidR="004066F3" w:rsidRPr="004E34F4" w:rsidRDefault="004066F3" w:rsidP="002612CD">
            <w:pPr>
              <w:rPr>
                <w:vertAlign w:val="subscript"/>
              </w:rPr>
            </w:pPr>
          </w:p>
        </w:tc>
      </w:tr>
    </w:tbl>
    <w:p w:rsidR="004066F3" w:rsidRPr="004E34F4" w:rsidRDefault="004066F3" w:rsidP="004066F3">
      <w:pPr>
        <w:rPr>
          <w:vertAlign w:val="subscript"/>
        </w:rPr>
      </w:pPr>
    </w:p>
    <w:p w:rsidR="004066F3" w:rsidRPr="004E34F4" w:rsidRDefault="004066F3" w:rsidP="004066F3">
      <w:r w:rsidRPr="004E34F4">
        <w:t>Результат</w:t>
      </w:r>
    </w:p>
    <w:p w:rsidR="004066F3" w:rsidRPr="004E34F4" w:rsidRDefault="004066F3" w:rsidP="004066F3">
      <w:r w:rsidRPr="004E34F4">
        <w:t xml:space="preserve"> (удовлетворительный или  неудовлетворительный) ____________________________________</w:t>
      </w:r>
    </w:p>
    <w:p w:rsidR="004066F3" w:rsidRPr="004E34F4" w:rsidRDefault="004066F3" w:rsidP="004066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4066F3" w:rsidRPr="004E34F4" w:rsidRDefault="004066F3" w:rsidP="00476D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17CD2" w:rsidRPr="004E34F4" w:rsidRDefault="00D17CD2" w:rsidP="00476D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4F4">
        <w:rPr>
          <w:sz w:val="28"/>
          <w:szCs w:val="28"/>
        </w:rPr>
        <w:t xml:space="preserve"> </w:t>
      </w:r>
    </w:p>
    <w:p w:rsidR="00663897" w:rsidRPr="004E34F4" w:rsidRDefault="00663897" w:rsidP="00AA76D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sectPr w:rsidR="00663897" w:rsidRPr="004E34F4" w:rsidSect="009E2001">
      <w:headerReference w:type="default" r:id="rId8"/>
      <w:footerReference w:type="default" r:id="rId9"/>
      <w:footerReference w:type="first" r:id="rId10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AB" w:rsidRDefault="00F534AB">
      <w:r>
        <w:separator/>
      </w:r>
    </w:p>
  </w:endnote>
  <w:endnote w:type="continuationSeparator" w:id="0">
    <w:p w:rsidR="00F534AB" w:rsidRDefault="00F5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96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D09FB" w:rsidRPr="00CD09FB" w:rsidRDefault="00CD09FB">
        <w:pPr>
          <w:pStyle w:val="a5"/>
          <w:jc w:val="center"/>
          <w:rPr>
            <w:sz w:val="28"/>
            <w:szCs w:val="28"/>
          </w:rPr>
        </w:pPr>
        <w:r w:rsidRPr="00CD09FB">
          <w:rPr>
            <w:sz w:val="28"/>
            <w:szCs w:val="28"/>
          </w:rPr>
          <w:fldChar w:fldCharType="begin"/>
        </w:r>
        <w:r w:rsidRPr="00CD09FB">
          <w:rPr>
            <w:sz w:val="28"/>
            <w:szCs w:val="28"/>
          </w:rPr>
          <w:instrText xml:space="preserve"> PAGE   \* MERGEFORMAT </w:instrText>
        </w:r>
        <w:r w:rsidRPr="00CD09F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13</w:t>
        </w:r>
        <w:r w:rsidRPr="00CD09FB">
          <w:rPr>
            <w:sz w:val="28"/>
            <w:szCs w:val="28"/>
          </w:rPr>
          <w:fldChar w:fldCharType="end"/>
        </w:r>
      </w:p>
    </w:sdtContent>
  </w:sdt>
  <w:p w:rsidR="00562092" w:rsidRDefault="005620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92" w:rsidRDefault="00562092">
    <w:pPr>
      <w:pStyle w:val="a5"/>
      <w:jc w:val="right"/>
    </w:pPr>
  </w:p>
  <w:p w:rsidR="00562092" w:rsidRDefault="005620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AB" w:rsidRDefault="00F534AB">
      <w:r>
        <w:separator/>
      </w:r>
    </w:p>
  </w:footnote>
  <w:footnote w:type="continuationSeparator" w:id="0">
    <w:p w:rsidR="00F534AB" w:rsidRDefault="00F5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92" w:rsidRDefault="00562092">
    <w:pPr>
      <w:pStyle w:val="a3"/>
      <w:jc w:val="right"/>
    </w:pPr>
  </w:p>
  <w:p w:rsidR="00562092" w:rsidRDefault="005620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A33"/>
    <w:multiLevelType w:val="hybridMultilevel"/>
    <w:tmpl w:val="AC829AEC"/>
    <w:lvl w:ilvl="0" w:tplc="CC546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EFF"/>
    <w:rsid w:val="000008D7"/>
    <w:rsid w:val="00012CB9"/>
    <w:rsid w:val="00020B84"/>
    <w:rsid w:val="000303AC"/>
    <w:rsid w:val="000465AD"/>
    <w:rsid w:val="00051427"/>
    <w:rsid w:val="00055BE3"/>
    <w:rsid w:val="00065A87"/>
    <w:rsid w:val="00067D39"/>
    <w:rsid w:val="00087853"/>
    <w:rsid w:val="000A0D7A"/>
    <w:rsid w:val="000A0EA8"/>
    <w:rsid w:val="000A2968"/>
    <w:rsid w:val="000A35CF"/>
    <w:rsid w:val="000A59A5"/>
    <w:rsid w:val="000A7B91"/>
    <w:rsid w:val="000B2335"/>
    <w:rsid w:val="000B3CF4"/>
    <w:rsid w:val="000C50ED"/>
    <w:rsid w:val="000C7812"/>
    <w:rsid w:val="000C7FE8"/>
    <w:rsid w:val="000D3021"/>
    <w:rsid w:val="000E308C"/>
    <w:rsid w:val="000E68EB"/>
    <w:rsid w:val="000F3AC2"/>
    <w:rsid w:val="00113C3C"/>
    <w:rsid w:val="001305C8"/>
    <w:rsid w:val="00134458"/>
    <w:rsid w:val="0015067A"/>
    <w:rsid w:val="00162D80"/>
    <w:rsid w:val="00166AE8"/>
    <w:rsid w:val="00171B48"/>
    <w:rsid w:val="00181517"/>
    <w:rsid w:val="00184F99"/>
    <w:rsid w:val="00185FCF"/>
    <w:rsid w:val="00192EFF"/>
    <w:rsid w:val="0019643E"/>
    <w:rsid w:val="001A3EF4"/>
    <w:rsid w:val="001A6817"/>
    <w:rsid w:val="001B3DD7"/>
    <w:rsid w:val="001B5120"/>
    <w:rsid w:val="001D090F"/>
    <w:rsid w:val="001E462D"/>
    <w:rsid w:val="001E7D62"/>
    <w:rsid w:val="001F62E3"/>
    <w:rsid w:val="001F7DAD"/>
    <w:rsid w:val="00206F54"/>
    <w:rsid w:val="002150DB"/>
    <w:rsid w:val="002161BC"/>
    <w:rsid w:val="00222C2A"/>
    <w:rsid w:val="00227A0D"/>
    <w:rsid w:val="00233543"/>
    <w:rsid w:val="00242199"/>
    <w:rsid w:val="00257063"/>
    <w:rsid w:val="002612CD"/>
    <w:rsid w:val="00271143"/>
    <w:rsid w:val="00282B90"/>
    <w:rsid w:val="0028413F"/>
    <w:rsid w:val="00290D22"/>
    <w:rsid w:val="00294960"/>
    <w:rsid w:val="002C1140"/>
    <w:rsid w:val="002C49BE"/>
    <w:rsid w:val="002D03F3"/>
    <w:rsid w:val="002D31CA"/>
    <w:rsid w:val="002E47F3"/>
    <w:rsid w:val="002E7EA3"/>
    <w:rsid w:val="002F057F"/>
    <w:rsid w:val="002F23D7"/>
    <w:rsid w:val="002F60FB"/>
    <w:rsid w:val="00324C89"/>
    <w:rsid w:val="003264D4"/>
    <w:rsid w:val="003426C9"/>
    <w:rsid w:val="00347234"/>
    <w:rsid w:val="003505DC"/>
    <w:rsid w:val="00354ED2"/>
    <w:rsid w:val="00365FFD"/>
    <w:rsid w:val="003665CE"/>
    <w:rsid w:val="00367C5D"/>
    <w:rsid w:val="003746A1"/>
    <w:rsid w:val="00377F0C"/>
    <w:rsid w:val="0039059C"/>
    <w:rsid w:val="00392A97"/>
    <w:rsid w:val="003964E9"/>
    <w:rsid w:val="003A24DA"/>
    <w:rsid w:val="003B231C"/>
    <w:rsid w:val="003D1CC3"/>
    <w:rsid w:val="003D36C0"/>
    <w:rsid w:val="003F6198"/>
    <w:rsid w:val="004066F3"/>
    <w:rsid w:val="004136EC"/>
    <w:rsid w:val="00420DA5"/>
    <w:rsid w:val="00421FFC"/>
    <w:rsid w:val="0042429D"/>
    <w:rsid w:val="00434B84"/>
    <w:rsid w:val="00436421"/>
    <w:rsid w:val="00437105"/>
    <w:rsid w:val="00440050"/>
    <w:rsid w:val="004407CD"/>
    <w:rsid w:val="00441958"/>
    <w:rsid w:val="00453B48"/>
    <w:rsid w:val="0046198E"/>
    <w:rsid w:val="00470791"/>
    <w:rsid w:val="00471367"/>
    <w:rsid w:val="00476D25"/>
    <w:rsid w:val="00493975"/>
    <w:rsid w:val="004958EB"/>
    <w:rsid w:val="00495FFD"/>
    <w:rsid w:val="004A096B"/>
    <w:rsid w:val="004A60D7"/>
    <w:rsid w:val="004A69FB"/>
    <w:rsid w:val="004C1A6A"/>
    <w:rsid w:val="004C4D5F"/>
    <w:rsid w:val="004C52AA"/>
    <w:rsid w:val="004D0C91"/>
    <w:rsid w:val="004E34F4"/>
    <w:rsid w:val="004F14E5"/>
    <w:rsid w:val="00506FD3"/>
    <w:rsid w:val="00521F56"/>
    <w:rsid w:val="00526076"/>
    <w:rsid w:val="005322CB"/>
    <w:rsid w:val="00535A42"/>
    <w:rsid w:val="0053788D"/>
    <w:rsid w:val="005437B8"/>
    <w:rsid w:val="0055268F"/>
    <w:rsid w:val="00562092"/>
    <w:rsid w:val="005917F0"/>
    <w:rsid w:val="005A62E6"/>
    <w:rsid w:val="005C6E37"/>
    <w:rsid w:val="005D21C0"/>
    <w:rsid w:val="005D2D6E"/>
    <w:rsid w:val="005D3A65"/>
    <w:rsid w:val="006013AA"/>
    <w:rsid w:val="0060174C"/>
    <w:rsid w:val="00601E6C"/>
    <w:rsid w:val="0060730D"/>
    <w:rsid w:val="006122B5"/>
    <w:rsid w:val="00616146"/>
    <w:rsid w:val="0062742A"/>
    <w:rsid w:val="00630CB1"/>
    <w:rsid w:val="00632673"/>
    <w:rsid w:val="00643A08"/>
    <w:rsid w:val="00663897"/>
    <w:rsid w:val="00664634"/>
    <w:rsid w:val="006650BE"/>
    <w:rsid w:val="006860FA"/>
    <w:rsid w:val="00686E22"/>
    <w:rsid w:val="00687A86"/>
    <w:rsid w:val="00693867"/>
    <w:rsid w:val="006A0EE5"/>
    <w:rsid w:val="006A552D"/>
    <w:rsid w:val="006B42D9"/>
    <w:rsid w:val="006C1E5C"/>
    <w:rsid w:val="006D17DB"/>
    <w:rsid w:val="006D4EFD"/>
    <w:rsid w:val="006D6AF9"/>
    <w:rsid w:val="006D7824"/>
    <w:rsid w:val="00704CE0"/>
    <w:rsid w:val="007254D3"/>
    <w:rsid w:val="00725A6D"/>
    <w:rsid w:val="00744016"/>
    <w:rsid w:val="00744841"/>
    <w:rsid w:val="00745418"/>
    <w:rsid w:val="00745521"/>
    <w:rsid w:val="007501FF"/>
    <w:rsid w:val="007640BE"/>
    <w:rsid w:val="00792EC9"/>
    <w:rsid w:val="007B218C"/>
    <w:rsid w:val="007C72AB"/>
    <w:rsid w:val="007D433E"/>
    <w:rsid w:val="007D5D28"/>
    <w:rsid w:val="007E49C5"/>
    <w:rsid w:val="00805286"/>
    <w:rsid w:val="00810E52"/>
    <w:rsid w:val="008129DA"/>
    <w:rsid w:val="00820F7C"/>
    <w:rsid w:val="00834A9E"/>
    <w:rsid w:val="00842EFF"/>
    <w:rsid w:val="00844FA2"/>
    <w:rsid w:val="00845759"/>
    <w:rsid w:val="00850D6E"/>
    <w:rsid w:val="008636B6"/>
    <w:rsid w:val="0086520E"/>
    <w:rsid w:val="00866768"/>
    <w:rsid w:val="00866A7E"/>
    <w:rsid w:val="008751F1"/>
    <w:rsid w:val="00883000"/>
    <w:rsid w:val="00885227"/>
    <w:rsid w:val="00887AE5"/>
    <w:rsid w:val="008B5902"/>
    <w:rsid w:val="008D6013"/>
    <w:rsid w:val="008E2113"/>
    <w:rsid w:val="008E35C8"/>
    <w:rsid w:val="008E62EB"/>
    <w:rsid w:val="008F13B6"/>
    <w:rsid w:val="008F2009"/>
    <w:rsid w:val="008F5D2F"/>
    <w:rsid w:val="008F6974"/>
    <w:rsid w:val="008F784C"/>
    <w:rsid w:val="009065DD"/>
    <w:rsid w:val="009226E0"/>
    <w:rsid w:val="009305AA"/>
    <w:rsid w:val="00954B04"/>
    <w:rsid w:val="00966D69"/>
    <w:rsid w:val="0097093E"/>
    <w:rsid w:val="00977282"/>
    <w:rsid w:val="00981F7F"/>
    <w:rsid w:val="00990133"/>
    <w:rsid w:val="00990F2C"/>
    <w:rsid w:val="009C2F4C"/>
    <w:rsid w:val="009E0ADB"/>
    <w:rsid w:val="009E2001"/>
    <w:rsid w:val="009E2E60"/>
    <w:rsid w:val="00A1597B"/>
    <w:rsid w:val="00A22C52"/>
    <w:rsid w:val="00A264A7"/>
    <w:rsid w:val="00A344A6"/>
    <w:rsid w:val="00A64A0D"/>
    <w:rsid w:val="00A653A4"/>
    <w:rsid w:val="00A72173"/>
    <w:rsid w:val="00A84D9D"/>
    <w:rsid w:val="00A877DF"/>
    <w:rsid w:val="00A90E4C"/>
    <w:rsid w:val="00AA76D3"/>
    <w:rsid w:val="00AB79B5"/>
    <w:rsid w:val="00AC4F63"/>
    <w:rsid w:val="00AD49B7"/>
    <w:rsid w:val="00AF62E3"/>
    <w:rsid w:val="00B02F8C"/>
    <w:rsid w:val="00B14968"/>
    <w:rsid w:val="00B17CDF"/>
    <w:rsid w:val="00B20CCD"/>
    <w:rsid w:val="00B25191"/>
    <w:rsid w:val="00B4325A"/>
    <w:rsid w:val="00B5504D"/>
    <w:rsid w:val="00B8221B"/>
    <w:rsid w:val="00B8620A"/>
    <w:rsid w:val="00B934F7"/>
    <w:rsid w:val="00B9666F"/>
    <w:rsid w:val="00BA708F"/>
    <w:rsid w:val="00BB4C7F"/>
    <w:rsid w:val="00BC343C"/>
    <w:rsid w:val="00BC605E"/>
    <w:rsid w:val="00BF6298"/>
    <w:rsid w:val="00C02556"/>
    <w:rsid w:val="00C030DF"/>
    <w:rsid w:val="00C10843"/>
    <w:rsid w:val="00C146C8"/>
    <w:rsid w:val="00C1561F"/>
    <w:rsid w:val="00C253C2"/>
    <w:rsid w:val="00C25C91"/>
    <w:rsid w:val="00C35D78"/>
    <w:rsid w:val="00C51EC7"/>
    <w:rsid w:val="00C67080"/>
    <w:rsid w:val="00C67220"/>
    <w:rsid w:val="00C67DF8"/>
    <w:rsid w:val="00C722B7"/>
    <w:rsid w:val="00CA3311"/>
    <w:rsid w:val="00CA5D6A"/>
    <w:rsid w:val="00CD09FB"/>
    <w:rsid w:val="00CD4705"/>
    <w:rsid w:val="00CF47F5"/>
    <w:rsid w:val="00D13CA7"/>
    <w:rsid w:val="00D17CD2"/>
    <w:rsid w:val="00D535E3"/>
    <w:rsid w:val="00D708BD"/>
    <w:rsid w:val="00D77364"/>
    <w:rsid w:val="00D82A43"/>
    <w:rsid w:val="00DA25E7"/>
    <w:rsid w:val="00DA29FB"/>
    <w:rsid w:val="00DE0089"/>
    <w:rsid w:val="00DE2975"/>
    <w:rsid w:val="00E02D1F"/>
    <w:rsid w:val="00E121EF"/>
    <w:rsid w:val="00E424F9"/>
    <w:rsid w:val="00E462FE"/>
    <w:rsid w:val="00E526D1"/>
    <w:rsid w:val="00E53C11"/>
    <w:rsid w:val="00E573C6"/>
    <w:rsid w:val="00E71ED2"/>
    <w:rsid w:val="00E90588"/>
    <w:rsid w:val="00E91DC9"/>
    <w:rsid w:val="00E92365"/>
    <w:rsid w:val="00E957F4"/>
    <w:rsid w:val="00EA4ECC"/>
    <w:rsid w:val="00EB48C5"/>
    <w:rsid w:val="00EC4B83"/>
    <w:rsid w:val="00ED5465"/>
    <w:rsid w:val="00F06898"/>
    <w:rsid w:val="00F17A43"/>
    <w:rsid w:val="00F503B0"/>
    <w:rsid w:val="00F534AB"/>
    <w:rsid w:val="00F55BD3"/>
    <w:rsid w:val="00F6194A"/>
    <w:rsid w:val="00F6366A"/>
    <w:rsid w:val="00F8580B"/>
    <w:rsid w:val="00FB12AC"/>
    <w:rsid w:val="00FB17F0"/>
    <w:rsid w:val="00FD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D0C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">
    <w:name w:val="Основной текст (10) + Полужирный"/>
    <w:basedOn w:val="a0"/>
    <w:uiPriority w:val="99"/>
    <w:rsid w:val="00192EF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92E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2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E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E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305C8"/>
    <w:pPr>
      <w:spacing w:line="480" w:lineRule="atLeast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305C8"/>
    <w:rPr>
      <w:rFonts w:ascii="Times New Roman" w:eastAsia="Times New Roman" w:hAnsi="Times New Roman"/>
      <w:sz w:val="24"/>
    </w:rPr>
  </w:style>
  <w:style w:type="paragraph" w:customStyle="1" w:styleId="11">
    <w:name w:val="Основной текст1"/>
    <w:basedOn w:val="a"/>
    <w:rsid w:val="001305C8"/>
    <w:pPr>
      <w:spacing w:after="120"/>
    </w:pPr>
    <w:rPr>
      <w:rFonts w:ascii="NTHarmonica" w:hAnsi="NTHarmonica"/>
      <w:szCs w:val="20"/>
    </w:rPr>
  </w:style>
  <w:style w:type="paragraph" w:customStyle="1" w:styleId="ConsPlusNormal">
    <w:name w:val="ConsPlusNormal"/>
    <w:rsid w:val="00FB17F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4D0C9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4D0C9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25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A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44DF4-E646-4F46-9670-C1FC3799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Dobryninvp</dc:creator>
  <cp:lastModifiedBy>Razov</cp:lastModifiedBy>
  <cp:revision>7</cp:revision>
  <cp:lastPrinted>2018-07-25T08:22:00Z</cp:lastPrinted>
  <dcterms:created xsi:type="dcterms:W3CDTF">2018-08-10T12:07:00Z</dcterms:created>
  <dcterms:modified xsi:type="dcterms:W3CDTF">2018-08-13T12:31:00Z</dcterms:modified>
</cp:coreProperties>
</file>