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0" w:rsidRPr="007A5248" w:rsidRDefault="0004044F" w:rsidP="00945FD3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>Ф</w:t>
      </w:r>
      <w:r w:rsidR="00EF3350" w:rsidRPr="007A5248">
        <w:rPr>
          <w:rStyle w:val="11pt"/>
          <w:b/>
          <w:color w:val="000000" w:themeColor="text1"/>
          <w:spacing w:val="-3"/>
          <w:sz w:val="28"/>
          <w:szCs w:val="28"/>
        </w:rPr>
        <w:t xml:space="preserve">актор </w:t>
      </w: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 xml:space="preserve">переноса </w:t>
      </w:r>
      <w:r w:rsidR="00EF3350" w:rsidRPr="007A5248">
        <w:rPr>
          <w:rStyle w:val="11pt"/>
          <w:b/>
          <w:color w:val="000000" w:themeColor="text1"/>
          <w:spacing w:val="-3"/>
          <w:sz w:val="28"/>
          <w:szCs w:val="28"/>
        </w:rPr>
        <w:t xml:space="preserve">из лейкоцитов </w:t>
      </w:r>
      <w:r w:rsidR="00EF3350" w:rsidRPr="007A524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EF3350" w:rsidRPr="007A524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EF3350" w:rsidRPr="007A5248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EF3350" w:rsidRPr="007A5248" w:rsidRDefault="00987D00" w:rsidP="0091076B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>ч</w:t>
      </w:r>
      <w:r w:rsidR="00BC0E07" w:rsidRPr="007A5248">
        <w:rPr>
          <w:rStyle w:val="11pt"/>
          <w:b/>
          <w:color w:val="000000" w:themeColor="text1"/>
          <w:spacing w:val="-3"/>
          <w:sz w:val="28"/>
          <w:szCs w:val="28"/>
        </w:rPr>
        <w:t>еловека</w:t>
      </w: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>,</w:t>
      </w:r>
      <w:r w:rsidR="00BC0E07" w:rsidRPr="007A5248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91076B" w:rsidRPr="007A5248">
        <w:rPr>
          <w:rStyle w:val="11pt"/>
          <w:b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="0091076B" w:rsidRPr="007A5248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</w:p>
    <w:p w:rsidR="0091076B" w:rsidRPr="007A5248" w:rsidRDefault="0091076B" w:rsidP="0091076B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 xml:space="preserve">для приготовления </w:t>
      </w:r>
    </w:p>
    <w:p w:rsidR="0091076B" w:rsidRPr="007A5248" w:rsidRDefault="0091076B" w:rsidP="00945FD3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>раствора для подкожного введения</w:t>
      </w:r>
      <w:proofErr w:type="gramStart"/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7A524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7A5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D144BD" w:rsidRPr="007A5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</w:t>
      </w:r>
      <w:r w:rsidRPr="007A5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42-3187-98</w:t>
      </w:r>
    </w:p>
    <w:p w:rsidR="0091076B" w:rsidRPr="00D144BD" w:rsidRDefault="0091076B" w:rsidP="0091076B">
      <w:pPr>
        <w:spacing w:after="0" w:line="360" w:lineRule="auto"/>
        <w:rPr>
          <w:color w:val="000000" w:themeColor="text1"/>
          <w:spacing w:val="-1"/>
          <w:sz w:val="28"/>
          <w:szCs w:val="28"/>
          <w:u w:val="single"/>
        </w:rPr>
      </w:pPr>
    </w:p>
    <w:p w:rsidR="00705C05" w:rsidRPr="00D144BD" w:rsidRDefault="0091076B" w:rsidP="00910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Настоящая фармакопейная статья распространяется на препарат </w:t>
      </w:r>
      <w:r w:rsidR="00E7486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«Ф</w:t>
      </w:r>
      <w:r w:rsidR="001506E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актор</w:t>
      </w:r>
      <w:r w:rsidR="0004044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переноса</w:t>
      </w:r>
      <w:r w:rsidR="001506E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из лейкоцитов человека,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лиофилизат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приготовления раствора для подкожного введения</w:t>
      </w:r>
      <w:r w:rsidR="00E7486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»</w:t>
      </w:r>
      <w:r w:rsidR="008D5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Препарат представляет собой комплекс фрагментов а</w:t>
      </w:r>
      <w:r w:rsidR="008D5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8D5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тигенсвязывающих белков</w:t>
      </w:r>
      <w:r w:rsidR="00666484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D5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 молекулярной массой 5-8 </w:t>
      </w:r>
      <w:proofErr w:type="spellStart"/>
      <w:r w:rsidR="008D5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кДа</w:t>
      </w:r>
      <w:proofErr w:type="spellEnd"/>
      <w:r w:rsidR="008D5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705C0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специфичных к а</w:t>
      </w:r>
      <w:r w:rsidR="00705C0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705C0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тигенам широко распространенных возбудителей инфекционных заболеваний, </w:t>
      </w:r>
      <w:r w:rsidR="001D66B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выделенных</w:t>
      </w:r>
      <w:r w:rsidR="00666484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D66B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экстракцией и дифференциальной </w:t>
      </w:r>
      <w:proofErr w:type="spellStart"/>
      <w:r w:rsidR="001D66B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диафильтрацией</w:t>
      </w:r>
      <w:proofErr w:type="spellEnd"/>
      <w:r w:rsidR="001D66B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из лейкоцитов крови </w:t>
      </w:r>
      <w:r w:rsidR="00705C0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здоровых </w:t>
      </w:r>
      <w:r w:rsidR="001D66B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доноров.</w:t>
      </w:r>
    </w:p>
    <w:p w:rsidR="003514B9" w:rsidRPr="00D144BD" w:rsidRDefault="003514B9" w:rsidP="00910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Биологическая активность препарата обусловлена его способностью </w:t>
      </w:r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мулировать</w:t>
      </w:r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клеточноопосредованную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реактивность </w:t>
      </w:r>
      <w:r w:rsidR="0089570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иммунной системы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ант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гены распространенных инфекционных возбудителей (вирус</w:t>
      </w:r>
      <w:r w:rsidR="0089570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простого герпеса, стафилококки, стрептококки, микобактерии туберкулеза, дрожжеподобные гр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бы и др.).</w:t>
      </w:r>
    </w:p>
    <w:p w:rsidR="00895707" w:rsidRPr="00D144BD" w:rsidRDefault="00895707" w:rsidP="00910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CE15AE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фактора переноса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из лейкоцитов человека</w:t>
      </w:r>
      <w:r w:rsidR="00CE15AE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одной ампуле 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0,5, 1,0 или 2,0 </w:t>
      </w:r>
      <w:proofErr w:type="spellStart"/>
      <w:proofErr w:type="gramStart"/>
      <w:r w:rsidR="00AB3592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3F0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</w:t>
      </w:r>
      <w:proofErr w:type="spellStart"/>
      <w:r w:rsidR="00AB3592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7733F0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C05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активности фактора переноса </w:t>
      </w:r>
      <w:r w:rsidR="00293BE1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7733F0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 препарата, приготовленного из 500 млн. лейкоцитов донорской крови)</w:t>
      </w:r>
      <w:r w:rsidR="00991DCF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1686" w:rsidRPr="00D144BD" w:rsidRDefault="004B1686" w:rsidP="004B1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предназначен для комплексной терапии острого и рецидив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рующего </w:t>
      </w:r>
      <w:proofErr w:type="spellStart"/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офтальмогерпеса</w:t>
      </w:r>
      <w:proofErr w:type="spellEnd"/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тяжелых и среднетяжелых форм </w:t>
      </w:r>
      <w:proofErr w:type="spellStart"/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атопического</w:t>
      </w:r>
      <w:proofErr w:type="spellEnd"/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матита, псориаза</w:t>
      </w:r>
      <w:r w:rsidR="00E74860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069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</w:t>
      </w:r>
      <w:r w:rsidR="00E74860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2C92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осложненных присоединением</w:t>
      </w:r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вторичной инфекции.</w:t>
      </w:r>
    </w:p>
    <w:p w:rsidR="00BE6B61" w:rsidRPr="00D144BD" w:rsidRDefault="00BE6B61" w:rsidP="004B1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препарата </w:t>
      </w:r>
      <w:r w:rsidR="000A79F1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входит вспомогательное вещество.</w:t>
      </w:r>
      <w:r w:rsidR="00B752E4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F1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 не с</w:t>
      </w:r>
      <w:r w:rsidR="000A79F1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A79F1" w:rsidRPr="00D14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держит консервантов и антибиотиков.</w:t>
      </w:r>
    </w:p>
    <w:p w:rsidR="007373E5" w:rsidRPr="00D144BD" w:rsidRDefault="007373E5" w:rsidP="007373E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3E5" w:rsidRPr="00D144BD" w:rsidRDefault="007373E5" w:rsidP="007373E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EA04C0" w:rsidRPr="00D144BD" w:rsidRDefault="00AC2C92" w:rsidP="00910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Препарат 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«Фактор переноса из лейкоцитов человека, </w:t>
      </w:r>
      <w:proofErr w:type="spellStart"/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лиофилизат</w:t>
      </w:r>
      <w:proofErr w:type="spellEnd"/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пр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готовления раствора для подкожного введения» 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получают из лейкоцитарной 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массы,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которая использовалась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производства </w:t>
      </w:r>
      <w:proofErr w:type="spellStart"/>
      <w:proofErr w:type="gramStart"/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альфа-интерферона</w:t>
      </w:r>
      <w:proofErr w:type="spellEnd"/>
      <w:proofErr w:type="gramEnd"/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человека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Производство препарат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состоит из двух этапов.</w:t>
      </w:r>
    </w:p>
    <w:p w:rsidR="00CF72BC" w:rsidRPr="00D144BD" w:rsidRDefault="00D0367E" w:rsidP="00910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Первый этап представляет собой производство интерферона человеческ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 лейкоцитарного</w:t>
      </w:r>
      <w:r w:rsidR="000E10C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="00E431A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результате которого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получают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сырье</w:t>
      </w:r>
      <w:r w:rsidR="00F029B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производства препарата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осадок лейкоцитов. В производстве используют кровь, полученную от к</w:t>
      </w:r>
      <w:r w:rsidR="000E10C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линически здоровых доноров. Кровь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должна </w:t>
      </w:r>
      <w:r w:rsidR="000E10C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быть свободна от поверхнос</w:t>
      </w:r>
      <w:r w:rsidR="000E10C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="000E10C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ного 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антигена </w:t>
      </w:r>
      <w:r w:rsidR="00CE15AE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вируса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гепатита</w:t>
      </w:r>
      <w:proofErr w:type="gramStart"/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5AE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E15AE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, антигена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ВИЧ-1 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24, антител к вирусу гепат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E10C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та С, ВИЧ-1, ВИЧ-2, возбудителю сифилиса</w:t>
      </w:r>
      <w:r w:rsidR="000E10C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соответствовать требованиям ОФС </w:t>
      </w:r>
      <w:r w:rsidR="00EA04C0" w:rsidRPr="00D144BD">
        <w:rPr>
          <w:rStyle w:val="11pt"/>
          <w:color w:val="000000" w:themeColor="text1"/>
          <w:spacing w:val="-3"/>
          <w:sz w:val="28"/>
          <w:szCs w:val="28"/>
        </w:rPr>
        <w:t>«Вирусная безопасность лекарственных препаратов из плазмы крови чел</w:t>
      </w:r>
      <w:r w:rsidR="00EA04C0" w:rsidRPr="00D144BD">
        <w:rPr>
          <w:rStyle w:val="11pt"/>
          <w:color w:val="000000" w:themeColor="text1"/>
          <w:spacing w:val="-3"/>
          <w:sz w:val="28"/>
          <w:szCs w:val="28"/>
        </w:rPr>
        <w:t>о</w:t>
      </w:r>
      <w:r w:rsidR="00EA04C0" w:rsidRPr="00D144BD">
        <w:rPr>
          <w:rStyle w:val="11pt"/>
          <w:color w:val="000000" w:themeColor="text1"/>
          <w:spacing w:val="-3"/>
          <w:sz w:val="28"/>
          <w:szCs w:val="28"/>
        </w:rPr>
        <w:t>века».</w:t>
      </w:r>
    </w:p>
    <w:p w:rsidR="00991DCF" w:rsidRPr="00D144BD" w:rsidRDefault="00CF72BC" w:rsidP="00910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После завершения процесса биосинтеза интерферона лейкоцитарную ма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су отделяют центрифугированием и включают во вторую производственную стадию</w:t>
      </w:r>
      <w:r w:rsidR="00BC0E0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получение </w:t>
      </w:r>
      <w:r w:rsidR="00BC0E0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фактора</w:t>
      </w:r>
      <w:r w:rsidR="00674F1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переноса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r w:rsidR="00263A19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Лейкоцитарную массу дезинтегрируют, гомо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генизируют и центрифугируют. Полученный 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экстракт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="00263A19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после </w:t>
      </w:r>
      <w:proofErr w:type="spellStart"/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инактивации</w:t>
      </w:r>
      <w:proofErr w:type="spellEnd"/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вируса-интерфероногена</w:t>
      </w:r>
      <w:proofErr w:type="spellEnd"/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подвергают 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очистке от балластных веществ и конце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трации методом </w:t>
      </w:r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двухступенчатой дифференциальной </w:t>
      </w:r>
      <w:proofErr w:type="spellStart"/>
      <w:r w:rsidR="00CE15A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диафильтраци</w:t>
      </w:r>
      <w:proofErr w:type="spellEnd"/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Конце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трированный р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аствор полуфабриката стабилизируют и подвергают первой ст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рилизующей фильтрации, затем пастеризуют и проводят вторую стерилизу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щую фильтрацию.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После чего препарат разливают,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лиофильно</w:t>
      </w:r>
      <w:proofErr w:type="spellEnd"/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высушивают</w:t>
      </w:r>
      <w:r w:rsidR="00EA04C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проводят контроль по показателю «Герметичность»</w:t>
      </w:r>
      <w:r w:rsidR="004A136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945FD3" w:rsidRPr="00D144BD" w:rsidRDefault="00945FD3" w:rsidP="007733F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862AC4" w:rsidRPr="00D144BD" w:rsidRDefault="007733F0" w:rsidP="007733F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ИСПЫТАНИЕ </w:t>
      </w:r>
    </w:p>
    <w:p w:rsidR="007733F0" w:rsidRPr="00D144BD" w:rsidRDefault="007733F0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Описание.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Аморфная масса белого цвета. Определение проводят визуал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но.</w:t>
      </w:r>
    </w:p>
    <w:p w:rsidR="00796D3A" w:rsidRPr="00D144BD" w:rsidRDefault="00796D3A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Восстановленный раствор. Прозрачная бесцветная жидкость.</w:t>
      </w:r>
    </w:p>
    <w:p w:rsidR="000A79F1" w:rsidRPr="00D144BD" w:rsidRDefault="007733F0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Подлинность. </w:t>
      </w:r>
      <w:r w:rsidR="000A79F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Определение проводят двумя методами. </w:t>
      </w:r>
    </w:p>
    <w:p w:rsidR="000A79F1" w:rsidRPr="00D144BD" w:rsidRDefault="00796D3A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Должен иметь два пика поглощения в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УФ-спектре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: максимум поглощения в диапазоне длин волн 205 - 240 нм; минимум - 260-290 нм. </w:t>
      </w:r>
      <w:proofErr w:type="gramStart"/>
      <w:r w:rsidR="000A79F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Определение пров</w:t>
      </w:r>
      <w:r w:rsidR="000A79F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0A79F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дят </w:t>
      </w:r>
      <w:r w:rsidR="0084504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пектрофотометрическим методом в соответствии с ОФС «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Спектрофот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метрия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ультрафиолетовой и видимой областях».</w:t>
      </w:r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66198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Испытание проводят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 во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становленным препаратом, </w:t>
      </w:r>
      <w:r w:rsidR="0066198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</w:t>
      </w:r>
      <w:r w:rsidR="00966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кювете с длиной оптического пути 10 мм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Проб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подготовка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должна быть ука</w:t>
      </w:r>
      <w:r w:rsidR="000A79F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зана в нормативной документации.</w:t>
      </w:r>
    </w:p>
    <w:p w:rsidR="00966B2F" w:rsidRPr="00D144BD" w:rsidRDefault="000A79F1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Должен обладать иммуноспецифической активностью - переносить г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перчувствительность замедленного типа к туберкулину. Определение проводят </w:t>
      </w:r>
      <w:r w:rsidR="00BC5BA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иммун</w:t>
      </w:r>
      <w:r w:rsidR="00115EBE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5BAA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биологическим методом по реакции конгломерации лейкоцитов крови мышей</w:t>
      </w:r>
      <w:r w:rsidR="0084504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966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4504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Испытание</w:t>
      </w:r>
      <w:r w:rsidR="00C549B4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проводят</w:t>
      </w:r>
      <w:r w:rsidR="00BC5BA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4504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соответствии с</w:t>
      </w:r>
      <w:r w:rsidR="00C549B4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506E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раздел</w:t>
      </w:r>
      <w:r w:rsidR="0084504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ом</w:t>
      </w:r>
      <w:r w:rsidR="001506E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«Специфическая акти</w:t>
      </w:r>
      <w:r w:rsidR="001506E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1506E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ность»</w:t>
      </w:r>
      <w:r w:rsidR="00966B2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C549B4" w:rsidRPr="00D144BD" w:rsidRDefault="00C549B4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Растворимость.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Не более 15 сек.</w:t>
      </w:r>
      <w:r w:rsidR="0078022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Содержимое ампулы должно полностью раствориться в 1 мл 0,9 % раствора натрия хлорида с образованием бесцветного прозрачного раствора без посторонних включений.</w:t>
      </w:r>
      <w:r w:rsidR="0081045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Определение проводят в с</w:t>
      </w:r>
      <w:r w:rsidR="0081045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81045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ответствии с ОФС «Растворимость».</w:t>
      </w:r>
    </w:p>
    <w:p w:rsidR="0078022E" w:rsidRPr="00D144BD" w:rsidRDefault="0078022E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Прозрачность </w:t>
      </w:r>
      <w:r w:rsidR="00397E24"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восстановленного </w:t>
      </w: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раствора.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33183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Должен быть прозрачным. 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AB3592" w:rsidRPr="00D144BD" w:rsidRDefault="00397E24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Испытание проводят с раствором</w:t>
      </w:r>
      <w:r w:rsidR="00F47813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AB3592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препарата</w:t>
      </w:r>
      <w:r w:rsidR="00517B2F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в 1 мл которого содержится</w:t>
      </w:r>
      <w:r w:rsidR="00C2747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AB3592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 </w:t>
      </w:r>
      <w:proofErr w:type="spellStart"/>
      <w:proofErr w:type="gramStart"/>
      <w:r w:rsidR="00AB3592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ед</w:t>
      </w:r>
      <w:proofErr w:type="spellEnd"/>
      <w:proofErr w:type="gramEnd"/>
      <w:r w:rsidR="00C2747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517B2F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фактора переноса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r w:rsidR="00133183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Содержимое ампул </w:t>
      </w:r>
      <w:r w:rsidR="00133183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в </w:t>
      </w:r>
      <w:r w:rsidR="00EF46B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0,9 % растворе</w:t>
      </w:r>
      <w:r w:rsidR="00133183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натрия хлорида из </w:t>
      </w:r>
      <w:r w:rsidR="00EF46B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расчета:</w:t>
      </w:r>
    </w:p>
    <w:p w:rsidR="00F47813" w:rsidRPr="00D144BD" w:rsidRDefault="00F47813" w:rsidP="00BD45F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2 ампул</w:t>
      </w:r>
      <w:r w:rsidR="005E01F7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 дозировкой 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0,5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proofErr w:type="gramEnd"/>
      <w:r w:rsidR="00EF46B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1мл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5E01F7" w:rsidRPr="00D144BD" w:rsidRDefault="00F47813" w:rsidP="00BD45F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 ампул</w:t>
      </w:r>
      <w:r w:rsidR="00EF46B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 </w:t>
      </w:r>
      <w:r w:rsidR="005E01F7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дозировкой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F46B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1 мл</w:t>
      </w:r>
      <w:r w:rsidR="005E01F7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F47813" w:rsidRPr="00D144BD" w:rsidRDefault="005E01F7" w:rsidP="00BD45F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ампулу с дозировкой 2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6B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мл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2066B6" w:rsidRPr="00D144BD" w:rsidRDefault="002066B6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Должен соответствовать требованиям ОФС 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«Видимые механические включения в лекарственных формах для парентерал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ного применения и глазных лекарственных формах».</w:t>
      </w:r>
    </w:p>
    <w:p w:rsidR="002066B6" w:rsidRPr="00D144BD" w:rsidRDefault="002066B6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D14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="004E4E88" w:rsidRPr="00D14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4E88"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восстановленного раствора.</w:t>
      </w:r>
      <w:r w:rsidR="004E4E8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От 6,3 до 7,3.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 проводят п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тенциометрическим методом в соответствии с ОФС «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  <w:r w:rsidR="004E4E88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Перед исп</w:t>
      </w:r>
      <w:r w:rsidR="004E4E88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ы</w:t>
      </w:r>
      <w:r w:rsidR="004E4E88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танием готовят образец по разделу «</w:t>
      </w:r>
      <w:r w:rsidR="009B76E9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r w:rsidR="004E4E88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розрачность восстановленного раствора».</w:t>
      </w:r>
    </w:p>
    <w:p w:rsidR="009B76E9" w:rsidRPr="00D144BD" w:rsidRDefault="002066B6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Потеря в массе при высушивании.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E26A9E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Не более 2 %. Определение проводят в соответствии с ОФС «Потеря в массе при высушивании» по методике </w:t>
      </w:r>
      <w:r w:rsidR="00EA5B7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для </w:t>
      </w:r>
      <w:r w:rsidR="00E26A9E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би</w:t>
      </w:r>
      <w:r w:rsidR="00E26A9E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E26A9E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ло</w:t>
      </w:r>
      <w:r w:rsidR="00EA5B7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гических лекарственных препаратов</w:t>
      </w:r>
      <w:r w:rsidR="00EA5FDB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="009B76E9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Испытание проводят с двумя пробами, каждая из которых формируется из содержимого 20 ампул.</w:t>
      </w:r>
    </w:p>
    <w:p w:rsidR="002066B6" w:rsidRPr="00D144BD" w:rsidRDefault="006D7E9D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Отклонение массы</w:t>
      </w:r>
      <w:r w:rsidR="003550E4" w:rsidRPr="00D14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содержимого упаковки.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10 %</w:t>
      </w:r>
      <w:r w:rsidR="0015198D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. Испытание проводят в соответствии с ОФС «Однородность массы дозированных лекарс</w:t>
      </w:r>
      <w:r w:rsidR="0015198D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198D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венных форм».</w:t>
      </w:r>
    </w:p>
    <w:p w:rsidR="0015198D" w:rsidRPr="00D144BD" w:rsidRDefault="0015198D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на 20 ампулах. Если в двух ампулах отклонение превышает допустимое, но не более15 %, определение повторяют на 40 амп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лах, в каждой из которых отклонение должно быть не более 10 %.</w:t>
      </w:r>
    </w:p>
    <w:p w:rsidR="0015198D" w:rsidRPr="00D144BD" w:rsidRDefault="0015198D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Белок.</w:t>
      </w: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0,15 мг в 1 мл восстановленного препарата</w:t>
      </w:r>
      <w:r w:rsidR="00EB6325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содержащего 1 </w:t>
      </w:r>
      <w:proofErr w:type="spellStart"/>
      <w:proofErr w:type="gramStart"/>
      <w:r w:rsidR="00EB6325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proofErr w:type="gramEnd"/>
      <w:r w:rsidR="00EB6325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вещества</w:t>
      </w:r>
      <w:r w:rsidR="004521E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521E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спектрофотометрическим методом в соответствии с ОФС «</w:t>
      </w:r>
      <w:proofErr w:type="spellStart"/>
      <w:r w:rsidR="004521E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Спектрофотометрия</w:t>
      </w:r>
      <w:proofErr w:type="spellEnd"/>
      <w:r w:rsidR="004521E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ультрафиолетовой и в</w:t>
      </w:r>
      <w:r w:rsidR="004521E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4521E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димой областях</w:t>
      </w:r>
      <w:r w:rsidR="004521E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9733C" w:rsidRPr="00D144BD" w:rsidRDefault="0069733C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испытания готовят 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раствор препарата, в 1 мл которого содержится 1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фактора переноса, как описано в разделе «Прозрачность раствора»</w:t>
      </w:r>
      <w:r w:rsidR="00B557D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r w:rsidR="00B557D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Одновр</w:t>
      </w:r>
      <w:r w:rsidR="00B557D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57D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готовят </w:t>
      </w:r>
      <w:r w:rsidR="0025149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BA332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спытуемые растворы (</w:t>
      </w:r>
      <w:r w:rsidR="0025149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двух </w:t>
      </w:r>
      <w:proofErr w:type="spellStart"/>
      <w:r w:rsidR="0025149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повторностях</w:t>
      </w:r>
      <w:proofErr w:type="spellEnd"/>
      <w:r w:rsidR="00BA332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) и</w:t>
      </w:r>
      <w:r w:rsidR="00251492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7D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контрольный ра</w:t>
      </w:r>
      <w:r w:rsidR="00B557D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557D6" w:rsidRPr="00D1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твор, 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качестве которого используют 0,54 % раствор глицина. </w:t>
      </w:r>
      <w:r w:rsidR="00B557D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каждую </w:t>
      </w:r>
      <w:r w:rsidR="00BA332C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</w:t>
      </w:r>
      <w:r w:rsidR="00BA332C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ы</w:t>
      </w:r>
      <w:r w:rsidR="00BA332C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туемую 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пробу</w:t>
      </w:r>
      <w:r w:rsidR="00B557D6"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в контрольный образец 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добавляют по 3 мл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0,9 % раствора натрия хлорида. Измеря</w:t>
      </w:r>
      <w:r w:rsidR="00BA332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ют оптическую плотность растворов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препарата </w:t>
      </w:r>
      <w:r w:rsidR="00692AF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спектроф</w:t>
      </w:r>
      <w:r w:rsidR="00692AF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692AF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тометре в кювете с длиной оптического пути 10 мм при длинах волн: 215 нм и 225 </w:t>
      </w:r>
      <w:r w:rsidR="00BA332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нм в сравнении</w:t>
      </w:r>
      <w:r w:rsidR="00692AF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</w:t>
      </w:r>
      <w:r w:rsidR="00692AF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онтрольным образцом</w:t>
      </w:r>
      <w:r w:rsidR="00ED006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681E50" w:rsidRPr="00D144BD" w:rsidRDefault="00681E50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Концентрацию белка (</w:t>
      </w: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X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) </w:t>
      </w:r>
      <w:r w:rsidR="00871E8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мг/мл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растворе препарата, содержащего 1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фактора переноса, рассчитывают по формуле</w:t>
      </w:r>
      <w:r w:rsidR="00D02FA9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</w:t>
      </w:r>
    </w:p>
    <w:p w:rsidR="004521E6" w:rsidRPr="00D144BD" w:rsidRDefault="00D02FA9" w:rsidP="00BD45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pacing w:val="-1"/>
          <w:sz w:val="32"/>
          <w:szCs w:val="32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pacing w:val="-1"/>
            <w:sz w:val="32"/>
            <w:szCs w:val="32"/>
          </w:rPr>
          <m:t>Χ=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pacing w:val="-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pacing w:val="-1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pacing w:val="-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pacing w:val="-1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pacing w:val="-1"/>
                        <w:sz w:val="32"/>
                        <w:szCs w:val="32"/>
                      </w:rPr>
                      <m:t xml:space="preserve">215 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pacing w:val="-1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pacing w:val="-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pacing w:val="-1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pacing w:val="-1"/>
                        <w:sz w:val="32"/>
                        <w:szCs w:val="32"/>
                      </w:rPr>
                      <m:t xml:space="preserve">225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 w:themeColor="text1"/>
                <w:spacing w:val="-1"/>
                <w:sz w:val="32"/>
                <w:szCs w:val="32"/>
              </w:rPr>
              <m:t>∙0,15∙3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pacing w:val="-1"/>
                <w:sz w:val="32"/>
                <w:szCs w:val="32"/>
              </w:rPr>
              <m:t>a</m:t>
            </m:r>
          </m:den>
        </m:f>
      </m:oMath>
      <w:r w:rsidRPr="00D144BD">
        <w:rPr>
          <w:rFonts w:ascii="Times New Roman" w:hAnsi="Times New Roman" w:cs="Times New Roman"/>
          <w:i/>
          <w:color w:val="000000" w:themeColor="text1"/>
          <w:spacing w:val="-1"/>
          <w:sz w:val="32"/>
          <w:szCs w:val="32"/>
        </w:rPr>
        <w:t>,</w:t>
      </w:r>
    </w:p>
    <w:p w:rsidR="00D02FA9" w:rsidRPr="00D144BD" w:rsidRDefault="00D02FA9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где:</w:t>
      </w:r>
    </w:p>
    <w:p w:rsidR="00D02FA9" w:rsidRPr="00D144BD" w:rsidRDefault="00D02FA9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А</w:t>
      </w: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vertAlign w:val="subscript"/>
        </w:rPr>
        <w:t>215</w:t>
      </w: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 </w:t>
      </w: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А</w:t>
      </w: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vertAlign w:val="subscript"/>
        </w:rPr>
        <w:t>225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</w:t>
      </w:r>
      <w:r w:rsidR="007F34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оптическая плотн</w:t>
      </w:r>
      <w:r w:rsidR="00692AF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ость раствора препарата при дли</w:t>
      </w:r>
      <w:r w:rsidR="007F34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нах волн 215 и 225 нм;</w:t>
      </w:r>
    </w:p>
    <w:p w:rsidR="007F34EA" w:rsidRPr="00D144BD" w:rsidRDefault="00AF097C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а</w:t>
      </w:r>
      <w:r w:rsidR="007F34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количество ед. фактора переноса в ампуле;</w:t>
      </w:r>
    </w:p>
    <w:p w:rsidR="007F34EA" w:rsidRPr="00D144BD" w:rsidRDefault="007F34EA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0,15 - коэффициент пересчета глицина на фактор переноса;</w:t>
      </w:r>
    </w:p>
    <w:p w:rsidR="007F34EA" w:rsidRPr="00D144BD" w:rsidRDefault="007F34EA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3 - кратность</w:t>
      </w:r>
      <w:r w:rsidR="00871E8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разведения испытуемого образца</w:t>
      </w:r>
    </w:p>
    <w:p w:rsidR="007F34EA" w:rsidRPr="00D144BD" w:rsidRDefault="003E0E7E" w:rsidP="00BD4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Примечание.</w:t>
      </w:r>
    </w:p>
    <w:p w:rsidR="003E0E7E" w:rsidRPr="00D144BD" w:rsidRDefault="00F175C0" w:rsidP="00BD4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lastRenderedPageBreak/>
        <w:t>Приготовление 0,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  <w:t>54 % раствора глицина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r w:rsidR="003E0E7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ам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="003E0E7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улу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 5,4 мг </w:t>
      </w:r>
      <w:proofErr w:type="spellStart"/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лиофилизир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ванного</w:t>
      </w:r>
      <w:proofErr w:type="spellEnd"/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глицина добавляют 1 мл 0,9 % раствора натрия хлорида и перемешив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B557D6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ют.</w:t>
      </w:r>
    </w:p>
    <w:p w:rsidR="00871E80" w:rsidRPr="00D144BD" w:rsidRDefault="00871E80" w:rsidP="00BD4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5211D1" w:rsidRPr="00D144BD" w:rsidRDefault="00B557D6" w:rsidP="00BD45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Стерильность.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стерильным. </w:t>
      </w:r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соо</w:t>
      </w:r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ОФС «Стерильность» методом прямого посева. Препарат в условиях испытания не обладает </w:t>
      </w:r>
      <w:proofErr w:type="spellStart"/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>антимикробным</w:t>
      </w:r>
      <w:proofErr w:type="spellEnd"/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 xml:space="preserve"> действием. Перед испытанием соде</w:t>
      </w:r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>жимое ампулы растворяют в 2 мл тиогликолевой среды.</w:t>
      </w:r>
    </w:p>
    <w:p w:rsidR="005211D1" w:rsidRPr="00D144BD" w:rsidRDefault="00A5443B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 w:rsidRPr="00D144B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5211D1" w:rsidRPr="00D144B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D144BD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5211D1" w:rsidRPr="00D144BD">
        <w:rPr>
          <w:rFonts w:ascii="Times New Roman" w:hAnsi="Times New Roman"/>
          <w:b/>
          <w:color w:val="000000" w:themeColor="text1"/>
          <w:sz w:val="28"/>
          <w:szCs w:val="28"/>
        </w:rPr>
        <w:t>огенность</w:t>
      </w:r>
      <w:proofErr w:type="spellEnd"/>
      <w:r w:rsidR="005211D1" w:rsidRPr="00D144B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211D1" w:rsidRPr="00D144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Должен быть </w:t>
      </w:r>
      <w:proofErr w:type="spellStart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апирогенным</w:t>
      </w:r>
      <w:proofErr w:type="spellEnd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Испытание проводят в соо</w:t>
      </w:r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ветствии с ОФС «</w:t>
      </w:r>
      <w:proofErr w:type="spellStart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Пирогенность</w:t>
      </w:r>
      <w:proofErr w:type="spellEnd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». Препарат растворяют из расчета 0,5 </w:t>
      </w:r>
      <w:proofErr w:type="spellStart"/>
      <w:proofErr w:type="gramStart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2 мл 0,9 % раствора натрия хлорида. Тест-дозу вводят животным в расчете 0,5 </w:t>
      </w:r>
      <w:proofErr w:type="spellStart"/>
      <w:proofErr w:type="gramStart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5211D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препарата на кг массы тела кролика.</w:t>
      </w:r>
    </w:p>
    <w:p w:rsidR="004246EF" w:rsidRPr="00D144BD" w:rsidRDefault="0070252C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Аномальная токсичность.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 двух видах ж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вотных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Тест-доза для каждого вида животных </w:t>
      </w:r>
      <w:r w:rsidR="00403FA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составляет 2 </w:t>
      </w:r>
      <w:proofErr w:type="spellStart"/>
      <w:proofErr w:type="gramStart"/>
      <w:r w:rsidR="00403FA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403FA2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фактора переноса в 0,2 мл воды для инъекций. Для испытания 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1,4 мл воды для инъекций раств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ряют содержимое:</w:t>
      </w:r>
    </w:p>
    <w:p w:rsidR="004246EF" w:rsidRPr="00D144BD" w:rsidRDefault="00403FA2" w:rsidP="00BD45F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7 ампул по 2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70252C" w:rsidRPr="00D144BD" w:rsidRDefault="00403FA2" w:rsidP="00BD45F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14 ампул </w:t>
      </w:r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 1 </w:t>
      </w:r>
      <w:proofErr w:type="spellStart"/>
      <w:proofErr w:type="gramStart"/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4246E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4246EF" w:rsidRPr="00D144BD" w:rsidRDefault="004246EF" w:rsidP="00BD45F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28 ампул по 0,5 ед.</w:t>
      </w:r>
    </w:p>
    <w:p w:rsidR="004246EF" w:rsidRPr="00D144BD" w:rsidRDefault="004246EF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Растворы готовят путем последовательного переноса содержимого из 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ной ампулы в другую.</w:t>
      </w:r>
    </w:p>
    <w:p w:rsidR="00393B54" w:rsidRPr="00D144BD" w:rsidRDefault="00AD23C6" w:rsidP="00BD4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Примечание</w:t>
      </w:r>
    </w:p>
    <w:p w:rsidR="00B557D6" w:rsidRPr="00D144BD" w:rsidRDefault="00393B54" w:rsidP="00BD4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 учетом потерь раствора препарата на смачивание, для приготовления растворов допускается </w:t>
      </w:r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использовать большее количество ампул препарата: 1 ампулу по 2 </w:t>
      </w:r>
      <w:proofErr w:type="spellStart"/>
      <w:proofErr w:type="gramStart"/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2 ампулы по 1 </w:t>
      </w:r>
      <w:proofErr w:type="spellStart"/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4 ампулы по 0,5 </w:t>
      </w:r>
      <w:proofErr w:type="spellStart"/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соответственно увелич</w:t>
      </w:r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705EA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вая объем растворителя.</w:t>
      </w:r>
    </w:p>
    <w:p w:rsidR="00871E80" w:rsidRPr="00D144BD" w:rsidRDefault="00871E80" w:rsidP="00BD4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D705EA" w:rsidRPr="00D144BD" w:rsidRDefault="00D705EA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Специфическая активность.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Доза препарата,</w:t>
      </w:r>
      <w:r w:rsidR="004A4AA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обеспечивающая «индекс переноса» равный 100 (Д</w:t>
      </w:r>
      <w:r w:rsidR="004A4AA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bscript"/>
        </w:rPr>
        <w:t>100</w:t>
      </w:r>
      <w:r w:rsidR="004A4AA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), должна быть </w:t>
      </w:r>
      <w:r w:rsidR="00871E8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 более</w:t>
      </w:r>
      <w:r w:rsidR="004A4AAC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1 ед.</w:t>
      </w:r>
    </w:p>
    <w:p w:rsidR="004C700D" w:rsidRPr="00D144BD" w:rsidRDefault="004A4AAC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Активность препарата выражается величиной его дозы в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введение к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торой мышам в 100 раз снижает пороговую концентрацию туберкулина, выз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вающую конгломерацию циркулирующих лейкоцитов, в сравнении с эффектом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введения неспецифического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иммуномодулятора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- натрия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нуклеината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Оценку </w:t>
      </w:r>
      <w:r w:rsidR="00AE7C5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иммун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оспецифической активности проводят на </w:t>
      </w:r>
      <w:r w:rsidR="00AE7C5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мыш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ах</w:t>
      </w:r>
      <w:r w:rsidR="00AE7C5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реакции конгломер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ции лейкоцитов крови.</w:t>
      </w:r>
      <w:r w:rsidR="00AE7C5F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Определение</w:t>
      </w:r>
      <w:r w:rsidR="00E861B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проводят по методике, указанной</w:t>
      </w:r>
      <w:r w:rsidR="00E861B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норм</w:t>
      </w:r>
      <w:r w:rsidR="00E861B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="00E861B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тивной документации.</w:t>
      </w:r>
    </w:p>
    <w:p w:rsidR="008A02AB" w:rsidRPr="00D144BD" w:rsidRDefault="008A02AB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Провоспалительная</w:t>
      </w:r>
      <w:proofErr w:type="spellEnd"/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активность.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Не должен вызывать местной воспал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тельной реакции п</w:t>
      </w:r>
      <w:r w:rsidR="0055124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ри подкожном введении. Определение проводят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 мышах одновременно с оценкой специфической активности. </w:t>
      </w:r>
      <w:r w:rsidR="0055124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Методика испытания должна быть указана в нормативной документации.</w:t>
      </w:r>
    </w:p>
    <w:p w:rsidR="00A911E0" w:rsidRPr="00D144BD" w:rsidRDefault="003638BB" w:rsidP="00BD4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Миелостимулирующая</w:t>
      </w:r>
      <w:proofErr w:type="spellEnd"/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активность.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D21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Показатель </w:t>
      </w:r>
      <w:proofErr w:type="spellStart"/>
      <w:r w:rsidR="003D21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миелостимулирующей</w:t>
      </w:r>
      <w:proofErr w:type="spellEnd"/>
      <w:r w:rsidR="003D21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активности</w:t>
      </w:r>
      <w:r w:rsidR="008E1D9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(ПМА)</w:t>
      </w:r>
      <w:r w:rsidR="003D21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не должен превышать 2.</w:t>
      </w:r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3D21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Испытание проводят одновременно с оценкой специфической актив</w:t>
      </w:r>
      <w:r w:rsidR="006259B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3D21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ости </w:t>
      </w:r>
      <w:r w:rsidR="0055124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 методике, изложенной в нормативной документации. </w:t>
      </w:r>
    </w:p>
    <w:p w:rsidR="00186CD0" w:rsidRPr="00D144BD" w:rsidRDefault="00A911E0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Антитела к вирусу иммунодефицита человека (ВИЧ-1, ВИЧ-2)</w:t>
      </w:r>
      <w:r w:rsidR="00186CD0" w:rsidRPr="00D144BD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ну</w:t>
      </w:r>
      <w:r w:rsidR="00186CD0" w:rsidRPr="00D144BD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к</w:t>
      </w:r>
      <w:r w:rsidR="00186CD0" w:rsidRPr="00D144BD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леиновая кислота вируса иммунодефицита человека</w:t>
      </w:r>
      <w:r w:rsidRPr="00D144BD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.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Должны отсутств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вать. </w:t>
      </w:r>
      <w:r w:rsidR="00186CD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Определение проводят иммунологическими методами и методами ампл</w:t>
      </w:r>
      <w:r w:rsidR="00186CD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186CD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фикации нуклеиновых кислот</w:t>
      </w:r>
      <w:r w:rsidR="0002083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соответствующей чувствительности с тест-системами и наборами реактивов</w:t>
      </w:r>
      <w:r w:rsidR="00186CD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разрешенными к применению, </w:t>
      </w:r>
      <w:r w:rsidR="0055124E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 методикам </w:t>
      </w:r>
      <w:r w:rsidR="00186CD0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соответствии с прилагаемыми инструкциями.</w:t>
      </w:r>
    </w:p>
    <w:p w:rsidR="00186CD0" w:rsidRPr="00D144BD" w:rsidRDefault="00186CD0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 исследования готовят раствор препарата, содержащ</w:t>
      </w:r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ий 2 </w:t>
      </w:r>
      <w:proofErr w:type="spellStart"/>
      <w:proofErr w:type="gramStart"/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фактора переноса в 1 мл,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качестве растворителя используют </w:t>
      </w:r>
      <w:r w:rsidR="00743885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стерильный 0,9 % раствор натрия хлорида.</w:t>
      </w:r>
    </w:p>
    <w:p w:rsidR="0055124E" w:rsidRPr="00D144BD" w:rsidRDefault="00743885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 получении положительного результата препарат необходимо иссл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довать методом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имун</w:t>
      </w:r>
      <w:r w:rsidR="00F53658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ого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блоттинга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 использованием тест-систем, разреше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ных к применению в практике здравоохранения России, в соответствии </w:t>
      </w:r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прил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гаемой </w:t>
      </w:r>
      <w:proofErr w:type="spell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инструкциецй</w:t>
      </w:r>
      <w:proofErr w:type="spell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по применению. При повторном получении неудовлетв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рительного результата препарат бракуют.</w:t>
      </w:r>
      <w:r w:rsidR="00155E39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186CD0" w:rsidRPr="00D144BD" w:rsidRDefault="00186CD0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Поверхностный антиген (</w:t>
      </w:r>
      <w:proofErr w:type="spellStart"/>
      <w:r w:rsidRPr="00D144BD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  <w:lang w:val="en-US"/>
        </w:rPr>
        <w:t>HBsAg</w:t>
      </w:r>
      <w:proofErr w:type="spellEnd"/>
      <w:r w:rsidRPr="00D144BD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) и нуклеиновая кислота вируса гепатита В. </w:t>
      </w:r>
      <w:r w:rsidRPr="00D144BD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Должны отсутствовать.</w:t>
      </w:r>
      <w:r w:rsidRPr="00D144B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Определение проводят иммунологич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скими методами и методами амплификации нуклеиновых кислот соответс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вующей чувствительности с тест-системами и наборами реактивов, ра</w:t>
      </w:r>
      <w:r w:rsidR="0063697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зреше</w:t>
      </w:r>
      <w:r w:rsidR="0063697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="00636971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ными к применению, в соот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ветствии с прилагаемыми к ним инструкциями.</w:t>
      </w:r>
    </w:p>
    <w:p w:rsidR="00E630D6" w:rsidRPr="00D144BD" w:rsidRDefault="00E630D6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 исследования готовят раствор препарата, содержащ</w:t>
      </w:r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ий 2 </w:t>
      </w:r>
      <w:proofErr w:type="spellStart"/>
      <w:proofErr w:type="gramStart"/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фактора переноса в 1 мл,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качестве растворителя используют стерильный 0,9 % раствор натрия хлорида.</w:t>
      </w:r>
    </w:p>
    <w:p w:rsidR="00186CD0" w:rsidRPr="00D144BD" w:rsidRDefault="00186CD0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Антитела к вирусу</w:t>
      </w:r>
      <w:r w:rsidRPr="00D144BD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гепатита</w:t>
      </w:r>
      <w:proofErr w:type="gramStart"/>
      <w:r w:rsidRPr="00D144BD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С</w:t>
      </w:r>
      <w:proofErr w:type="gramEnd"/>
      <w:r w:rsidRPr="00D144BD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и нуклеиновая кислота вируса гепат</w:t>
      </w:r>
      <w:r w:rsidRPr="00D144BD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и</w:t>
      </w:r>
      <w:r w:rsidRPr="00D144BD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та С.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Должны отсутствовать. Определение проводят иммунологическими мет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дами и методами амплификации нуклеиновых кислот соответствующей чувс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вительности с тест-системами и наборами реактивов, разрешенными к примен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нию, в соответствии с прилагаемыми к ним инструкциями.</w:t>
      </w:r>
    </w:p>
    <w:p w:rsidR="00E630D6" w:rsidRPr="00D144BD" w:rsidRDefault="00E630D6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 исследования готовят раствор препарата, содержащ</w:t>
      </w:r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ий 2 </w:t>
      </w:r>
      <w:proofErr w:type="spellStart"/>
      <w:proofErr w:type="gramStart"/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="00AB50BD"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фактора переноса в 1 мл,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качестве растворителя используют стерильный 0,9 % раствор натрия хлорида.</w:t>
      </w:r>
    </w:p>
    <w:p w:rsidR="00AB50BD" w:rsidRPr="00D144BD" w:rsidRDefault="00AB50BD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Антитела к возбудителю сифилиса. </w:t>
      </w: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Должны отсутствовать. Определение проводят иммунологическими методами соответствующей чувствительности с коммерческими диагностическими наборами и тест-системами, разрешенными к применению в РФ, в соответствии с прилагаемыми к ним инструкциями.</w:t>
      </w:r>
    </w:p>
    <w:p w:rsidR="00AB50BD" w:rsidRPr="00D144BD" w:rsidRDefault="00AB50BD" w:rsidP="00BD45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Для исследования готовят раствор препарата, содержащий 2 </w:t>
      </w:r>
      <w:proofErr w:type="spellStart"/>
      <w:proofErr w:type="gramStart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proofErr w:type="spellEnd"/>
      <w:proofErr w:type="gramEnd"/>
      <w:r w:rsidRPr="00D144B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фактора переноса в 1 мл. в качестве растворителя используют стерильный 0,9 % раствор натрия хлорида.</w:t>
      </w:r>
    </w:p>
    <w:p w:rsidR="00A911E0" w:rsidRPr="00D144BD" w:rsidRDefault="00636971" w:rsidP="00BD4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144BD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44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D144BD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BC0548" w:rsidRPr="00D144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44BD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D144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144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>ка и транспортирование лекарственных средств», и «Хранение лекарственных средств»</w:t>
      </w:r>
      <w:r w:rsidRPr="00D144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144BD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 °С</w:t>
      </w:r>
      <w:r w:rsidR="00020830" w:rsidRPr="00D144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A911E0" w:rsidRPr="00D144BD" w:rsidSect="002F03F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87" w:rsidRDefault="00907887" w:rsidP="001642DA">
      <w:pPr>
        <w:spacing w:after="0" w:line="240" w:lineRule="auto"/>
      </w:pPr>
      <w:r>
        <w:separator/>
      </w:r>
    </w:p>
  </w:endnote>
  <w:endnote w:type="continuationSeparator" w:id="0">
    <w:p w:rsidR="00907887" w:rsidRDefault="00907887" w:rsidP="0016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3401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F03F3" w:rsidRPr="00945FD3" w:rsidRDefault="004C456C" w:rsidP="00945FD3">
        <w:pPr>
          <w:pStyle w:val="a9"/>
          <w:jc w:val="center"/>
          <w:rPr>
            <w:sz w:val="24"/>
            <w:szCs w:val="24"/>
          </w:rPr>
        </w:pPr>
        <w:r w:rsidRPr="007A52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2655" w:rsidRPr="007A52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52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24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A52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3F3" w:rsidRPr="00945FD3" w:rsidRDefault="002F03F3" w:rsidP="00945FD3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87" w:rsidRDefault="00907887" w:rsidP="001642DA">
      <w:pPr>
        <w:spacing w:after="0" w:line="240" w:lineRule="auto"/>
      </w:pPr>
      <w:r>
        <w:separator/>
      </w:r>
    </w:p>
  </w:footnote>
  <w:footnote w:type="continuationSeparator" w:id="0">
    <w:p w:rsidR="00907887" w:rsidRDefault="00907887" w:rsidP="0016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A25"/>
    <w:multiLevelType w:val="hybridMultilevel"/>
    <w:tmpl w:val="A9D038E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944ED"/>
    <w:multiLevelType w:val="hybridMultilevel"/>
    <w:tmpl w:val="ED963E6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4D473B"/>
    <w:multiLevelType w:val="hybridMultilevel"/>
    <w:tmpl w:val="B0786A8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0960FE"/>
    <w:multiLevelType w:val="hybridMultilevel"/>
    <w:tmpl w:val="796EF55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52365"/>
    <w:multiLevelType w:val="hybridMultilevel"/>
    <w:tmpl w:val="1DD4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61C33"/>
    <w:multiLevelType w:val="hybridMultilevel"/>
    <w:tmpl w:val="F06E3A70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492C6C"/>
    <w:multiLevelType w:val="hybridMultilevel"/>
    <w:tmpl w:val="E8B6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76B"/>
    <w:rsid w:val="00005D3B"/>
    <w:rsid w:val="00020830"/>
    <w:rsid w:val="0004044F"/>
    <w:rsid w:val="00040AC5"/>
    <w:rsid w:val="000A79F1"/>
    <w:rsid w:val="000E10CA"/>
    <w:rsid w:val="00113746"/>
    <w:rsid w:val="00115EBE"/>
    <w:rsid w:val="00117250"/>
    <w:rsid w:val="00131A5D"/>
    <w:rsid w:val="00133183"/>
    <w:rsid w:val="001506ED"/>
    <w:rsid w:val="0015198D"/>
    <w:rsid w:val="00155E39"/>
    <w:rsid w:val="001642DA"/>
    <w:rsid w:val="00176D99"/>
    <w:rsid w:val="0018606D"/>
    <w:rsid w:val="00186CD0"/>
    <w:rsid w:val="001B2292"/>
    <w:rsid w:val="001D66B0"/>
    <w:rsid w:val="002066B6"/>
    <w:rsid w:val="00232D68"/>
    <w:rsid w:val="00251492"/>
    <w:rsid w:val="00253B19"/>
    <w:rsid w:val="00263A19"/>
    <w:rsid w:val="002702EA"/>
    <w:rsid w:val="00286856"/>
    <w:rsid w:val="00293BE1"/>
    <w:rsid w:val="002D75D7"/>
    <w:rsid w:val="002F03F3"/>
    <w:rsid w:val="003259C1"/>
    <w:rsid w:val="003514B9"/>
    <w:rsid w:val="003550E4"/>
    <w:rsid w:val="003638BB"/>
    <w:rsid w:val="00393B54"/>
    <w:rsid w:val="00397E24"/>
    <w:rsid w:val="003B15F5"/>
    <w:rsid w:val="003D2158"/>
    <w:rsid w:val="003E0E7E"/>
    <w:rsid w:val="003F4A37"/>
    <w:rsid w:val="00403FA2"/>
    <w:rsid w:val="00407983"/>
    <w:rsid w:val="004246EF"/>
    <w:rsid w:val="004503AB"/>
    <w:rsid w:val="004521E6"/>
    <w:rsid w:val="00452C9C"/>
    <w:rsid w:val="004A1362"/>
    <w:rsid w:val="004A4AAC"/>
    <w:rsid w:val="004B1686"/>
    <w:rsid w:val="004C456C"/>
    <w:rsid w:val="004C700D"/>
    <w:rsid w:val="004E4E88"/>
    <w:rsid w:val="00501E9C"/>
    <w:rsid w:val="00517B2F"/>
    <w:rsid w:val="005211D1"/>
    <w:rsid w:val="00524C6D"/>
    <w:rsid w:val="00524E45"/>
    <w:rsid w:val="0055124E"/>
    <w:rsid w:val="00557D99"/>
    <w:rsid w:val="00573710"/>
    <w:rsid w:val="005740A1"/>
    <w:rsid w:val="005D3B25"/>
    <w:rsid w:val="005E01F7"/>
    <w:rsid w:val="005F099D"/>
    <w:rsid w:val="005F196E"/>
    <w:rsid w:val="006259B1"/>
    <w:rsid w:val="00636971"/>
    <w:rsid w:val="0065423B"/>
    <w:rsid w:val="00661981"/>
    <w:rsid w:val="00663E77"/>
    <w:rsid w:val="00666484"/>
    <w:rsid w:val="00674F1E"/>
    <w:rsid w:val="00680F3E"/>
    <w:rsid w:val="00681E50"/>
    <w:rsid w:val="00683E74"/>
    <w:rsid w:val="00692AFA"/>
    <w:rsid w:val="0069733C"/>
    <w:rsid w:val="006B2367"/>
    <w:rsid w:val="006D2655"/>
    <w:rsid w:val="006D7E9D"/>
    <w:rsid w:val="006E5CFC"/>
    <w:rsid w:val="0070252C"/>
    <w:rsid w:val="00705C05"/>
    <w:rsid w:val="0071422D"/>
    <w:rsid w:val="007373E5"/>
    <w:rsid w:val="00743885"/>
    <w:rsid w:val="007733F0"/>
    <w:rsid w:val="0078022E"/>
    <w:rsid w:val="007821A2"/>
    <w:rsid w:val="00787A21"/>
    <w:rsid w:val="00796D3A"/>
    <w:rsid w:val="007A18EE"/>
    <w:rsid w:val="007A5248"/>
    <w:rsid w:val="007C605B"/>
    <w:rsid w:val="007D7B7F"/>
    <w:rsid w:val="007F08DE"/>
    <w:rsid w:val="007F0DBB"/>
    <w:rsid w:val="007F34EA"/>
    <w:rsid w:val="0081045D"/>
    <w:rsid w:val="00814D4A"/>
    <w:rsid w:val="00837FD5"/>
    <w:rsid w:val="00845042"/>
    <w:rsid w:val="00852A6C"/>
    <w:rsid w:val="00855699"/>
    <w:rsid w:val="00862AC4"/>
    <w:rsid w:val="00864A23"/>
    <w:rsid w:val="00871E80"/>
    <w:rsid w:val="00893903"/>
    <w:rsid w:val="00895707"/>
    <w:rsid w:val="008A02AB"/>
    <w:rsid w:val="008D5B2F"/>
    <w:rsid w:val="008E1D91"/>
    <w:rsid w:val="00907887"/>
    <w:rsid w:val="0091076B"/>
    <w:rsid w:val="00933BE2"/>
    <w:rsid w:val="00935F60"/>
    <w:rsid w:val="00937697"/>
    <w:rsid w:val="00945FD3"/>
    <w:rsid w:val="00954B52"/>
    <w:rsid w:val="009608A3"/>
    <w:rsid w:val="00966B2F"/>
    <w:rsid w:val="009843EE"/>
    <w:rsid w:val="00987D00"/>
    <w:rsid w:val="00991DCF"/>
    <w:rsid w:val="009B76E9"/>
    <w:rsid w:val="009F21F3"/>
    <w:rsid w:val="00A232D7"/>
    <w:rsid w:val="00A5443B"/>
    <w:rsid w:val="00A67A1E"/>
    <w:rsid w:val="00A77B53"/>
    <w:rsid w:val="00A911E0"/>
    <w:rsid w:val="00AB3592"/>
    <w:rsid w:val="00AB50BD"/>
    <w:rsid w:val="00AB5B66"/>
    <w:rsid w:val="00AC06F5"/>
    <w:rsid w:val="00AC2C92"/>
    <w:rsid w:val="00AD145A"/>
    <w:rsid w:val="00AD23C6"/>
    <w:rsid w:val="00AE31B5"/>
    <w:rsid w:val="00AE409D"/>
    <w:rsid w:val="00AE7C5F"/>
    <w:rsid w:val="00AF097C"/>
    <w:rsid w:val="00B06930"/>
    <w:rsid w:val="00B11686"/>
    <w:rsid w:val="00B17FA4"/>
    <w:rsid w:val="00B31341"/>
    <w:rsid w:val="00B557D6"/>
    <w:rsid w:val="00B64211"/>
    <w:rsid w:val="00B752E4"/>
    <w:rsid w:val="00BA332C"/>
    <w:rsid w:val="00BC0548"/>
    <w:rsid w:val="00BC0E07"/>
    <w:rsid w:val="00BC5BAA"/>
    <w:rsid w:val="00BD45FA"/>
    <w:rsid w:val="00BE6B61"/>
    <w:rsid w:val="00C27476"/>
    <w:rsid w:val="00C46460"/>
    <w:rsid w:val="00C549B4"/>
    <w:rsid w:val="00C87765"/>
    <w:rsid w:val="00CE15AE"/>
    <w:rsid w:val="00CE74A1"/>
    <w:rsid w:val="00CF72BC"/>
    <w:rsid w:val="00D02FA9"/>
    <w:rsid w:val="00D0367E"/>
    <w:rsid w:val="00D06069"/>
    <w:rsid w:val="00D144BD"/>
    <w:rsid w:val="00D228F8"/>
    <w:rsid w:val="00D2498A"/>
    <w:rsid w:val="00D41CAD"/>
    <w:rsid w:val="00D60143"/>
    <w:rsid w:val="00D67D3E"/>
    <w:rsid w:val="00D705EA"/>
    <w:rsid w:val="00D8256A"/>
    <w:rsid w:val="00DB39FF"/>
    <w:rsid w:val="00DF073E"/>
    <w:rsid w:val="00E26A9E"/>
    <w:rsid w:val="00E27253"/>
    <w:rsid w:val="00E36CBD"/>
    <w:rsid w:val="00E431A2"/>
    <w:rsid w:val="00E509A0"/>
    <w:rsid w:val="00E57061"/>
    <w:rsid w:val="00E630D6"/>
    <w:rsid w:val="00E74860"/>
    <w:rsid w:val="00E764BC"/>
    <w:rsid w:val="00E828CF"/>
    <w:rsid w:val="00E861B5"/>
    <w:rsid w:val="00EA04C0"/>
    <w:rsid w:val="00EA5B76"/>
    <w:rsid w:val="00EA5FDB"/>
    <w:rsid w:val="00EB6325"/>
    <w:rsid w:val="00EB65C6"/>
    <w:rsid w:val="00ED0061"/>
    <w:rsid w:val="00EF07D1"/>
    <w:rsid w:val="00EF3350"/>
    <w:rsid w:val="00EF46B6"/>
    <w:rsid w:val="00F029B7"/>
    <w:rsid w:val="00F175C0"/>
    <w:rsid w:val="00F47813"/>
    <w:rsid w:val="00F53658"/>
    <w:rsid w:val="00F919EF"/>
    <w:rsid w:val="00F94123"/>
    <w:rsid w:val="00FA0AD6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91076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4B16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2F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2DA"/>
  </w:style>
  <w:style w:type="paragraph" w:styleId="a9">
    <w:name w:val="footer"/>
    <w:basedOn w:val="a"/>
    <w:link w:val="aa"/>
    <w:uiPriority w:val="99"/>
    <w:unhideWhenUsed/>
    <w:rsid w:val="0016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7544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FC5-1DBB-425D-B5E5-E9696D1B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79</cp:revision>
  <cp:lastPrinted>2018-05-22T08:51:00Z</cp:lastPrinted>
  <dcterms:created xsi:type="dcterms:W3CDTF">2018-02-20T10:13:00Z</dcterms:created>
  <dcterms:modified xsi:type="dcterms:W3CDTF">2018-07-20T11:45:00Z</dcterms:modified>
</cp:coreProperties>
</file>