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9" w:rsidRPr="00AD6297" w:rsidRDefault="001B3869" w:rsidP="001B3869">
      <w:pPr>
        <w:tabs>
          <w:tab w:val="left" w:pos="504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3869" w:rsidRPr="009F7E1B" w:rsidRDefault="001B3869" w:rsidP="001B3869">
      <w:pPr>
        <w:tabs>
          <w:tab w:val="left" w:pos="504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9F7E1B">
        <w:rPr>
          <w:rStyle w:val="11pt"/>
          <w:b/>
          <w:color w:val="000000" w:themeColor="text1"/>
          <w:spacing w:val="-3"/>
          <w:sz w:val="28"/>
          <w:szCs w:val="28"/>
        </w:rPr>
        <w:t>______________________________________________________________________</w:t>
      </w:r>
    </w:p>
    <w:p w:rsidR="001B3869" w:rsidRPr="009F7E1B" w:rsidRDefault="00E0603E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Вакцина</w:t>
      </w:r>
      <w:r w:rsidR="001B3869" w:rsidRPr="009F7E1B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r w:rsidRPr="009F7E1B">
        <w:rPr>
          <w:rStyle w:val="11pt"/>
          <w:b/>
          <w:color w:val="000000" w:themeColor="text1"/>
          <w:spacing w:val="-3"/>
          <w:sz w:val="28"/>
          <w:szCs w:val="28"/>
        </w:rPr>
        <w:t>для профилактики</w:t>
      </w:r>
      <w:r w:rsidR="001B3869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1B3869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1B3869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102EA2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1B3869" w:rsidRPr="009F7E1B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1B3869" w:rsidRPr="009F7E1B" w:rsidRDefault="00E0603E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гриппа</w:t>
      </w:r>
      <w:r w:rsidR="001B3869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инактивированная</w:t>
      </w:r>
      <w:proofErr w:type="gramEnd"/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</w:t>
      </w:r>
    </w:p>
    <w:p w:rsidR="00E0603E" w:rsidRPr="009F7E1B" w:rsidRDefault="00117397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0603E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зоксимера</w:t>
      </w:r>
      <w:proofErr w:type="spellEnd"/>
      <w:r w:rsidR="00E0603E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</w:t>
      </w:r>
      <w:r w:rsidR="00071706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0603E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2635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E0603E" w:rsidRPr="009F7E1B" w:rsidRDefault="001B3869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E0603E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внутримышечного</w:t>
      </w:r>
    </w:p>
    <w:p w:rsidR="001B3869" w:rsidRPr="009F7E1B" w:rsidRDefault="00E0603E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введения, </w:t>
      </w:r>
      <w:r w:rsidR="00452635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452635" w:rsidRPr="009F7E1B" w:rsidRDefault="001B3869" w:rsidP="001B38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подкожного введения</w:t>
      </w:r>
      <w:proofErr w:type="gramStart"/>
      <w:r w:rsidR="00071706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071706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071706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071706" w:rsidRPr="009F7E1B">
        <w:rPr>
          <w:rStyle w:val="11pt"/>
          <w:b/>
          <w:color w:val="000000" w:themeColor="text1"/>
          <w:spacing w:val="-3"/>
          <w:sz w:val="28"/>
          <w:szCs w:val="28"/>
        </w:rPr>
        <w:tab/>
        <w:t>В</w:t>
      </w:r>
      <w:proofErr w:type="gramEnd"/>
      <w:r w:rsidR="00071706"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1B3869" w:rsidRPr="009F7E1B" w:rsidRDefault="00452635" w:rsidP="00192A36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0"/>
          <w:sz w:val="28"/>
          <w:szCs w:val="28"/>
        </w:rPr>
      </w:pPr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Гриппол</w:t>
      </w:r>
      <w:proofErr w:type="spellEnd"/>
      <w:r w:rsidRPr="009F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плюс)</w:t>
      </w:r>
    </w:p>
    <w:p w:rsidR="00192A36" w:rsidRPr="00AD6297" w:rsidRDefault="00192A36" w:rsidP="003264E8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E8" w:rsidRPr="00AD6297" w:rsidRDefault="00175A23" w:rsidP="003264E8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фармакопейная</w:t>
      </w:r>
      <w:r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статья распространяется на </w:t>
      </w:r>
      <w:r w:rsidR="00452635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акци</w:t>
      </w:r>
      <w:r w:rsidR="00452635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ну</w:t>
      </w:r>
      <w:r w:rsidR="003264E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="003264E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</w:t>
      </w:r>
      <w:proofErr w:type="gramEnd"/>
      <w:r w:rsidR="003264E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</w:t>
      </w:r>
      <w:r w:rsidR="003264E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3264E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филактики гриппа </w:t>
      </w:r>
      <w:proofErr w:type="gramStart"/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инактивированную</w:t>
      </w:r>
      <w:proofErr w:type="gramEnd"/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1173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зоксимера</w:t>
      </w:r>
      <w:proofErr w:type="spellEnd"/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0A473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вну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римышечного введения, </w:t>
      </w:r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</w:t>
      </w:r>
      <w:r w:rsidR="003264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подкожного введения.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27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предста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собой </w:t>
      </w:r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высокоочищенные 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поверхностные антигены (гемагглютинин и не</w:t>
      </w:r>
      <w:r w:rsidR="0032786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2786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раминидазу) вирусов гриппа типов</w:t>
      </w:r>
      <w:proofErr w:type="gramStart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конъюгированные с </w:t>
      </w:r>
      <w:proofErr w:type="spellStart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водораствор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мым</w:t>
      </w:r>
      <w:proofErr w:type="spellEnd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иммуноадъювантом</w:t>
      </w:r>
      <w:proofErr w:type="spellEnd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1173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зоксимера</w:t>
      </w:r>
      <w:proofErr w:type="spellEnd"/>
      <w:r w:rsidR="00B234E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</w:t>
      </w:r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Поверхностные антигены </w:t>
      </w:r>
      <w:r w:rsidR="00A939B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штаммов </w:t>
      </w:r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вирусов гриппа типа</w:t>
      </w:r>
      <w:proofErr w:type="gramStart"/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r w:rsidR="00A939B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59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путем дезинтеграции вирусных частиц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культивируемых </w:t>
      </w:r>
      <w:r w:rsidR="000814C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 аллантоисной жидкости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курин</w:t>
      </w:r>
      <w:r w:rsidR="000814C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ых эмбрионов</w:t>
      </w:r>
      <w:r w:rsidR="00A939B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2D5B" w:rsidRPr="00AD6297" w:rsidRDefault="00FA1D5C" w:rsidP="00DC2D5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веществом препарата являются поверхностные </w:t>
      </w:r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антигены </w:t>
      </w:r>
      <w:r w:rsidR="00324A3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вирусов гриппа типов</w:t>
      </w:r>
      <w:proofErr w:type="gramStart"/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В, и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 </w:t>
      </w:r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Антигены вирусов гриппа индуцируют формирование специфического иммунитета против соответс</w:t>
      </w:r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вующих </w:t>
      </w:r>
      <w:r w:rsidR="0045263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штаммов</w:t>
      </w:r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вирусов гриппа. </w:t>
      </w:r>
      <w:proofErr w:type="spellStart"/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</w:t>
      </w:r>
      <w:r w:rsidR="00EC4D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иммуноге</w:t>
      </w:r>
      <w:r w:rsidR="00EC4D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C4D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ность, иммунологическую память и </w:t>
      </w:r>
      <w:r w:rsidR="00DC2D5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стабилизирует антигены.</w:t>
      </w:r>
    </w:p>
    <w:p w:rsidR="00981BBD" w:rsidRPr="00AD6297" w:rsidRDefault="00EB213D" w:rsidP="00DC2D5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дозе </w:t>
      </w:r>
      <w:r w:rsidR="000A473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вакцины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: антиген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1AD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гемагглютинин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 вирусов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гриппа 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подт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ипа</w:t>
      </w:r>
      <w:proofErr w:type="gramStart"/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типа 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 (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3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D01B8E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="00D01B8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мкг, </w:t>
      </w:r>
      <w:proofErr w:type="spellStart"/>
      <w:r w:rsidR="001173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зоксимера</w:t>
      </w:r>
      <w:proofErr w:type="spellEnd"/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 - 500 мкг. Вакцина содержит антигены штаммов вирусов гриппа, 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786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текущему эпидемическому сезону</w:t>
      </w:r>
      <w:r w:rsidR="002728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Препарат 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предна</w:t>
      </w:r>
      <w:r w:rsidR="002728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значен</w:t>
      </w:r>
      <w:r w:rsidR="0085241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</w:t>
      </w:r>
      <w:r w:rsidR="001173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73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цифической профилактики гриппа.</w:t>
      </w:r>
      <w:r w:rsidR="000A473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8C4" w:rsidRPr="00AD6297" w:rsidRDefault="008468C4" w:rsidP="00E06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содержит вспомогательные вещества</w:t>
      </w:r>
      <w:r w:rsidR="000A473A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не содержит консерванта.</w:t>
      </w:r>
    </w:p>
    <w:p w:rsidR="008468C4" w:rsidRPr="00AD6297" w:rsidRDefault="008468C4" w:rsidP="008468C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ПРОИЗВОДСТВО</w:t>
      </w:r>
    </w:p>
    <w:p w:rsidR="00337182" w:rsidRPr="00AD6297" w:rsidRDefault="008468C4" w:rsidP="0075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«Вакцина для профилактики гриппа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инактивир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ванная +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внутримышечного введения, 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подкожного введения»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Гриппол</w:t>
      </w:r>
      <w:proofErr w:type="spellEnd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плюс)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основано на </w:t>
      </w:r>
      <w:r w:rsidR="004E5388" w:rsidRPr="00AD6297">
        <w:rPr>
          <w:rFonts w:ascii="Times New Roman" w:hAnsi="Times New Roman"/>
          <w:color w:val="000000" w:themeColor="text1"/>
          <w:sz w:val="28"/>
          <w:szCs w:val="28"/>
        </w:rPr>
        <w:t>культивировании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вир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сов гриппа </w:t>
      </w:r>
      <w:r w:rsidR="00DC2D5B" w:rsidRPr="00AD6297">
        <w:rPr>
          <w:rFonts w:ascii="Times New Roman" w:hAnsi="Times New Roman"/>
          <w:color w:val="000000" w:themeColor="text1"/>
          <w:sz w:val="28"/>
          <w:szCs w:val="28"/>
        </w:rPr>
        <w:t>в аллантоисной жидкости куриных эмбрионов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>свободных от спец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фической патогенной микрофлоры. </w:t>
      </w:r>
      <w:r w:rsidR="00757B5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Куриные эмбрионы должны быть получены из сертифицированных хозяйств.</w:t>
      </w:r>
      <w:r w:rsidR="00757B53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>Качество исходного сырья и материалов, и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>пользуемых в производстве, должно быть подтверждено соответствующими документами</w:t>
      </w:r>
      <w:r w:rsidR="000A473A" w:rsidRPr="00AD6297">
        <w:rPr>
          <w:rFonts w:ascii="Times New Roman" w:hAnsi="Times New Roman"/>
          <w:color w:val="000000" w:themeColor="text1"/>
          <w:sz w:val="28"/>
          <w:szCs w:val="28"/>
        </w:rPr>
        <w:t>, действующими на территории РФ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8C4" w:rsidRPr="00AD6297" w:rsidRDefault="00757B53" w:rsidP="00757B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Технологический процесс производства 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вакцины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для профилактики </w:t>
      </w:r>
      <w:r w:rsidR="00337182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гриппа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18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1119C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3718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119C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8468C4" w:rsidRPr="00AD6297">
        <w:rPr>
          <w:rFonts w:ascii="Times New Roman" w:hAnsi="Times New Roman"/>
          <w:color w:val="000000" w:themeColor="text1"/>
          <w:sz w:val="28"/>
          <w:szCs w:val="28"/>
        </w:rPr>
        <w:t>с соблюдением надлежащих требований к орг</w:t>
      </w:r>
      <w:r w:rsidR="008468C4" w:rsidRPr="00AD62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468C4" w:rsidRPr="00AD6297">
        <w:rPr>
          <w:rFonts w:ascii="Times New Roman" w:hAnsi="Times New Roman"/>
          <w:color w:val="000000" w:themeColor="text1"/>
          <w:sz w:val="28"/>
          <w:szCs w:val="28"/>
        </w:rPr>
        <w:t>низации производства и контролю качества лекарственных препаратов</w:t>
      </w:r>
      <w:r w:rsidR="00615B23" w:rsidRPr="00AD6297">
        <w:rPr>
          <w:rFonts w:ascii="Times New Roman" w:hAnsi="Times New Roman"/>
          <w:color w:val="000000" w:themeColor="text1"/>
          <w:sz w:val="28"/>
          <w:szCs w:val="28"/>
        </w:rPr>
        <w:t>, гара</w:t>
      </w:r>
      <w:r w:rsidR="00615B23" w:rsidRPr="00AD629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15B23" w:rsidRPr="00AD6297">
        <w:rPr>
          <w:rFonts w:ascii="Times New Roman" w:hAnsi="Times New Roman"/>
          <w:color w:val="000000" w:themeColor="text1"/>
          <w:sz w:val="28"/>
          <w:szCs w:val="28"/>
        </w:rPr>
        <w:t>тирующих безопасность для человека</w:t>
      </w:r>
      <w:r w:rsidR="004E5388" w:rsidRPr="00AD62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8C4" w:rsidRPr="00AD6297" w:rsidRDefault="00392CF2" w:rsidP="008468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препарата </w:t>
      </w:r>
      <w:r w:rsidR="004E5388"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«Вакцина для профилактики гриппа 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инактивир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ванная + </w:t>
      </w:r>
      <w:proofErr w:type="spellStart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раствор для внутримышечного введения, раствор для подкожного введения» (</w:t>
      </w:r>
      <w:proofErr w:type="spellStart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Гриппол</w:t>
      </w:r>
      <w:proofErr w:type="spellEnd"/>
      <w:r w:rsidR="004E538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плюс) </w:t>
      </w:r>
      <w:r w:rsidR="00615B2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следующих</w:t>
      </w:r>
      <w:r w:rsidR="00C3117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</w:t>
      </w:r>
      <w:r w:rsidR="00615B2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этапов:</w:t>
      </w:r>
    </w:p>
    <w:p w:rsidR="00615B23" w:rsidRPr="00AD6297" w:rsidRDefault="00615B23" w:rsidP="00615B2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>культивирование посевного вирусного материала на куриных э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брионах;</w:t>
      </w:r>
    </w:p>
    <w:p w:rsidR="00615B23" w:rsidRPr="00AD6297" w:rsidRDefault="00615B23" w:rsidP="00615B2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>выделение и очистка вирионов;</w:t>
      </w:r>
    </w:p>
    <w:p w:rsidR="003E625E" w:rsidRPr="00AD6297" w:rsidRDefault="003E625E" w:rsidP="003E625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D6297">
        <w:rPr>
          <w:rFonts w:ascii="Times New Roman" w:hAnsi="Times New Roman"/>
          <w:color w:val="000000" w:themeColor="text1"/>
          <w:sz w:val="28"/>
          <w:szCs w:val="28"/>
        </w:rPr>
        <w:t>инактивация</w:t>
      </w:r>
      <w:proofErr w:type="spell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вирионов;</w:t>
      </w:r>
    </w:p>
    <w:p w:rsidR="00615B23" w:rsidRPr="00AD6297" w:rsidRDefault="00615B23" w:rsidP="00615B2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>дезинтеграция вирионов и выделение поверхностных антигенов;</w:t>
      </w:r>
    </w:p>
    <w:p w:rsidR="006147BE" w:rsidRPr="00AD6297" w:rsidRDefault="006147BE" w:rsidP="006147B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объединение </w:t>
      </w:r>
      <w:proofErr w:type="spellStart"/>
      <w:r w:rsidRPr="00AD6297">
        <w:rPr>
          <w:rFonts w:ascii="Times New Roman" w:hAnsi="Times New Roman"/>
          <w:color w:val="000000" w:themeColor="text1"/>
          <w:sz w:val="28"/>
          <w:szCs w:val="28"/>
        </w:rPr>
        <w:t>моновалентных</w:t>
      </w:r>
      <w:proofErr w:type="spell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вирусных субстанций в </w:t>
      </w:r>
      <w:proofErr w:type="spellStart"/>
      <w:r w:rsidRPr="00AD6297">
        <w:rPr>
          <w:rFonts w:ascii="Times New Roman" w:hAnsi="Times New Roman"/>
          <w:color w:val="000000" w:themeColor="text1"/>
          <w:sz w:val="28"/>
          <w:szCs w:val="28"/>
        </w:rPr>
        <w:t>тривалентный</w:t>
      </w:r>
      <w:proofErr w:type="spell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полуфабрикат и введение </w:t>
      </w:r>
      <w:proofErr w:type="spellStart"/>
      <w:r w:rsidRPr="00AD6297">
        <w:rPr>
          <w:rFonts w:ascii="Times New Roman" w:hAnsi="Times New Roman"/>
          <w:color w:val="000000" w:themeColor="text1"/>
          <w:sz w:val="28"/>
          <w:szCs w:val="28"/>
        </w:rPr>
        <w:t>иммуноадъюванта</w:t>
      </w:r>
      <w:proofErr w:type="spell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172844" w:rsidRPr="00AD6297" w:rsidRDefault="00172844" w:rsidP="00615B2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color w:val="000000" w:themeColor="text1"/>
          <w:sz w:val="28"/>
          <w:szCs w:val="28"/>
        </w:rPr>
        <w:t>розлив готового препарата.</w:t>
      </w:r>
    </w:p>
    <w:p w:rsidR="008468C4" w:rsidRPr="00AD6297" w:rsidRDefault="00172844" w:rsidP="008468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Культивирование вирусов гриппа каждого типа проводят отдельно на 10 - 12-дневных куриных эмбрионах. Для этого посевной материал вводят </w:t>
      </w:r>
      <w:r w:rsidR="00AD1D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алла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тоисную полость</w:t>
      </w:r>
      <w:r w:rsidR="00AD1D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инкубируют в условиях, обеспечивающих 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репродукцию в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русов гриппа. После инкубации</w:t>
      </w:r>
      <w:r w:rsidR="00D44F3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куриных эмбрионов 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 асептических услов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ях отбирают вирусс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одержащую аллантоисную жидкость</w:t>
      </w:r>
      <w:r w:rsidR="0059479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15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proofErr w:type="spellStart"/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элюацию</w:t>
      </w:r>
      <w:proofErr w:type="spellEnd"/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вирусных частиц </w:t>
      </w:r>
      <w:r w:rsidR="00F9015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 пом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015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щью взвеси </w:t>
      </w:r>
      <w:proofErr w:type="spellStart"/>
      <w:r w:rsidR="00F9015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формалинизированных</w:t>
      </w:r>
      <w:proofErr w:type="spellEnd"/>
      <w:r w:rsidR="00F9015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эритроцитов.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сорбировавшиеся на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эритроцитов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вирионы 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отделяют,</w:t>
      </w:r>
      <w:r w:rsidR="00CA129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инактив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руют</w:t>
      </w:r>
      <w:r w:rsidR="00FE6C2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ультрафиолетовым</w:t>
      </w:r>
      <w:r w:rsidR="00FE6C2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излучени</w:t>
      </w:r>
      <w:r w:rsidR="006147B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ем или раствором</w:t>
      </w:r>
      <w:r w:rsidR="00FE6C2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формалина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E6C2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дезинтегр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руют </w:t>
      </w:r>
      <w:r w:rsidR="00CA129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CA129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детергентов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цетилтриметиламмония</w:t>
      </w:r>
      <w:proofErr w:type="spellEnd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(ЦТАБ) или </w:t>
      </w:r>
      <w:proofErr w:type="spellStart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тетрадецилтриметиламмония</w:t>
      </w:r>
      <w:proofErr w:type="spellEnd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(ТДТАБ)</w:t>
      </w:r>
      <w:r w:rsidR="00CA129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Расщепленный вирусный мат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07B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 очищают 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балластных веществ, </w:t>
      </w:r>
      <w:r w:rsidR="00CA129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детергента 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 подвергают стерилизу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фильтрации. Полученные </w:t>
      </w:r>
      <w:proofErr w:type="spellStart"/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контролируют по показателю «Подлинность». 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субстанции должны содержать п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верхностные антигены вирусов гриппа соответствующих штаммов. </w:t>
      </w:r>
      <w:proofErr w:type="spellStart"/>
      <w:r w:rsidR="00392C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Монов</w:t>
      </w:r>
      <w:r w:rsidR="00392C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2C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лентные</w:t>
      </w:r>
      <w:proofErr w:type="spellEnd"/>
      <w:r w:rsidR="00392C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ирусные </w:t>
      </w:r>
      <w:r w:rsidR="003C138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субстанции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испытание, 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объединяют 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получе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proofErr w:type="spellStart"/>
      <w:r w:rsidR="003C138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тривалентный</w:t>
      </w:r>
      <w:proofErr w:type="spellEnd"/>
      <w:r w:rsidR="003C138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полуфабрикат </w:t>
      </w:r>
      <w:r w:rsidR="00952BF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контролируют по 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 «Белок</w:t>
      </w:r>
      <w:r w:rsidR="001C1BB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«Специфическая активность», после чего </w:t>
      </w:r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вводят </w:t>
      </w:r>
      <w:proofErr w:type="spellStart"/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иммуноадъювант</w:t>
      </w:r>
      <w:proofErr w:type="spellEnd"/>
      <w:r w:rsidR="00BF72A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101" w:rsidRPr="00AD6297" w:rsidRDefault="00DC4101" w:rsidP="00DC410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101" w:rsidRPr="00AD6297" w:rsidRDefault="00DC4101" w:rsidP="00DC410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ФАРМАЦЕВТИЧЕСКОЙ СУБСТАНЦИИ</w:t>
      </w:r>
    </w:p>
    <w:p w:rsidR="00DC4101" w:rsidRPr="00AD6297" w:rsidRDefault="00DC4101" w:rsidP="00DC41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производстве </w:t>
      </w:r>
      <w:r w:rsidRPr="00AD6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препарата «Вакцина для профилактики гриппа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инакт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вированная +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внутримышечного введения, 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твор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подкожного введения»</w:t>
      </w:r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Гриппол</w:t>
      </w:r>
      <w:proofErr w:type="spellEnd"/>
      <w:r w:rsidR="00C7146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плюс)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входного контроля 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</w:t>
      </w:r>
      <w:proofErr w:type="spellStart"/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моновалентную</w:t>
      </w:r>
      <w:proofErr w:type="spellEnd"/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субстанцию контролируют по показателю «Подли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ность». 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объединения субстанций, </w:t>
      </w:r>
      <w:r w:rsidR="009750D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тривалентном</w:t>
      </w:r>
      <w:proofErr w:type="spellEnd"/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полуфабрикате вакц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E05C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0D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введения </w:t>
      </w:r>
      <w:proofErr w:type="spellStart"/>
      <w:r w:rsidR="009750D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9750D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бромид,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показатели «Белок» и «Сп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1BF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цифическая активность».</w:t>
      </w:r>
    </w:p>
    <w:p w:rsidR="00DC4101" w:rsidRPr="00AD6297" w:rsidRDefault="00DC4101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4BA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894BA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должны быть специфичными. </w:t>
      </w:r>
      <w:r w:rsidR="000E3FB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Гомологичная сыворотка должна связывать антиген, входящий в состав су</w:t>
      </w:r>
      <w:r w:rsidR="000E3FB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E3FB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и предотвращать агглютинацию эритроцитов. </w:t>
      </w:r>
      <w:r w:rsidR="00EE1E7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реакции торможения гемагглютинации (РТГА). Методика постановки РТГА должна быть указана в нормативной документации.</w:t>
      </w:r>
    </w:p>
    <w:p w:rsidR="004D663A" w:rsidRPr="00AD6297" w:rsidRDefault="004D663A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</w:t>
      </w:r>
      <w:r w:rsidR="00894BA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 мкг в одной дозе (0,5 мл). 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проводят в соответствии с ОФС «Определение белка» по методу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Лоури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предварител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ного осаждения белка).</w:t>
      </w:r>
      <w:r w:rsidR="00BC236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раствора сравнения используют фосфатно-</w:t>
      </w:r>
      <w:r w:rsidR="00BC236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солевой раствор, используемый для производства вакцины. Содержание белка в одной дозе вакцины (</w:t>
      </w:r>
      <w:r w:rsidR="00BC2369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BC236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 в мкг вычисляют по формуле:</w:t>
      </w:r>
    </w:p>
    <w:p w:rsidR="004F05FE" w:rsidRPr="00AD6297" w:rsidRDefault="00BC2369" w:rsidP="004F05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  <m:t>0,9∙С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563259" w:rsidRPr="00AD629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BC2369" w:rsidRPr="00AD6297" w:rsidRDefault="002E5C16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E5C16" w:rsidRPr="00AD6297" w:rsidRDefault="002E5C16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полученное значение концентрации общего белка (мкг/мл)</w:t>
      </w:r>
      <w:r w:rsidR="00EA5F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EA5F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трив</w:t>
      </w:r>
      <w:r w:rsidR="00EA5F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5F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лентном</w:t>
      </w:r>
      <w:proofErr w:type="spellEnd"/>
      <w:r w:rsidR="00EA5F6E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полуфабрикате;</w:t>
      </w:r>
    </w:p>
    <w:p w:rsidR="00EA5F6E" w:rsidRPr="00AD6297" w:rsidRDefault="00EA5F6E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0,9 - коэффициент для учета разведения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тривалентного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полуфабриката при добавлении концентрата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в соотношении 9:1;</w:t>
      </w:r>
    </w:p>
    <w:p w:rsidR="00EA5F6E" w:rsidRPr="00AD6297" w:rsidRDefault="00EA5F6E" w:rsidP="004D66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1/2 - коэффициент перерасчета содержания белк</w:t>
      </w:r>
      <w:r w:rsidR="00000D1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 в одной дозе вакцины (0,5 мл)</w:t>
      </w:r>
    </w:p>
    <w:p w:rsidR="00EA5F6E" w:rsidRPr="00AD6297" w:rsidRDefault="00000D13" w:rsidP="0096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EA5F6E" w:rsidRPr="00AD6297" w:rsidRDefault="002F4BF2" w:rsidP="00436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фосфатно-солевого буферного раствора </w:t>
      </w:r>
      <w:proofErr w:type="spellStart"/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7,1 -7,3.</w:t>
      </w:r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36F5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мерную</w:t>
      </w:r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колб</w:t>
      </w:r>
      <w:r w:rsidR="00436F5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 1000 мл 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6F5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500-6</w:t>
      </w:r>
      <w:r w:rsidR="00000D1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мл воды очищенной, </w:t>
      </w:r>
      <w:r w:rsidR="00962A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9 г натрия хлорида</w:t>
      </w:r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3,9 г натрия фосфорнокислого </w:t>
      </w:r>
      <w:proofErr w:type="spellStart"/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двузамещенного</w:t>
      </w:r>
      <w:proofErr w:type="spellEnd"/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12-ти водн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0,4 г калия </w:t>
      </w:r>
      <w:proofErr w:type="spellStart"/>
      <w:proofErr w:type="gramStart"/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фосфорно-кислого</w:t>
      </w:r>
      <w:proofErr w:type="spellEnd"/>
      <w:proofErr w:type="gramEnd"/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однозамещенного</w:t>
      </w:r>
      <w:r w:rsidR="004541A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0D1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перемешивают до полного растворения, д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оводят</w:t>
      </w:r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</w:t>
      </w:r>
      <w:r w:rsidR="00436F5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водой до метки и</w:t>
      </w:r>
      <w:r w:rsidR="00000D1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вновь</w:t>
      </w:r>
      <w:r w:rsidR="0066549F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перемешивают</w:t>
      </w:r>
      <w:r w:rsidR="00D757F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400" w:rsidRPr="00AD6297" w:rsidRDefault="00E91400" w:rsidP="00436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5484" w:rsidRPr="00AD6297" w:rsidRDefault="00E91400" w:rsidP="00F84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</w:t>
      </w:r>
      <w:r w:rsidR="00925484"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От 5,0 до 7,2 мкг гемагглютинина вирусов гриппа подтипа</w:t>
      </w:r>
      <w:proofErr w:type="gramStart"/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), А (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типа В </w:t>
      </w:r>
      <w:proofErr w:type="spellStart"/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4705E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дозе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 (</w:t>
      </w:r>
      <w:r w:rsidR="007940C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0,5 мл</w:t>
      </w:r>
      <w:r w:rsidR="0092548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44B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21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с помощью реакции одиночной радиальной </w:t>
      </w:r>
      <w:proofErr w:type="spellStart"/>
      <w:r w:rsidR="0037721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иммун</w:t>
      </w:r>
      <w:r w:rsidR="0037721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721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диффузии</w:t>
      </w:r>
      <w:proofErr w:type="spellEnd"/>
      <w:r w:rsidR="0037721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(ОРИД).</w:t>
      </w:r>
    </w:p>
    <w:p w:rsidR="00D60341" w:rsidRPr="00AD6297" w:rsidRDefault="00D60341" w:rsidP="00715F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Гемагглютинин, диффундируя из лунок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агарозног</w:t>
      </w:r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геля в радиальном н</w:t>
      </w:r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A2EC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связываясь со специфическими антителами сыворотки, наход</w:t>
      </w:r>
      <w:r w:rsidR="000A2EC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2EC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щейся в </w:t>
      </w:r>
      <w:proofErr w:type="spellStart"/>
      <w:r w:rsidR="000A2EC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агарозе</w:t>
      </w:r>
      <w:proofErr w:type="spellEnd"/>
      <w:r w:rsidR="000A2EC9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9F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образует преципитат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Диаметр зоны преципитации находится в прямой зависимости от количества антигена, внесенного в лунку. Методика проведения ОРИД должна быть указана в нормативной документации.</w:t>
      </w:r>
    </w:p>
    <w:p w:rsidR="00894BAF" w:rsidRPr="00AD6297" w:rsidRDefault="00894BAF" w:rsidP="00715F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99" w:rsidRPr="00AD6297" w:rsidRDefault="00B01D99" w:rsidP="007203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</w:t>
      </w:r>
      <w:r w:rsidR="00715F22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ПРЕПАРАТА</w:t>
      </w:r>
    </w:p>
    <w:p w:rsidR="00B01D99" w:rsidRPr="00AD6297" w:rsidRDefault="00715F22" w:rsidP="007203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Бесцветная или с желтоватым оттенком слегка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опалесциру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щая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жидкость. Определение проводят визуально.</w:t>
      </w:r>
    </w:p>
    <w:p w:rsidR="00715F22" w:rsidRPr="00AD6297" w:rsidRDefault="00715F22" w:rsidP="007203F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b/>
          <w:color w:val="000000" w:themeColor="text1"/>
          <w:sz w:val="28"/>
          <w:szCs w:val="28"/>
        </w:rPr>
        <w:lastRenderedPageBreak/>
        <w:t>Прозрачность.</w:t>
      </w:r>
      <w:r w:rsidRPr="00AD6297">
        <w:rPr>
          <w:color w:val="000000" w:themeColor="text1"/>
          <w:sz w:val="28"/>
          <w:szCs w:val="28"/>
        </w:rPr>
        <w:t xml:space="preserve"> Должен выдерживать сравнение с эталоном </w:t>
      </w:r>
      <w:r w:rsidRPr="00AD6297">
        <w:rPr>
          <w:color w:val="000000" w:themeColor="text1"/>
          <w:spacing w:val="0"/>
          <w:sz w:val="28"/>
          <w:szCs w:val="28"/>
        </w:rPr>
        <w:t>II. Опр</w:t>
      </w:r>
      <w:r w:rsidRPr="00AD6297">
        <w:rPr>
          <w:color w:val="000000" w:themeColor="text1"/>
          <w:spacing w:val="0"/>
          <w:sz w:val="28"/>
          <w:szCs w:val="28"/>
        </w:rPr>
        <w:t>е</w:t>
      </w:r>
      <w:r w:rsidRPr="00AD6297">
        <w:rPr>
          <w:color w:val="000000" w:themeColor="text1"/>
          <w:spacing w:val="0"/>
          <w:sz w:val="28"/>
          <w:szCs w:val="28"/>
        </w:rPr>
        <w:t xml:space="preserve">деление проводят </w:t>
      </w:r>
      <w:r w:rsidRPr="00AD6297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AD6297">
        <w:rPr>
          <w:color w:val="000000" w:themeColor="text1"/>
          <w:spacing w:val="0"/>
          <w:sz w:val="28"/>
        </w:rPr>
        <w:t xml:space="preserve">ОФС </w:t>
      </w:r>
      <w:r w:rsidRPr="00AD6297">
        <w:rPr>
          <w:color w:val="000000" w:themeColor="text1"/>
          <w:spacing w:val="0"/>
          <w:sz w:val="28"/>
          <w:szCs w:val="28"/>
        </w:rPr>
        <w:t>«Прозрачность и степень мутности жидкостей».</w:t>
      </w:r>
    </w:p>
    <w:p w:rsidR="00715F22" w:rsidRPr="00AD6297" w:rsidRDefault="00715F22" w:rsidP="007203F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ac"/>
          <w:color w:val="000000" w:themeColor="text1"/>
          <w:spacing w:val="0"/>
          <w:sz w:val="28"/>
          <w:szCs w:val="28"/>
        </w:rPr>
        <w:t>Цветность.</w:t>
      </w:r>
      <w:r w:rsidRPr="00AD6297">
        <w:rPr>
          <w:color w:val="000000" w:themeColor="text1"/>
          <w:spacing w:val="0"/>
          <w:sz w:val="28"/>
          <w:szCs w:val="28"/>
        </w:rPr>
        <w:t xml:space="preserve"> </w:t>
      </w:r>
      <w:r w:rsidRPr="00AD6297">
        <w:rPr>
          <w:color w:val="000000" w:themeColor="text1"/>
          <w:sz w:val="28"/>
          <w:szCs w:val="28"/>
        </w:rPr>
        <w:t xml:space="preserve">Должен выдерживать сравнение с эталоном </w:t>
      </w:r>
      <w:r w:rsidR="000A2EC9" w:rsidRPr="00AD6297">
        <w:rPr>
          <w:color w:val="000000" w:themeColor="text1"/>
          <w:sz w:val="28"/>
          <w:szCs w:val="28"/>
        </w:rPr>
        <w:t xml:space="preserve">оттенка 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Y</w:t>
      </w:r>
      <w:r w:rsidRPr="00AD6297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5</w:t>
      </w:r>
      <w:r w:rsidRPr="00AD6297">
        <w:rPr>
          <w:color w:val="000000" w:themeColor="text1"/>
          <w:spacing w:val="0"/>
          <w:sz w:val="28"/>
          <w:szCs w:val="28"/>
          <w:lang w:eastAsia="en-US"/>
        </w:rPr>
        <w:t xml:space="preserve">. </w:t>
      </w:r>
      <w:r w:rsidRPr="00AD6297">
        <w:rPr>
          <w:color w:val="000000" w:themeColor="text1"/>
          <w:spacing w:val="0"/>
          <w:sz w:val="28"/>
          <w:szCs w:val="28"/>
        </w:rPr>
        <w:t xml:space="preserve">Определение проводят </w:t>
      </w:r>
      <w:r w:rsidRPr="00AD6297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AD6297">
        <w:rPr>
          <w:color w:val="000000" w:themeColor="text1"/>
          <w:spacing w:val="0"/>
          <w:sz w:val="28"/>
        </w:rPr>
        <w:t xml:space="preserve">ОФС </w:t>
      </w:r>
      <w:r w:rsidRPr="00AD6297">
        <w:rPr>
          <w:color w:val="000000" w:themeColor="text1"/>
          <w:spacing w:val="0"/>
          <w:sz w:val="28"/>
          <w:szCs w:val="28"/>
        </w:rPr>
        <w:t>«Степень окраски жидкостей».</w:t>
      </w:r>
    </w:p>
    <w:p w:rsidR="007203F3" w:rsidRPr="00AD6297" w:rsidRDefault="007203F3" w:rsidP="007203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Видимые механические включения.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 требов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203F3" w:rsidRPr="00AD6297" w:rsidRDefault="007203F3" w:rsidP="007203F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AD6297">
        <w:rPr>
          <w:rStyle w:val="ac"/>
          <w:color w:val="000000" w:themeColor="text1"/>
          <w:spacing w:val="0"/>
          <w:sz w:val="28"/>
          <w:szCs w:val="28"/>
        </w:rPr>
        <w:t>рН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>. От 7,0 до 7,6. Определение проводят потенциометрическим методом в соответствии с ОФС «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Ионометрия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>».</w:t>
      </w:r>
    </w:p>
    <w:p w:rsidR="007203F3" w:rsidRPr="00AD6297" w:rsidRDefault="007203F3" w:rsidP="007203F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11"/>
          <w:color w:val="000000" w:themeColor="text1"/>
          <w:spacing w:val="0"/>
          <w:sz w:val="28"/>
          <w:szCs w:val="28"/>
        </w:rPr>
        <w:t>Извлекаемый объем.</w:t>
      </w:r>
      <w:r w:rsidRPr="00AD6297">
        <w:rPr>
          <w:color w:val="000000" w:themeColor="text1"/>
          <w:spacing w:val="0"/>
          <w:sz w:val="28"/>
          <w:szCs w:val="28"/>
        </w:rPr>
        <w:t xml:space="preserve"> Не </w:t>
      </w:r>
      <w:proofErr w:type="gramStart"/>
      <w:r w:rsidRPr="00AD6297">
        <w:rPr>
          <w:color w:val="000000" w:themeColor="text1"/>
          <w:spacing w:val="0"/>
          <w:sz w:val="28"/>
          <w:szCs w:val="28"/>
        </w:rPr>
        <w:t>менее номинального</w:t>
      </w:r>
      <w:proofErr w:type="gramEnd"/>
      <w:r w:rsidRPr="00AD6297">
        <w:rPr>
          <w:color w:val="000000" w:themeColor="text1"/>
          <w:spacing w:val="0"/>
          <w:sz w:val="28"/>
          <w:szCs w:val="28"/>
        </w:rPr>
        <w:t>. Определение проводят в соответствии с ОФС «Извлекаемый объем лекарственных форм для парент</w:t>
      </w:r>
      <w:r w:rsidRPr="00AD6297">
        <w:rPr>
          <w:color w:val="000000" w:themeColor="text1"/>
          <w:spacing w:val="0"/>
          <w:sz w:val="28"/>
          <w:szCs w:val="28"/>
        </w:rPr>
        <w:t>е</w:t>
      </w:r>
      <w:r w:rsidRPr="00AD6297">
        <w:rPr>
          <w:color w:val="000000" w:themeColor="text1"/>
          <w:spacing w:val="0"/>
          <w:sz w:val="28"/>
          <w:szCs w:val="28"/>
        </w:rPr>
        <w:t>рального применения».</w:t>
      </w:r>
    </w:p>
    <w:p w:rsidR="007203F3" w:rsidRPr="00AD6297" w:rsidRDefault="007203F3" w:rsidP="007203F3">
      <w:pPr>
        <w:pStyle w:val="aa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11"/>
          <w:color w:val="000000" w:themeColor="text1"/>
          <w:spacing w:val="0"/>
          <w:sz w:val="28"/>
          <w:szCs w:val="28"/>
        </w:rPr>
        <w:t>Стерильность.</w:t>
      </w:r>
      <w:r w:rsidRPr="00AD6297">
        <w:rPr>
          <w:color w:val="000000" w:themeColor="text1"/>
          <w:spacing w:val="0"/>
          <w:sz w:val="28"/>
          <w:szCs w:val="28"/>
        </w:rPr>
        <w:t xml:space="preserve"> Должен быть стерильным.</w:t>
      </w:r>
      <w:r w:rsidRPr="00AD6297">
        <w:rPr>
          <w:snapToGrid w:val="0"/>
          <w:color w:val="000000" w:themeColor="text1"/>
          <w:spacing w:val="0"/>
          <w:sz w:val="28"/>
        </w:rPr>
        <w:t xml:space="preserve"> </w:t>
      </w:r>
      <w:r w:rsidRPr="00AD6297">
        <w:rPr>
          <w:color w:val="000000" w:themeColor="text1"/>
          <w:spacing w:val="0"/>
          <w:sz w:val="28"/>
          <w:szCs w:val="28"/>
        </w:rPr>
        <w:t>Определение проводят в соо</w:t>
      </w:r>
      <w:r w:rsidRPr="00AD6297">
        <w:rPr>
          <w:color w:val="000000" w:themeColor="text1"/>
          <w:spacing w:val="0"/>
          <w:sz w:val="28"/>
          <w:szCs w:val="28"/>
        </w:rPr>
        <w:t>т</w:t>
      </w:r>
      <w:r w:rsidRPr="00AD6297">
        <w:rPr>
          <w:color w:val="000000" w:themeColor="text1"/>
          <w:spacing w:val="0"/>
          <w:sz w:val="28"/>
          <w:szCs w:val="28"/>
        </w:rPr>
        <w:t>ветствии с ОФС «Стерильность» методом прямого посева или мембранной фильтрации.</w:t>
      </w:r>
    </w:p>
    <w:p w:rsidR="007203F3" w:rsidRPr="00AD6297" w:rsidRDefault="007203F3" w:rsidP="007203F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b/>
          <w:bCs/>
          <w:color w:val="000000" w:themeColor="text1"/>
          <w:spacing w:val="0"/>
          <w:sz w:val="28"/>
          <w:szCs w:val="28"/>
        </w:rPr>
        <w:t xml:space="preserve">Бактериальные эндотоксины. </w:t>
      </w:r>
      <w:r w:rsidRPr="00AD6297">
        <w:rPr>
          <w:color w:val="000000" w:themeColor="text1"/>
          <w:spacing w:val="0"/>
          <w:sz w:val="28"/>
          <w:szCs w:val="28"/>
        </w:rPr>
        <w:t>Не более 100 ЕЭ/доза. Определение пр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 xml:space="preserve">водят в соответствии с ОФС «Бактериальные эндотоксины». Чувствительность используемого </w:t>
      </w:r>
      <w:proofErr w:type="spellStart"/>
      <w:proofErr w:type="gramStart"/>
      <w:r w:rsidRPr="00AD6297">
        <w:rPr>
          <w:color w:val="000000" w:themeColor="text1"/>
          <w:spacing w:val="0"/>
          <w:sz w:val="28"/>
          <w:szCs w:val="28"/>
        </w:rPr>
        <w:t>ЛАЛ-реактива</w:t>
      </w:r>
      <w:proofErr w:type="spellEnd"/>
      <w:proofErr w:type="gramEnd"/>
      <w:r w:rsidRPr="00AD6297">
        <w:rPr>
          <w:color w:val="000000" w:themeColor="text1"/>
          <w:spacing w:val="0"/>
          <w:sz w:val="28"/>
          <w:szCs w:val="28"/>
        </w:rPr>
        <w:t xml:space="preserve"> должна составлять 0,03 ЕЭ/мл.</w:t>
      </w:r>
    </w:p>
    <w:p w:rsidR="00147B32" w:rsidRPr="00AD6297" w:rsidRDefault="00147B32" w:rsidP="00147B32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11"/>
          <w:color w:val="000000" w:themeColor="text1"/>
          <w:spacing w:val="0"/>
          <w:sz w:val="28"/>
          <w:szCs w:val="28"/>
        </w:rPr>
        <w:t>Аномальная токсичность.</w:t>
      </w:r>
      <w:r w:rsidRPr="00AD6297">
        <w:rPr>
          <w:color w:val="000000" w:themeColor="text1"/>
          <w:spacing w:val="0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</w:t>
      </w:r>
      <w:r w:rsidR="00F3078B" w:rsidRPr="00AD6297">
        <w:rPr>
          <w:color w:val="000000" w:themeColor="text1"/>
          <w:spacing w:val="0"/>
          <w:sz w:val="28"/>
          <w:szCs w:val="28"/>
        </w:rPr>
        <w:t xml:space="preserve"> </w:t>
      </w:r>
      <w:r w:rsidR="004705E8" w:rsidRPr="00AD6297">
        <w:rPr>
          <w:color w:val="000000" w:themeColor="text1"/>
          <w:spacing w:val="0"/>
          <w:sz w:val="28"/>
          <w:szCs w:val="28"/>
        </w:rPr>
        <w:t>Т</w:t>
      </w:r>
      <w:r w:rsidR="00F3078B" w:rsidRPr="00AD6297">
        <w:rPr>
          <w:color w:val="000000" w:themeColor="text1"/>
          <w:spacing w:val="0"/>
          <w:sz w:val="28"/>
          <w:szCs w:val="28"/>
        </w:rPr>
        <w:t>ест-дозу</w:t>
      </w:r>
      <w:r w:rsidRPr="00AD6297">
        <w:rPr>
          <w:color w:val="000000" w:themeColor="text1"/>
          <w:spacing w:val="0"/>
          <w:sz w:val="28"/>
          <w:szCs w:val="28"/>
        </w:rPr>
        <w:t xml:space="preserve"> </w:t>
      </w:r>
      <w:r w:rsidR="005847DC" w:rsidRPr="00AD6297">
        <w:rPr>
          <w:color w:val="000000" w:themeColor="text1"/>
          <w:spacing w:val="0"/>
          <w:sz w:val="28"/>
          <w:szCs w:val="28"/>
        </w:rPr>
        <w:t xml:space="preserve">вводят белым </w:t>
      </w:r>
      <w:r w:rsidR="004705E8" w:rsidRPr="00AD6297">
        <w:rPr>
          <w:color w:val="000000" w:themeColor="text1"/>
          <w:spacing w:val="0"/>
          <w:sz w:val="28"/>
          <w:szCs w:val="28"/>
        </w:rPr>
        <w:t xml:space="preserve">мышам </w:t>
      </w:r>
      <w:proofErr w:type="spellStart"/>
      <w:r w:rsidR="00F3078B" w:rsidRPr="00AD6297">
        <w:rPr>
          <w:color w:val="000000" w:themeColor="text1"/>
          <w:spacing w:val="0"/>
          <w:sz w:val="28"/>
          <w:szCs w:val="28"/>
        </w:rPr>
        <w:t>внутрибрюшинно</w:t>
      </w:r>
      <w:proofErr w:type="spellEnd"/>
      <w:r w:rsidR="005847DC" w:rsidRPr="00AD6297">
        <w:rPr>
          <w:color w:val="000000" w:themeColor="text1"/>
          <w:spacing w:val="0"/>
          <w:sz w:val="28"/>
          <w:szCs w:val="28"/>
        </w:rPr>
        <w:t xml:space="preserve"> по 0,5 мл</w:t>
      </w:r>
      <w:r w:rsidR="00F3078B" w:rsidRPr="00AD6297">
        <w:rPr>
          <w:color w:val="000000" w:themeColor="text1"/>
          <w:spacing w:val="0"/>
          <w:sz w:val="28"/>
          <w:szCs w:val="28"/>
        </w:rPr>
        <w:t xml:space="preserve">, </w:t>
      </w:r>
      <w:r w:rsidRPr="00AD6297">
        <w:rPr>
          <w:color w:val="000000" w:themeColor="text1"/>
          <w:spacing w:val="0"/>
          <w:sz w:val="28"/>
          <w:szCs w:val="28"/>
        </w:rPr>
        <w:t>морски</w:t>
      </w:r>
      <w:r w:rsidR="00F3078B" w:rsidRPr="00AD6297">
        <w:rPr>
          <w:color w:val="000000" w:themeColor="text1"/>
          <w:spacing w:val="0"/>
          <w:sz w:val="28"/>
          <w:szCs w:val="28"/>
        </w:rPr>
        <w:t>м свинкам - подкожно</w:t>
      </w:r>
      <w:r w:rsidR="00F15907" w:rsidRPr="00AD6297">
        <w:rPr>
          <w:color w:val="000000" w:themeColor="text1"/>
          <w:spacing w:val="0"/>
          <w:sz w:val="28"/>
          <w:szCs w:val="28"/>
        </w:rPr>
        <w:t xml:space="preserve"> по 2,0 мл</w:t>
      </w:r>
      <w:r w:rsidR="005847DC" w:rsidRPr="00AD6297">
        <w:rPr>
          <w:color w:val="000000" w:themeColor="text1"/>
          <w:spacing w:val="0"/>
          <w:sz w:val="28"/>
          <w:szCs w:val="28"/>
        </w:rPr>
        <w:t>.</w:t>
      </w:r>
    </w:p>
    <w:p w:rsidR="00B46DA5" w:rsidRPr="00AD6297" w:rsidRDefault="00CE020E" w:rsidP="00B46DA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6297">
        <w:rPr>
          <w:rStyle w:val="11"/>
          <w:color w:val="000000" w:themeColor="text1"/>
          <w:spacing w:val="0"/>
          <w:sz w:val="28"/>
          <w:szCs w:val="28"/>
        </w:rPr>
        <w:t>Специфическая безопасность.</w:t>
      </w:r>
      <w:r w:rsidRPr="00AD6297">
        <w:rPr>
          <w:color w:val="000000" w:themeColor="text1"/>
          <w:spacing w:val="0"/>
          <w:sz w:val="28"/>
          <w:szCs w:val="28"/>
        </w:rPr>
        <w:t xml:space="preserve"> Не должен содержать живого вируса гриппа.</w:t>
      </w:r>
      <w:r w:rsidRPr="00AD6297">
        <w:rPr>
          <w:color w:val="000000" w:themeColor="text1"/>
          <w:sz w:val="28"/>
          <w:szCs w:val="28"/>
        </w:rPr>
        <w:t xml:space="preserve"> </w:t>
      </w:r>
      <w:r w:rsidR="00B46DA5" w:rsidRPr="00AD6297">
        <w:rPr>
          <w:color w:val="000000" w:themeColor="text1"/>
          <w:sz w:val="28"/>
          <w:szCs w:val="28"/>
        </w:rPr>
        <w:t>Определение проводят на развивающихся куриных эмбрионах.</w:t>
      </w:r>
    </w:p>
    <w:p w:rsidR="00B46DA5" w:rsidRPr="00AD6297" w:rsidRDefault="00B46DA5" w:rsidP="00B46DA5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 аллантоисную полость 10-ти</w:t>
      </w:r>
      <w:r w:rsidR="00B643D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куриных эмбрионов (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-дневных) вв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 по 0,2 мл препарата. 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Эмбрионы инкубируют в термостате при температуре 35 – 37</w:t>
      </w:r>
      <w:proofErr w:type="gramStart"/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48 ч (для вируса гриппа типа А) и 72 ч (для вируса гриппа типа В)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После инкубации извлекают аллантоисную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ь и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н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личие гемагглютинина с куриными эритроцитами (1 % </w:t>
      </w:r>
      <w:r w:rsidR="004215B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 суспензии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Не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менее 7 из 10 куриных эмбрионов должны остаться живыми. Из каждого э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бриона извлекают по 0,5 мл аллантоисной жидкости и объединяют. Получе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неразведенную смесь аллантоисной жидкости вводят по 0,2 мл 10 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куриным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эмбрионам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инкубируют при тех же условиях. П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инкубации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наличие гемагглютининов </w:t>
      </w:r>
      <w:r w:rsidR="000701FC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аллантоисной жидкости после второго пассажа. </w:t>
      </w:r>
    </w:p>
    <w:p w:rsidR="00B46DA5" w:rsidRPr="00AD6297" w:rsidRDefault="00B46DA5" w:rsidP="00B46DA5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10 лунок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агглютинационного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планшета вносят по 0,5 мл аллантоисной жидкости от каждого эмбриона, в 11-ю лунку вносят 0,5 мл стерильного 0,9 % раствора натрия хлорида </w:t>
      </w:r>
      <w:r w:rsidR="00E40B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для контроля спонтанной агглютинации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Во все лунки добавляют по 0,5 мл 1 % суспензии куриных эритроцитов. Содержимое лунок перемешивают встряхиванием и оставляют на 45 мин при температуре 20 - 25</w:t>
      </w:r>
      <w:proofErr w:type="gram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оседания эритроцитов в контроле.</w:t>
      </w:r>
    </w:p>
    <w:p w:rsidR="00B46DA5" w:rsidRPr="00AD6297" w:rsidRDefault="00B46DA5" w:rsidP="00B46DA5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реакции после 2-го пассажа должны быть отрицательными - в центре дна лунки должна образоваться «пуговка». В том случае, если определ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ется наличие гемагглютининов в аллантоисной жидкости после 2-го пассажа, допускается проведение 3-го пассажа. Результаты реакции после 3-го пассажа должны быть отрицательными.</w:t>
      </w:r>
    </w:p>
    <w:p w:rsidR="00EE6514" w:rsidRPr="00AD6297" w:rsidRDefault="002E57A3" w:rsidP="00F84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</w:t>
      </w:r>
      <w:r w:rsidR="007038B7" w:rsidRPr="00AD6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38B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От 0,4 до</w:t>
      </w:r>
      <w:r w:rsidR="0020291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0,6 мг в одной дозе. Определение пров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 спектрофотометрическим методом в составе </w:t>
      </w:r>
      <w:proofErr w:type="spellStart"/>
      <w:proofErr w:type="gramStart"/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полимер-металлического</w:t>
      </w:r>
      <w:proofErr w:type="spellEnd"/>
      <w:proofErr w:type="gramEnd"/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E651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плекса с ионами меди.</w:t>
      </w:r>
    </w:p>
    <w:p w:rsidR="008B5975" w:rsidRPr="00AD6297" w:rsidRDefault="004215B1" w:rsidP="008B59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ме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рные колбы вместимостью 100 мл вносят по 1 мл вакцины, 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дят объем раствора 0,005 М раствором меди (II) сульфата</w:t>
      </w:r>
      <w:r w:rsidR="00121D9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перем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5BA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шивают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597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Растворы, периодически помешивая, выдерживают в течение 15 мин.</w:t>
      </w:r>
    </w:p>
    <w:p w:rsidR="008B5975" w:rsidRPr="00AD6297" w:rsidRDefault="00121D98" w:rsidP="008B59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испытуемыми образцами готовят раствор сравнения. </w:t>
      </w:r>
    </w:p>
    <w:p w:rsidR="00EE6514" w:rsidRPr="00AD6297" w:rsidRDefault="0056565E" w:rsidP="00F84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57A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змеряют оптическую плотность испытуемого раствора в трех пара</w:t>
      </w:r>
      <w:r w:rsidR="002E57A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E57A3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лельных пробах при длине волны 266 нм в кювете с толщиной слоя 1 см против раствора сравнения.</w:t>
      </w:r>
    </w:p>
    <w:p w:rsidR="000D6F77" w:rsidRPr="00AD6297" w:rsidRDefault="002E57A3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</w:t>
      </w:r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6F77"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 в мг в одной дозе вычисляют по формуле:</w:t>
      </w:r>
    </w:p>
    <w:p w:rsidR="000D6F77" w:rsidRPr="00AD6297" w:rsidRDefault="000D6F77" w:rsidP="000D6F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2∙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см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2 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=A∙4,54</m:t>
        </m:r>
      </m:oMath>
      <w:r w:rsidRPr="00AD6297">
        <w:rPr>
          <w:rFonts w:ascii="Cambria Math" w:hAnsi="Cambria Math" w:cs="Times New Roman"/>
          <w:i/>
          <w:color w:val="000000" w:themeColor="text1"/>
          <w:sz w:val="32"/>
          <w:szCs w:val="32"/>
        </w:rPr>
        <w:t>,</w:t>
      </w:r>
    </w:p>
    <w:p w:rsidR="000D6F77" w:rsidRPr="00AD6297" w:rsidRDefault="000D6F77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0D6F77" w:rsidRPr="00AD6297" w:rsidRDefault="00021DA6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А</m:t>
        </m:r>
      </m:oMath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215B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оптической плотности</w:t>
      </w:r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раствора;</w:t>
      </w:r>
    </w:p>
    <w:p w:rsidR="000D6F77" w:rsidRPr="00AD6297" w:rsidRDefault="00603981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см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1%</m:t>
            </m:r>
          </m:sup>
        </m:sSubSup>
      </m:oMath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-показатель поглощения комплексного соединения азоксимера бр</w:t>
      </w:r>
      <w:proofErr w:type="spellStart"/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мида</w:t>
      </w:r>
      <w:proofErr w:type="spellEnd"/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медью, равный 110 мл/</w:t>
      </w:r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(г·см)</w:t>
      </w:r>
      <w:r w:rsidR="000D6F7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1D51" w:rsidRPr="00AD6297" w:rsidRDefault="000D6F77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толщина</w:t>
      </w:r>
      <w:proofErr w:type="gramEnd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слоя кюветы, равная 1 см;</w:t>
      </w:r>
    </w:p>
    <w:p w:rsidR="000D6F77" w:rsidRPr="00AD6297" w:rsidRDefault="000D6F77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объем разведения испытуемого раствора, равный 100 мл;</w:t>
      </w:r>
    </w:p>
    <w:p w:rsidR="000D6F77" w:rsidRPr="00AD6297" w:rsidRDefault="000D6F77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AD629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proofErr w:type="spellStart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аликвоты</w:t>
      </w:r>
      <w:proofErr w:type="spellEnd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раствора, равный 1 мл;</w:t>
      </w:r>
    </w:p>
    <w:p w:rsidR="00161D51" w:rsidRPr="00AD6297" w:rsidRDefault="00161D51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1000 - коэффициент для пересчета в мг;</w:t>
      </w:r>
    </w:p>
    <w:p w:rsidR="000D6F77" w:rsidRPr="00AD6297" w:rsidRDefault="000D6F77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1/2 - коэффициент перерасчета содержания </w:t>
      </w:r>
      <w:proofErr w:type="spellStart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161D51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в одной дозе вакцины (0,5 мл);</w:t>
      </w:r>
    </w:p>
    <w:p w:rsidR="00161D51" w:rsidRPr="00AD6297" w:rsidRDefault="00161D51" w:rsidP="000D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100 - коэффициент пер</w:t>
      </w:r>
      <w:r w:rsidR="006F76E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счета удельн</w:t>
      </w:r>
      <w:r w:rsidR="00063A8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ого показателя поглощения</w:t>
      </w:r>
    </w:p>
    <w:p w:rsidR="000D6F77" w:rsidRPr="00AD6297" w:rsidRDefault="00060FC2" w:rsidP="000D6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0716B1" w:rsidRPr="00AD6297" w:rsidRDefault="000716B1" w:rsidP="0007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испытуемого образца.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приготовления исп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туемых образцов 5,0 мл вакцины помещают в химический стакан вместим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 25 мл, определяют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потенциометрическим методом (раствор должен иметь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7,0 до 7,6) и понижают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значения в интервале от 5,8 до 6,2 1 М раствором хлористоводородной кислоты. </w:t>
      </w:r>
    </w:p>
    <w:p w:rsidR="000716B1" w:rsidRPr="00AD6297" w:rsidRDefault="000716B1" w:rsidP="000D6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сравнения.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вносят 1,0 мл фосфатно-солевого буферного раствора (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5,8 до 6,2), д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водят объем раствора 0,005 М раствором меди (II) сульфата до метки и пер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мешивают. Раствор, периодически помешивая, выдерживают в течение 15 мин.</w:t>
      </w:r>
    </w:p>
    <w:p w:rsidR="00161D51" w:rsidRPr="00AD6297" w:rsidRDefault="00161D51" w:rsidP="000D6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0,005 М раствора меди (II) сульфата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1000 мл помещают 1,250 г меди (II</w:t>
      </w:r>
      <w:r w:rsidR="00E40B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 сульфата и р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астворяют в н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E6248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шом количеств</w:t>
      </w:r>
      <w:r w:rsidR="00E40B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 0,9 % раствора натрия хлорида,</w:t>
      </w:r>
      <w:r w:rsidR="00D1297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</w:t>
      </w:r>
      <w:r w:rsidR="00E40B9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оводят объем ра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твора тем же растворителем до метки и перемешивают.</w:t>
      </w:r>
      <w:r w:rsidR="00D634C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хранения раствора 7 </w:t>
      </w:r>
      <w:proofErr w:type="spellStart"/>
      <w:r w:rsidR="00D634C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D634C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57A3" w:rsidRPr="00AD6297" w:rsidRDefault="000D6F77" w:rsidP="00DC4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фосфатно-солевого буферного раствора </w:t>
      </w:r>
      <w:proofErr w:type="spellStart"/>
      <w:r w:rsidR="00075FAF"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="00075FAF"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5,8 до 6,2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E016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химический стакан</w:t>
      </w:r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вместимостью150 мл в</w:t>
      </w:r>
      <w:r w:rsidR="007E016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мл воды </w:t>
      </w:r>
      <w:r w:rsidR="007E016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растворяют</w:t>
      </w:r>
      <w:r w:rsidR="006F76E0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16B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0,02 г калия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дигидрофосфата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0,134 г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динатрия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гидрофосфата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дигидрата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0,02 г калия хлорида, 0,8 г натрия хлорида. Значение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полученного раствора измеряют </w:t>
      </w:r>
      <w:proofErr w:type="spellStart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потенциометрически</w:t>
      </w:r>
      <w:proofErr w:type="spellEnd"/>
      <w:r w:rsidR="00DC4E78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снижают 1 М раствором хлористоводородной кислоты до 5,8 до 6,2. Раствор переносят в мерную колбу вместимостью 100 мл, доводят объем раствора водой до метки и перемешивают.</w:t>
      </w:r>
      <w:r w:rsidR="0093119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хранения ра</w:t>
      </w:r>
      <w:r w:rsidR="0093119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119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твора 3 </w:t>
      </w:r>
      <w:proofErr w:type="spellStart"/>
      <w:proofErr w:type="gramStart"/>
      <w:r w:rsidR="0093119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="00931194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 от 2 до 8 ºС.</w:t>
      </w:r>
    </w:p>
    <w:p w:rsidR="00515B2B" w:rsidRPr="00AD6297" w:rsidRDefault="00515B2B" w:rsidP="00DC4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8"/>
          <w:color w:val="000000" w:themeColor="text1"/>
          <w:spacing w:val="0"/>
          <w:sz w:val="28"/>
          <w:szCs w:val="28"/>
        </w:rPr>
        <w:t xml:space="preserve">Иммуногенность. </w:t>
      </w:r>
      <w:r w:rsidR="0077782F" w:rsidRPr="00AD6297">
        <w:rPr>
          <w:rStyle w:val="8"/>
          <w:b w:val="0"/>
          <w:color w:val="000000" w:themeColor="text1"/>
          <w:spacing w:val="0"/>
          <w:sz w:val="28"/>
          <w:szCs w:val="28"/>
        </w:rPr>
        <w:t xml:space="preserve">Должен быть </w:t>
      </w:r>
      <w:proofErr w:type="spellStart"/>
      <w:r w:rsidR="0077782F" w:rsidRPr="00AD6297">
        <w:rPr>
          <w:rStyle w:val="8"/>
          <w:b w:val="0"/>
          <w:color w:val="000000" w:themeColor="text1"/>
          <w:spacing w:val="0"/>
          <w:sz w:val="28"/>
          <w:szCs w:val="28"/>
        </w:rPr>
        <w:t>иммуногенным</w:t>
      </w:r>
      <w:proofErr w:type="spellEnd"/>
      <w:r w:rsidR="0077782F" w:rsidRPr="00AD6297">
        <w:rPr>
          <w:rStyle w:val="8"/>
          <w:b w:val="0"/>
          <w:color w:val="000000" w:themeColor="text1"/>
          <w:spacing w:val="0"/>
          <w:sz w:val="28"/>
          <w:szCs w:val="28"/>
        </w:rPr>
        <w:t xml:space="preserve">. </w:t>
      </w:r>
      <w:r w:rsidRPr="00AD6297">
        <w:rPr>
          <w:color w:val="000000" w:themeColor="text1"/>
          <w:spacing w:val="0"/>
          <w:sz w:val="28"/>
          <w:szCs w:val="28"/>
        </w:rPr>
        <w:t>Контролируют три пе</w:t>
      </w:r>
      <w:r w:rsidRPr="00AD6297">
        <w:rPr>
          <w:color w:val="000000" w:themeColor="text1"/>
          <w:spacing w:val="0"/>
          <w:sz w:val="28"/>
          <w:szCs w:val="28"/>
        </w:rPr>
        <w:t>р</w:t>
      </w:r>
      <w:r w:rsidRPr="00AD6297">
        <w:rPr>
          <w:color w:val="000000" w:themeColor="text1"/>
          <w:spacing w:val="0"/>
          <w:sz w:val="28"/>
          <w:szCs w:val="28"/>
        </w:rPr>
        <w:t xml:space="preserve">вые серии вакцины, содержащие новый вакцинный штамм, по данным </w:t>
      </w:r>
      <w:r w:rsidR="003674E6" w:rsidRPr="00AD6297">
        <w:rPr>
          <w:color w:val="000000" w:themeColor="text1"/>
          <w:spacing w:val="0"/>
          <w:sz w:val="28"/>
          <w:szCs w:val="28"/>
        </w:rPr>
        <w:t>исслед</w:t>
      </w:r>
      <w:r w:rsidR="003674E6" w:rsidRPr="00AD6297">
        <w:rPr>
          <w:color w:val="000000" w:themeColor="text1"/>
          <w:spacing w:val="0"/>
          <w:sz w:val="28"/>
          <w:szCs w:val="28"/>
        </w:rPr>
        <w:t>о</w:t>
      </w:r>
      <w:r w:rsidR="003674E6" w:rsidRPr="00AD6297">
        <w:rPr>
          <w:color w:val="000000" w:themeColor="text1"/>
          <w:spacing w:val="0"/>
          <w:sz w:val="28"/>
          <w:szCs w:val="28"/>
        </w:rPr>
        <w:lastRenderedPageBreak/>
        <w:t>вания в РТ</w:t>
      </w:r>
      <w:r w:rsidRPr="00AD6297">
        <w:rPr>
          <w:color w:val="000000" w:themeColor="text1"/>
          <w:spacing w:val="0"/>
          <w:sz w:val="28"/>
          <w:szCs w:val="28"/>
        </w:rPr>
        <w:t xml:space="preserve">ГА парных сывороток добровольцев, полученных до и после </w:t>
      </w:r>
      <w:r w:rsidR="003D78E2" w:rsidRPr="00AD6297">
        <w:rPr>
          <w:color w:val="000000" w:themeColor="text1"/>
          <w:spacing w:val="0"/>
          <w:sz w:val="28"/>
          <w:szCs w:val="28"/>
        </w:rPr>
        <w:t>имм</w:t>
      </w:r>
      <w:r w:rsidR="003D78E2" w:rsidRPr="00AD6297">
        <w:rPr>
          <w:color w:val="000000" w:themeColor="text1"/>
          <w:spacing w:val="0"/>
          <w:sz w:val="28"/>
          <w:szCs w:val="28"/>
        </w:rPr>
        <w:t>у</w:t>
      </w:r>
      <w:r w:rsidR="003D78E2" w:rsidRPr="00AD6297">
        <w:rPr>
          <w:color w:val="000000" w:themeColor="text1"/>
          <w:spacing w:val="0"/>
          <w:sz w:val="28"/>
          <w:szCs w:val="28"/>
        </w:rPr>
        <w:t>низации</w:t>
      </w:r>
      <w:r w:rsidR="003674E6" w:rsidRPr="00AD6297">
        <w:rPr>
          <w:color w:val="000000" w:themeColor="text1"/>
          <w:spacing w:val="0"/>
          <w:sz w:val="28"/>
          <w:szCs w:val="28"/>
        </w:rPr>
        <w:t xml:space="preserve">. </w:t>
      </w:r>
    </w:p>
    <w:p w:rsidR="00247845" w:rsidRPr="00AD6297" w:rsidRDefault="00247845" w:rsidP="002478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иммуногенности должны быть взяты парные сыворотки (до </w:t>
      </w:r>
      <w:r w:rsidR="003674E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вакцинации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674E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ерез 21-28 дней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Обе сыворотки титруют одновременно в РТГА. Титр в РТГА менее 1:10 оценивается как 1:5. </w:t>
      </w:r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Перед постановкой РТГА из сывороток добровольцев удаляют неспецифические ингибиторы гемаггл</w:t>
      </w:r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тинации </w:t>
      </w:r>
      <w:proofErr w:type="spellStart"/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рецептор-разрушающим</w:t>
      </w:r>
      <w:proofErr w:type="spellEnd"/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энзимом</w:t>
      </w:r>
      <w:proofErr w:type="spellEnd"/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RDE</w:t>
      </w:r>
      <w:r w:rsidR="00763365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-реагентом).</w:t>
      </w:r>
    </w:p>
    <w:p w:rsidR="00247845" w:rsidRPr="00AD6297" w:rsidRDefault="00247845" w:rsidP="002478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иммуногенности для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серонегативных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E6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добровольцев 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(с исхо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ным титром не более 1:20):</w:t>
      </w:r>
    </w:p>
    <w:p w:rsidR="00247845" w:rsidRPr="00AD6297" w:rsidRDefault="00247845" w:rsidP="00247845">
      <w:pPr>
        <w:pStyle w:val="a8"/>
        <w:numPr>
          <w:ilvl w:val="0"/>
          <w:numId w:val="3"/>
        </w:numPr>
        <w:spacing w:after="0" w:line="360" w:lineRule="auto"/>
        <w:ind w:left="0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среднегеометрическо</w:t>
      </w:r>
      <w:r w:rsidR="006F690D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го титра (кратность нарастания)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2,5 раза;</w:t>
      </w:r>
    </w:p>
    <w:p w:rsidR="00247845" w:rsidRPr="00AD6297" w:rsidRDefault="00247845" w:rsidP="00247845">
      <w:pPr>
        <w:pStyle w:val="a8"/>
        <w:numPr>
          <w:ilvl w:val="0"/>
          <w:numId w:val="3"/>
        </w:numPr>
        <w:spacing w:after="0" w:line="360" w:lineRule="auto"/>
        <w:ind w:left="0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Процент лиц с защитным титром антителом ≥ 40 должно быть &gt; 70 %.</w:t>
      </w:r>
    </w:p>
    <w:p w:rsidR="00800084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Каждую серию вакцины испытывают на группе из 30 человек в возрасте от 18 </w:t>
      </w:r>
      <w:r w:rsidR="0058058F" w:rsidRPr="00AD6297">
        <w:rPr>
          <w:color w:val="000000" w:themeColor="text1"/>
          <w:spacing w:val="0"/>
          <w:sz w:val="28"/>
          <w:szCs w:val="28"/>
        </w:rPr>
        <w:t xml:space="preserve">до 55 </w:t>
      </w:r>
      <w:r w:rsidRPr="00AD6297">
        <w:rPr>
          <w:color w:val="000000" w:themeColor="text1"/>
          <w:spacing w:val="0"/>
          <w:sz w:val="28"/>
          <w:szCs w:val="28"/>
        </w:rPr>
        <w:t>лет. Ввиду малочисленности групп</w:t>
      </w:r>
      <w:r w:rsidR="00800084" w:rsidRPr="00AD6297">
        <w:rPr>
          <w:color w:val="000000" w:themeColor="text1"/>
          <w:spacing w:val="0"/>
          <w:sz w:val="28"/>
          <w:szCs w:val="28"/>
        </w:rPr>
        <w:t>ы</w:t>
      </w:r>
      <w:r w:rsidRPr="00AD6297">
        <w:rPr>
          <w:color w:val="000000" w:themeColor="text1"/>
          <w:spacing w:val="0"/>
          <w:sz w:val="28"/>
          <w:szCs w:val="28"/>
        </w:rPr>
        <w:t xml:space="preserve"> лиц вакцини</w:t>
      </w:r>
      <w:r w:rsidR="006831E1" w:rsidRPr="00AD6297">
        <w:rPr>
          <w:color w:val="000000" w:themeColor="text1"/>
          <w:spacing w:val="0"/>
          <w:sz w:val="28"/>
          <w:szCs w:val="28"/>
        </w:rPr>
        <w:t xml:space="preserve">рованных каждой серией вакцины </w:t>
      </w:r>
      <w:r w:rsidRPr="00AD6297">
        <w:rPr>
          <w:color w:val="000000" w:themeColor="text1"/>
          <w:spacing w:val="0"/>
          <w:sz w:val="28"/>
          <w:szCs w:val="28"/>
        </w:rPr>
        <w:t xml:space="preserve">при замене штамма в учет результатов могут быть включены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серопозитивные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лица (с титром антител ≥ 40).</w:t>
      </w:r>
    </w:p>
    <w:p w:rsidR="00247845" w:rsidRPr="00AD6297" w:rsidRDefault="00800084" w:rsidP="00800084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>Примечание</w:t>
      </w:r>
    </w:p>
    <w:p w:rsidR="00800084" w:rsidRPr="00AD6297" w:rsidRDefault="00763365" w:rsidP="00800084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При обработке сывороток добровольцев </w:t>
      </w:r>
      <w:r w:rsidRPr="00AD6297">
        <w:rPr>
          <w:color w:val="000000" w:themeColor="text1"/>
          <w:sz w:val="28"/>
          <w:szCs w:val="28"/>
          <w:lang w:val="en-US"/>
        </w:rPr>
        <w:t>RDE</w:t>
      </w:r>
      <w:r w:rsidRPr="00AD6297">
        <w:rPr>
          <w:color w:val="000000" w:themeColor="text1"/>
          <w:sz w:val="28"/>
          <w:szCs w:val="28"/>
        </w:rPr>
        <w:t>-реагентом, следуют ук</w:t>
      </w:r>
      <w:r w:rsidRPr="00AD6297">
        <w:rPr>
          <w:color w:val="000000" w:themeColor="text1"/>
          <w:sz w:val="28"/>
          <w:szCs w:val="28"/>
        </w:rPr>
        <w:t>а</w:t>
      </w:r>
      <w:r w:rsidRPr="00AD6297">
        <w:rPr>
          <w:color w:val="000000" w:themeColor="text1"/>
          <w:sz w:val="28"/>
          <w:szCs w:val="28"/>
        </w:rPr>
        <w:t>заниям, изложенным в инструкции к реактиву.</w:t>
      </w:r>
    </w:p>
    <w:p w:rsidR="00763365" w:rsidRPr="00AD6297" w:rsidRDefault="00763365" w:rsidP="00800084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D6297">
        <w:rPr>
          <w:color w:val="000000" w:themeColor="text1"/>
          <w:sz w:val="28"/>
          <w:szCs w:val="28"/>
        </w:rPr>
        <w:t xml:space="preserve">Сыворотки, обработанные </w:t>
      </w:r>
      <w:r w:rsidRPr="00AD6297">
        <w:rPr>
          <w:color w:val="000000" w:themeColor="text1"/>
          <w:sz w:val="28"/>
          <w:szCs w:val="28"/>
          <w:lang w:val="en-US"/>
        </w:rPr>
        <w:t>RDE</w:t>
      </w:r>
      <w:r w:rsidRPr="00AD6297">
        <w:rPr>
          <w:color w:val="000000" w:themeColor="text1"/>
          <w:sz w:val="28"/>
          <w:szCs w:val="28"/>
        </w:rPr>
        <w:t>-реагентом, пригодны к использов</w:t>
      </w:r>
      <w:r w:rsidRPr="00AD6297">
        <w:rPr>
          <w:color w:val="000000" w:themeColor="text1"/>
          <w:sz w:val="28"/>
          <w:szCs w:val="28"/>
        </w:rPr>
        <w:t>а</w:t>
      </w:r>
      <w:r w:rsidRPr="00AD6297">
        <w:rPr>
          <w:color w:val="000000" w:themeColor="text1"/>
          <w:sz w:val="28"/>
          <w:szCs w:val="28"/>
        </w:rPr>
        <w:t>нию для постановки РТГА в течение двух недель, при условии хранения при температуре от 2 до 8 ºС.</w:t>
      </w:r>
    </w:p>
    <w:p w:rsidR="00763365" w:rsidRPr="00AD6297" w:rsidRDefault="00763365" w:rsidP="00800084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AD6297">
        <w:rPr>
          <w:rStyle w:val="7"/>
          <w:color w:val="000000" w:themeColor="text1"/>
          <w:spacing w:val="0"/>
          <w:sz w:val="28"/>
          <w:szCs w:val="28"/>
        </w:rPr>
        <w:t>Реактогенность</w:t>
      </w:r>
      <w:proofErr w:type="spellEnd"/>
      <w:r w:rsidRPr="00AD6297">
        <w:rPr>
          <w:rStyle w:val="7"/>
          <w:color w:val="000000" w:themeColor="text1"/>
          <w:spacing w:val="0"/>
          <w:sz w:val="28"/>
          <w:szCs w:val="28"/>
        </w:rPr>
        <w:t>.</w:t>
      </w:r>
      <w:r w:rsidRPr="00AD6297">
        <w:rPr>
          <w:color w:val="000000" w:themeColor="text1"/>
          <w:spacing w:val="0"/>
          <w:sz w:val="28"/>
          <w:szCs w:val="28"/>
        </w:rPr>
        <w:t xml:space="preserve"> </w:t>
      </w:r>
      <w:r w:rsidR="00456F53" w:rsidRPr="00AD6297">
        <w:rPr>
          <w:color w:val="000000" w:themeColor="text1"/>
          <w:spacing w:val="0"/>
          <w:sz w:val="28"/>
          <w:szCs w:val="28"/>
        </w:rPr>
        <w:t>Д</w:t>
      </w:r>
      <w:r w:rsidR="00A50776" w:rsidRPr="00AD6297">
        <w:rPr>
          <w:color w:val="000000" w:themeColor="text1"/>
          <w:spacing w:val="0"/>
          <w:sz w:val="28"/>
          <w:szCs w:val="28"/>
        </w:rPr>
        <w:t>олжен</w:t>
      </w:r>
      <w:r w:rsidR="006831E1" w:rsidRPr="00AD6297">
        <w:rPr>
          <w:color w:val="000000" w:themeColor="text1"/>
          <w:spacing w:val="0"/>
          <w:sz w:val="28"/>
          <w:szCs w:val="28"/>
        </w:rPr>
        <w:t xml:space="preserve"> быть </w:t>
      </w:r>
      <w:proofErr w:type="spellStart"/>
      <w:r w:rsidR="00456F53" w:rsidRPr="00AD6297">
        <w:rPr>
          <w:color w:val="000000" w:themeColor="text1"/>
          <w:spacing w:val="0"/>
          <w:sz w:val="28"/>
          <w:szCs w:val="28"/>
        </w:rPr>
        <w:t>ареактогенным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или</w:t>
      </w:r>
      <w:r w:rsidR="006831E1" w:rsidRPr="00AD6297">
        <w:rPr>
          <w:color w:val="000000" w:themeColor="text1"/>
          <w:spacing w:val="0"/>
          <w:sz w:val="28"/>
          <w:szCs w:val="28"/>
        </w:rPr>
        <w:t xml:space="preserve"> </w:t>
      </w:r>
      <w:r w:rsidR="00456F53" w:rsidRPr="00AD6297">
        <w:rPr>
          <w:color w:val="000000" w:themeColor="text1"/>
          <w:spacing w:val="0"/>
          <w:sz w:val="28"/>
          <w:szCs w:val="28"/>
        </w:rPr>
        <w:t>слабо реактогенным</w:t>
      </w:r>
      <w:r w:rsidRPr="00AD6297">
        <w:rPr>
          <w:color w:val="000000" w:themeColor="text1"/>
          <w:spacing w:val="0"/>
          <w:sz w:val="28"/>
          <w:szCs w:val="28"/>
        </w:rPr>
        <w:t>.</w:t>
      </w:r>
    </w:p>
    <w:p w:rsidR="00D750DA" w:rsidRPr="00AD6297" w:rsidRDefault="00D750DA" w:rsidP="00D750DA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>Контролируют три первые серии вакцины, содержащей новый вакцинный штамм. Каждую серию вакцины испытывают на той же группе людей, на кот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>рой определяют иммуногенность. Приви</w:t>
      </w:r>
      <w:r w:rsidR="0058058F" w:rsidRPr="00AD6297">
        <w:rPr>
          <w:color w:val="000000" w:themeColor="text1"/>
          <w:spacing w:val="0"/>
          <w:sz w:val="28"/>
          <w:szCs w:val="28"/>
        </w:rPr>
        <w:t>в</w:t>
      </w:r>
      <w:r w:rsidRPr="00AD6297">
        <w:rPr>
          <w:color w:val="000000" w:themeColor="text1"/>
          <w:spacing w:val="0"/>
          <w:sz w:val="28"/>
          <w:szCs w:val="28"/>
        </w:rPr>
        <w:t>очную дозу вакцины вводят добр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 xml:space="preserve">вольцам методом, предусмотренным инструкцией. </w:t>
      </w:r>
    </w:p>
    <w:p w:rsidR="00D750DA" w:rsidRPr="00AD6297" w:rsidRDefault="00D750DA" w:rsidP="00D750DA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Наблюдение за привитыми </w:t>
      </w:r>
      <w:r w:rsidR="0034787C" w:rsidRPr="00AD6297">
        <w:rPr>
          <w:color w:val="000000" w:themeColor="text1"/>
          <w:spacing w:val="0"/>
          <w:sz w:val="28"/>
          <w:szCs w:val="28"/>
        </w:rPr>
        <w:t xml:space="preserve">добровольцами </w:t>
      </w:r>
      <w:r w:rsidR="006F7AE7" w:rsidRPr="00AD6297">
        <w:rPr>
          <w:color w:val="000000" w:themeColor="text1"/>
          <w:spacing w:val="0"/>
          <w:sz w:val="28"/>
          <w:szCs w:val="28"/>
        </w:rPr>
        <w:t xml:space="preserve">проводят в течение 5 </w:t>
      </w:r>
      <w:proofErr w:type="spellStart"/>
      <w:r w:rsidR="006F7AE7" w:rsidRPr="00AD6297">
        <w:rPr>
          <w:color w:val="000000" w:themeColor="text1"/>
          <w:spacing w:val="0"/>
          <w:sz w:val="28"/>
          <w:szCs w:val="28"/>
        </w:rPr>
        <w:t>сут</w:t>
      </w:r>
      <w:proofErr w:type="spellEnd"/>
      <w:r w:rsidR="006F7AE7" w:rsidRPr="00AD6297">
        <w:rPr>
          <w:color w:val="000000" w:themeColor="text1"/>
          <w:spacing w:val="0"/>
          <w:sz w:val="28"/>
          <w:szCs w:val="28"/>
        </w:rPr>
        <w:t>, еж</w:t>
      </w:r>
      <w:r w:rsidR="006F7AE7" w:rsidRPr="00AD6297">
        <w:rPr>
          <w:color w:val="000000" w:themeColor="text1"/>
          <w:spacing w:val="0"/>
          <w:sz w:val="28"/>
          <w:szCs w:val="28"/>
        </w:rPr>
        <w:t>е</w:t>
      </w:r>
      <w:r w:rsidR="006F7AE7" w:rsidRPr="00AD6297">
        <w:rPr>
          <w:color w:val="000000" w:themeColor="text1"/>
          <w:spacing w:val="0"/>
          <w:sz w:val="28"/>
          <w:szCs w:val="28"/>
        </w:rPr>
        <w:t>дневно измеряя температуру, регистрируя</w:t>
      </w:r>
      <w:r w:rsidRPr="00AD6297">
        <w:rPr>
          <w:color w:val="000000" w:themeColor="text1"/>
          <w:spacing w:val="0"/>
          <w:sz w:val="28"/>
          <w:szCs w:val="28"/>
        </w:rPr>
        <w:t xml:space="preserve"> общие и местные реакции. Получе</w:t>
      </w:r>
      <w:r w:rsidRPr="00AD6297">
        <w:rPr>
          <w:color w:val="000000" w:themeColor="text1"/>
          <w:spacing w:val="0"/>
          <w:sz w:val="28"/>
          <w:szCs w:val="28"/>
        </w:rPr>
        <w:t>н</w:t>
      </w:r>
      <w:r w:rsidRPr="00AD6297">
        <w:rPr>
          <w:color w:val="000000" w:themeColor="text1"/>
          <w:spacing w:val="0"/>
          <w:sz w:val="28"/>
          <w:szCs w:val="28"/>
        </w:rPr>
        <w:t xml:space="preserve">ные данные вносят в протокол контроля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реактогенности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>. В протоколе отмечают также все необычные реакции, в том числе аллергического характера, выявле</w:t>
      </w:r>
      <w:r w:rsidRPr="00AD6297">
        <w:rPr>
          <w:color w:val="000000" w:themeColor="text1"/>
          <w:spacing w:val="0"/>
          <w:sz w:val="28"/>
          <w:szCs w:val="28"/>
        </w:rPr>
        <w:t>н</w:t>
      </w:r>
      <w:r w:rsidRPr="00AD6297">
        <w:rPr>
          <w:color w:val="000000" w:themeColor="text1"/>
          <w:spacing w:val="0"/>
          <w:sz w:val="28"/>
          <w:szCs w:val="28"/>
        </w:rPr>
        <w:t>ные в течение периода наблюдения.</w:t>
      </w:r>
    </w:p>
    <w:p w:rsidR="00D750DA" w:rsidRPr="00AD6297" w:rsidRDefault="007C46F9" w:rsidP="00D750DA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lastRenderedPageBreak/>
        <w:t>У части привитых добровольцев могут наблюдаться местная и общая р</w:t>
      </w:r>
      <w:r w:rsidRPr="00AD6297">
        <w:rPr>
          <w:color w:val="000000" w:themeColor="text1"/>
          <w:spacing w:val="0"/>
          <w:sz w:val="28"/>
          <w:szCs w:val="28"/>
        </w:rPr>
        <w:t>е</w:t>
      </w:r>
      <w:r w:rsidRPr="00AD6297">
        <w:rPr>
          <w:color w:val="000000" w:themeColor="text1"/>
          <w:spacing w:val="0"/>
          <w:sz w:val="28"/>
          <w:szCs w:val="28"/>
        </w:rPr>
        <w:t>акции различной степени выраженности. Общая реакция проявляется недом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>ганием, головной болью, повышением температуры, местная - гиперемией, отечностью, развитием инфильтрата в месте введения.</w:t>
      </w:r>
      <w:r w:rsidRPr="00AD6297">
        <w:rPr>
          <w:color w:val="000000" w:themeColor="text1"/>
          <w:spacing w:val="0"/>
          <w:sz w:val="24"/>
          <w:szCs w:val="24"/>
        </w:rPr>
        <w:t xml:space="preserve"> </w:t>
      </w:r>
      <w:r w:rsidRPr="00AD6297">
        <w:rPr>
          <w:color w:val="000000" w:themeColor="text1"/>
          <w:spacing w:val="0"/>
          <w:sz w:val="28"/>
          <w:szCs w:val="28"/>
        </w:rPr>
        <w:t>Степень выраженности местной и общей реакций должна быть указана в нормативной документации.</w:t>
      </w:r>
    </w:p>
    <w:p w:rsidR="00D750DA" w:rsidRPr="00AD6297" w:rsidRDefault="00D750DA" w:rsidP="00D750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температурной реакции не должна превышать 3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 Мес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реакции должны угасать в течение 1 - 3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(редко до 5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50DA" w:rsidRPr="00AD6297" w:rsidRDefault="00D750DA" w:rsidP="00D750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Серию вакцин считают реактогенной, если средние или сильные местные реакции или наличие температуры выше 37,5</w:t>
      </w:r>
      <w:proofErr w:type="gram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длительностью более 3 </w:t>
      </w:r>
      <w:proofErr w:type="spellStart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дут зарегистрированы более, чем у одного из 30 привитых</w:t>
      </w:r>
      <w:r w:rsidR="006F7AE7"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добровольцев</w:t>
      </w:r>
      <w:r w:rsidRPr="00AD6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b/>
          <w:color w:val="000000" w:themeColor="text1"/>
          <w:spacing w:val="0"/>
          <w:sz w:val="28"/>
          <w:szCs w:val="28"/>
        </w:rPr>
        <w:t>Овальбумин.</w:t>
      </w:r>
      <w:r w:rsidR="006831E1" w:rsidRPr="00AD6297">
        <w:rPr>
          <w:color w:val="000000" w:themeColor="text1"/>
          <w:spacing w:val="0"/>
          <w:sz w:val="28"/>
          <w:szCs w:val="28"/>
        </w:rPr>
        <w:t xml:space="preserve"> Не более 0,4 мкг 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в одной дозе вакцины (0,5 мл). </w:t>
      </w:r>
      <w:r w:rsidR="006831E1" w:rsidRPr="00AD6297">
        <w:rPr>
          <w:color w:val="000000" w:themeColor="text1"/>
          <w:spacing w:val="0"/>
          <w:sz w:val="28"/>
          <w:szCs w:val="28"/>
        </w:rPr>
        <w:t>Определ</w:t>
      </w:r>
      <w:r w:rsidR="006831E1" w:rsidRPr="00AD6297">
        <w:rPr>
          <w:color w:val="000000" w:themeColor="text1"/>
          <w:spacing w:val="0"/>
          <w:sz w:val="28"/>
          <w:szCs w:val="28"/>
        </w:rPr>
        <w:t>е</w:t>
      </w:r>
      <w:r w:rsidR="006831E1" w:rsidRPr="00AD6297">
        <w:rPr>
          <w:color w:val="000000" w:themeColor="text1"/>
          <w:spacing w:val="0"/>
          <w:sz w:val="28"/>
          <w:szCs w:val="28"/>
        </w:rPr>
        <w:t xml:space="preserve">ние проводят методом иммуноферментного </w:t>
      </w:r>
      <w:r w:rsidR="00D63618" w:rsidRPr="00AD6297">
        <w:rPr>
          <w:color w:val="000000" w:themeColor="text1"/>
          <w:spacing w:val="0"/>
          <w:sz w:val="28"/>
          <w:szCs w:val="28"/>
        </w:rPr>
        <w:t xml:space="preserve">анализа с </w:t>
      </w:r>
      <w:proofErr w:type="gramStart"/>
      <w:r w:rsidR="00D63618" w:rsidRPr="00AD6297">
        <w:rPr>
          <w:color w:val="000000" w:themeColor="text1"/>
          <w:spacing w:val="0"/>
          <w:sz w:val="28"/>
          <w:szCs w:val="28"/>
        </w:rPr>
        <w:t>тест–системой</w:t>
      </w:r>
      <w:proofErr w:type="gramEnd"/>
      <w:r w:rsidR="00D63618" w:rsidRPr="00AD6297">
        <w:rPr>
          <w:color w:val="000000" w:themeColor="text1"/>
          <w:spacing w:val="0"/>
          <w:sz w:val="28"/>
          <w:szCs w:val="28"/>
        </w:rPr>
        <w:t xml:space="preserve"> для кол</w:t>
      </w:r>
      <w:r w:rsidR="00D63618" w:rsidRPr="00AD6297">
        <w:rPr>
          <w:color w:val="000000" w:themeColor="text1"/>
          <w:spacing w:val="0"/>
          <w:sz w:val="28"/>
          <w:szCs w:val="28"/>
        </w:rPr>
        <w:t>и</w:t>
      </w:r>
      <w:r w:rsidR="00D63618" w:rsidRPr="00AD6297">
        <w:rPr>
          <w:color w:val="000000" w:themeColor="text1"/>
          <w:spacing w:val="0"/>
          <w:sz w:val="28"/>
          <w:szCs w:val="28"/>
        </w:rPr>
        <w:t xml:space="preserve">чественного определения овальбумина в жидкости. </w:t>
      </w:r>
      <w:r w:rsidR="007C46F9" w:rsidRPr="00AD6297">
        <w:rPr>
          <w:color w:val="000000" w:themeColor="text1"/>
          <w:spacing w:val="0"/>
          <w:sz w:val="28"/>
          <w:szCs w:val="28"/>
        </w:rPr>
        <w:t xml:space="preserve">Принцип ИФА изложен в ОФС «Метод </w:t>
      </w:r>
      <w:proofErr w:type="spellStart"/>
      <w:r w:rsidR="007C46F9" w:rsidRPr="00AD6297">
        <w:rPr>
          <w:color w:val="000000" w:themeColor="text1"/>
          <w:spacing w:val="0"/>
          <w:sz w:val="28"/>
          <w:szCs w:val="28"/>
        </w:rPr>
        <w:t>ммуноферментного</w:t>
      </w:r>
      <w:proofErr w:type="spellEnd"/>
      <w:r w:rsidR="007C46F9" w:rsidRPr="00AD6297">
        <w:rPr>
          <w:color w:val="000000" w:themeColor="text1"/>
          <w:spacing w:val="0"/>
          <w:sz w:val="28"/>
          <w:szCs w:val="28"/>
        </w:rPr>
        <w:t xml:space="preserve"> анализа», методика определения, ч</w:t>
      </w:r>
      <w:r w:rsidR="00D63618" w:rsidRPr="00AD6297">
        <w:rPr>
          <w:color w:val="000000" w:themeColor="text1"/>
          <w:spacing w:val="0"/>
          <w:sz w:val="28"/>
          <w:szCs w:val="28"/>
        </w:rPr>
        <w:t>увств</w:t>
      </w:r>
      <w:r w:rsidR="00D63618" w:rsidRPr="00AD6297">
        <w:rPr>
          <w:color w:val="000000" w:themeColor="text1"/>
          <w:spacing w:val="0"/>
          <w:sz w:val="28"/>
          <w:szCs w:val="28"/>
        </w:rPr>
        <w:t>и</w:t>
      </w:r>
      <w:r w:rsidR="00D63618" w:rsidRPr="00AD6297">
        <w:rPr>
          <w:color w:val="000000" w:themeColor="text1"/>
          <w:spacing w:val="0"/>
          <w:sz w:val="28"/>
          <w:szCs w:val="28"/>
        </w:rPr>
        <w:t xml:space="preserve">тельность используемой тест-системы и условия проведения анализа </w:t>
      </w:r>
      <w:r w:rsidR="00377BBE" w:rsidRPr="00AD6297">
        <w:rPr>
          <w:color w:val="000000" w:themeColor="text1"/>
          <w:spacing w:val="0"/>
          <w:sz w:val="28"/>
          <w:szCs w:val="28"/>
        </w:rPr>
        <w:t>должны быть указаны</w:t>
      </w:r>
      <w:r w:rsidR="00D63618" w:rsidRPr="00AD6297">
        <w:rPr>
          <w:color w:val="000000" w:themeColor="text1"/>
          <w:spacing w:val="0"/>
          <w:sz w:val="28"/>
          <w:szCs w:val="28"/>
        </w:rPr>
        <w:t xml:space="preserve"> в нормативной документации. </w:t>
      </w:r>
    </w:p>
    <w:p w:rsidR="00692FE7" w:rsidRPr="00AD6297" w:rsidRDefault="00D63618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AD6297">
        <w:rPr>
          <w:b/>
          <w:color w:val="000000" w:themeColor="text1"/>
          <w:spacing w:val="0"/>
          <w:sz w:val="28"/>
          <w:szCs w:val="28"/>
        </w:rPr>
        <w:t>Цетилтриметиламмония</w:t>
      </w:r>
      <w:proofErr w:type="spellEnd"/>
      <w:r w:rsidRPr="00AD6297">
        <w:rPr>
          <w:b/>
          <w:color w:val="000000" w:themeColor="text1"/>
          <w:spacing w:val="0"/>
          <w:sz w:val="28"/>
          <w:szCs w:val="28"/>
        </w:rPr>
        <w:t xml:space="preserve"> бромид (ЦТАБ) или </w:t>
      </w:r>
      <w:proofErr w:type="spellStart"/>
      <w:r w:rsidRPr="00AD6297">
        <w:rPr>
          <w:b/>
          <w:color w:val="000000" w:themeColor="text1"/>
          <w:spacing w:val="0"/>
          <w:sz w:val="28"/>
          <w:szCs w:val="28"/>
        </w:rPr>
        <w:t>тетрадецилтримет</w:t>
      </w:r>
      <w:r w:rsidRPr="00AD6297">
        <w:rPr>
          <w:b/>
          <w:color w:val="000000" w:themeColor="text1"/>
          <w:spacing w:val="0"/>
          <w:sz w:val="28"/>
          <w:szCs w:val="28"/>
        </w:rPr>
        <w:t>и</w:t>
      </w:r>
      <w:r w:rsidRPr="00AD6297">
        <w:rPr>
          <w:b/>
          <w:color w:val="000000" w:themeColor="text1"/>
          <w:spacing w:val="0"/>
          <w:sz w:val="28"/>
          <w:szCs w:val="28"/>
        </w:rPr>
        <w:t>ламмония</w:t>
      </w:r>
      <w:proofErr w:type="spellEnd"/>
      <w:r w:rsidRPr="00AD6297">
        <w:rPr>
          <w:b/>
          <w:color w:val="000000" w:themeColor="text1"/>
          <w:spacing w:val="0"/>
          <w:sz w:val="28"/>
          <w:szCs w:val="28"/>
        </w:rPr>
        <w:t xml:space="preserve"> бромид (ТДТАБ).</w:t>
      </w:r>
      <w:r w:rsidR="00C9566C" w:rsidRPr="00AD6297">
        <w:rPr>
          <w:color w:val="000000" w:themeColor="text1"/>
          <w:spacing w:val="0"/>
          <w:sz w:val="28"/>
          <w:szCs w:val="28"/>
        </w:rPr>
        <w:t xml:space="preserve"> Не более 5 мкг в</w:t>
      </w:r>
      <w:r w:rsidRPr="00AD6297">
        <w:rPr>
          <w:color w:val="000000" w:themeColor="text1"/>
          <w:spacing w:val="0"/>
          <w:sz w:val="28"/>
          <w:szCs w:val="28"/>
        </w:rPr>
        <w:t xml:space="preserve"> одной дозе вакцины.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 О</w:t>
      </w:r>
      <w:r w:rsidRPr="00AD6297">
        <w:rPr>
          <w:color w:val="000000" w:themeColor="text1"/>
          <w:spacing w:val="0"/>
          <w:sz w:val="28"/>
          <w:szCs w:val="28"/>
        </w:rPr>
        <w:t>предел</w:t>
      </w:r>
      <w:r w:rsidRPr="00AD6297">
        <w:rPr>
          <w:color w:val="000000" w:themeColor="text1"/>
          <w:spacing w:val="0"/>
          <w:sz w:val="28"/>
          <w:szCs w:val="28"/>
        </w:rPr>
        <w:t>е</w:t>
      </w:r>
      <w:r w:rsidRPr="00AD6297">
        <w:rPr>
          <w:color w:val="000000" w:themeColor="text1"/>
          <w:spacing w:val="0"/>
          <w:sz w:val="28"/>
          <w:szCs w:val="28"/>
        </w:rPr>
        <w:t>ние проводят колориметрическим методом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. </w:t>
      </w:r>
      <w:r w:rsidR="00C9566C" w:rsidRPr="00AD6297">
        <w:rPr>
          <w:color w:val="000000" w:themeColor="text1"/>
          <w:spacing w:val="0"/>
          <w:sz w:val="28"/>
          <w:szCs w:val="28"/>
        </w:rPr>
        <w:t>Методика определения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 </w:t>
      </w:r>
      <w:proofErr w:type="gramStart"/>
      <w:r w:rsidR="00692FE7" w:rsidRPr="00AD6297">
        <w:rPr>
          <w:color w:val="000000" w:themeColor="text1"/>
          <w:spacing w:val="0"/>
          <w:sz w:val="28"/>
          <w:szCs w:val="28"/>
        </w:rPr>
        <w:t>основан</w:t>
      </w:r>
      <w:r w:rsidR="00C9566C" w:rsidRPr="00AD6297">
        <w:rPr>
          <w:color w:val="000000" w:themeColor="text1"/>
          <w:spacing w:val="0"/>
          <w:sz w:val="28"/>
          <w:szCs w:val="28"/>
        </w:rPr>
        <w:t>а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 на способности катионного детергента образовы</w:t>
      </w:r>
      <w:r w:rsidR="00C9566C" w:rsidRPr="00AD6297">
        <w:rPr>
          <w:color w:val="000000" w:themeColor="text1"/>
          <w:spacing w:val="0"/>
          <w:sz w:val="28"/>
          <w:szCs w:val="28"/>
        </w:rPr>
        <w:t>в</w:t>
      </w:r>
      <w:r w:rsidR="00692FE7" w:rsidRPr="00AD6297">
        <w:rPr>
          <w:color w:val="000000" w:themeColor="text1"/>
          <w:spacing w:val="0"/>
          <w:sz w:val="28"/>
          <w:szCs w:val="28"/>
        </w:rPr>
        <w:t xml:space="preserve">ать в хлороформе окрашенный растворимый комплекс с </w:t>
      </w:r>
      <w:proofErr w:type="spellStart"/>
      <w:r w:rsidR="00692FE7" w:rsidRPr="00AD6297">
        <w:rPr>
          <w:color w:val="000000" w:themeColor="text1"/>
          <w:spacing w:val="0"/>
          <w:sz w:val="28"/>
          <w:szCs w:val="28"/>
        </w:rPr>
        <w:t>бромфеноловым</w:t>
      </w:r>
      <w:proofErr w:type="spellEnd"/>
      <w:r w:rsidR="00692FE7" w:rsidRPr="00AD6297">
        <w:rPr>
          <w:color w:val="000000" w:themeColor="text1"/>
          <w:spacing w:val="0"/>
          <w:sz w:val="28"/>
          <w:szCs w:val="28"/>
        </w:rPr>
        <w:t xml:space="preserve"> синим</w:t>
      </w:r>
      <w:proofErr w:type="gramEnd"/>
      <w:r w:rsidR="00692FE7" w:rsidRPr="00AD6297">
        <w:rPr>
          <w:color w:val="000000" w:themeColor="text1"/>
          <w:spacing w:val="0"/>
          <w:sz w:val="28"/>
          <w:szCs w:val="28"/>
        </w:rPr>
        <w:t>. Методика определения дол</w:t>
      </w:r>
      <w:r w:rsidR="00692FE7" w:rsidRPr="00AD6297">
        <w:rPr>
          <w:color w:val="000000" w:themeColor="text1"/>
          <w:spacing w:val="0"/>
          <w:sz w:val="28"/>
          <w:szCs w:val="28"/>
        </w:rPr>
        <w:t>ж</w:t>
      </w:r>
      <w:r w:rsidR="00692FE7" w:rsidRPr="00AD6297">
        <w:rPr>
          <w:color w:val="000000" w:themeColor="text1"/>
          <w:spacing w:val="0"/>
          <w:sz w:val="28"/>
          <w:szCs w:val="28"/>
        </w:rPr>
        <w:t>на быть указана в нормативной документации.</w:t>
      </w:r>
    </w:p>
    <w:p w:rsidR="00692FE7" w:rsidRPr="00AD6297" w:rsidRDefault="00692FE7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b/>
          <w:color w:val="000000" w:themeColor="text1"/>
          <w:spacing w:val="0"/>
          <w:sz w:val="28"/>
          <w:szCs w:val="28"/>
        </w:rPr>
        <w:t>Формальдегид.</w:t>
      </w:r>
      <w:r w:rsidRPr="00AD6297">
        <w:rPr>
          <w:color w:val="000000" w:themeColor="text1"/>
          <w:spacing w:val="0"/>
          <w:sz w:val="28"/>
          <w:szCs w:val="28"/>
        </w:rPr>
        <w:t xml:space="preserve"> Не более </w:t>
      </w:r>
      <w:r w:rsidR="00D631CC" w:rsidRPr="00AD6297">
        <w:rPr>
          <w:color w:val="000000" w:themeColor="text1"/>
          <w:spacing w:val="0"/>
          <w:sz w:val="28"/>
          <w:szCs w:val="28"/>
        </w:rPr>
        <w:t>20</w:t>
      </w:r>
      <w:r w:rsidRPr="00AD6297">
        <w:rPr>
          <w:color w:val="000000" w:themeColor="text1"/>
          <w:spacing w:val="0"/>
          <w:sz w:val="28"/>
          <w:szCs w:val="28"/>
        </w:rPr>
        <w:t xml:space="preserve"> м</w:t>
      </w:r>
      <w:r w:rsidR="00D631CC" w:rsidRPr="00AD6297">
        <w:rPr>
          <w:color w:val="000000" w:themeColor="text1"/>
          <w:spacing w:val="0"/>
          <w:sz w:val="28"/>
          <w:szCs w:val="28"/>
        </w:rPr>
        <w:t>кг/мл</w:t>
      </w:r>
      <w:r w:rsidRPr="00AD6297">
        <w:rPr>
          <w:color w:val="000000" w:themeColor="text1"/>
          <w:spacing w:val="0"/>
          <w:sz w:val="28"/>
          <w:szCs w:val="28"/>
        </w:rPr>
        <w:t>. Определение проводят в соответс</w:t>
      </w:r>
      <w:r w:rsidRPr="00AD6297">
        <w:rPr>
          <w:color w:val="000000" w:themeColor="text1"/>
          <w:spacing w:val="0"/>
          <w:sz w:val="28"/>
          <w:szCs w:val="28"/>
        </w:rPr>
        <w:t>т</w:t>
      </w:r>
      <w:r w:rsidRPr="00AD6297">
        <w:rPr>
          <w:color w:val="000000" w:themeColor="text1"/>
          <w:spacing w:val="0"/>
          <w:sz w:val="28"/>
          <w:szCs w:val="28"/>
        </w:rPr>
        <w:t>вии с ОФС «</w:t>
      </w:r>
      <w:r w:rsidR="00D631CC" w:rsidRPr="00AD6297">
        <w:rPr>
          <w:color w:val="000000" w:themeColor="text1"/>
          <w:spacing w:val="0"/>
          <w:sz w:val="28"/>
          <w:szCs w:val="28"/>
        </w:rPr>
        <w:t>Количественное определение формальдегида в биологических л</w:t>
      </w:r>
      <w:r w:rsidR="00D631CC" w:rsidRPr="00AD6297">
        <w:rPr>
          <w:color w:val="000000" w:themeColor="text1"/>
          <w:spacing w:val="0"/>
          <w:sz w:val="28"/>
          <w:szCs w:val="28"/>
        </w:rPr>
        <w:t>е</w:t>
      </w:r>
      <w:r w:rsidR="00D631CC" w:rsidRPr="00AD6297">
        <w:rPr>
          <w:color w:val="000000" w:themeColor="text1"/>
          <w:spacing w:val="0"/>
          <w:sz w:val="28"/>
          <w:szCs w:val="28"/>
        </w:rPr>
        <w:t>карственных препаратах</w:t>
      </w:r>
      <w:r w:rsidRPr="00AD6297">
        <w:rPr>
          <w:color w:val="000000" w:themeColor="text1"/>
          <w:spacing w:val="0"/>
          <w:sz w:val="28"/>
          <w:szCs w:val="28"/>
        </w:rPr>
        <w:t>»</w:t>
      </w:r>
      <w:r w:rsidR="00D631CC" w:rsidRPr="00AD6297">
        <w:rPr>
          <w:color w:val="000000" w:themeColor="text1"/>
          <w:spacing w:val="0"/>
          <w:sz w:val="28"/>
          <w:szCs w:val="28"/>
        </w:rPr>
        <w:t xml:space="preserve"> (метод В)</w:t>
      </w:r>
      <w:r w:rsidR="00B042DD" w:rsidRPr="00AD6297">
        <w:rPr>
          <w:color w:val="000000" w:themeColor="text1"/>
          <w:spacing w:val="0"/>
          <w:sz w:val="28"/>
          <w:szCs w:val="28"/>
        </w:rPr>
        <w:t>.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rStyle w:val="4"/>
          <w:color w:val="000000" w:themeColor="text1"/>
          <w:spacing w:val="0"/>
          <w:sz w:val="28"/>
          <w:szCs w:val="28"/>
        </w:rPr>
        <w:t>Производственные штаммы.</w:t>
      </w:r>
      <w:r w:rsidRPr="00AD6297">
        <w:rPr>
          <w:color w:val="000000" w:themeColor="text1"/>
          <w:spacing w:val="0"/>
          <w:sz w:val="28"/>
          <w:szCs w:val="28"/>
        </w:rPr>
        <w:t xml:space="preserve"> Штаммы вирусов гриппа типа</w:t>
      </w:r>
      <w:proofErr w:type="gramStart"/>
      <w:r w:rsidRPr="00AD6297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Pr="00AD6297">
        <w:rPr>
          <w:color w:val="000000" w:themeColor="text1"/>
          <w:spacing w:val="0"/>
          <w:sz w:val="28"/>
          <w:szCs w:val="28"/>
        </w:rPr>
        <w:t xml:space="preserve"> и В для производства вакцин должны быть рекомендованы ВОЗ, ЕС и национальной Комиссией по гриппозным вакцинным и диагностическим штаммам. Должны соответствовать по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структуре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разновидности вирусов </w:t>
      </w:r>
      <w:r w:rsidRPr="00AD6297">
        <w:rPr>
          <w:color w:val="000000" w:themeColor="text1"/>
          <w:spacing w:val="0"/>
          <w:sz w:val="28"/>
          <w:szCs w:val="28"/>
        </w:rPr>
        <w:lastRenderedPageBreak/>
        <w:t xml:space="preserve">гриппа подтипов 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AD6297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AD6297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AD6297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="00B042DD" w:rsidRPr="00AD6297">
        <w:rPr>
          <w:color w:val="000000" w:themeColor="text1"/>
          <w:spacing w:val="0"/>
          <w:sz w:val="28"/>
          <w:szCs w:val="28"/>
          <w:lang w:eastAsia="en-US"/>
        </w:rPr>
        <w:t xml:space="preserve">), </w:t>
      </w:r>
      <w:r w:rsidRPr="00AD6297">
        <w:rPr>
          <w:color w:val="000000" w:themeColor="text1"/>
          <w:spacing w:val="0"/>
          <w:sz w:val="28"/>
          <w:szCs w:val="28"/>
        </w:rPr>
        <w:t xml:space="preserve"> 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AD6297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AD6297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3</w:t>
      </w:r>
      <w:r w:rsidRPr="00AD6297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AD6297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2</w:t>
      </w:r>
      <w:r w:rsidRPr="00AD6297">
        <w:rPr>
          <w:color w:val="000000" w:themeColor="text1"/>
          <w:spacing w:val="0"/>
          <w:sz w:val="28"/>
          <w:szCs w:val="28"/>
          <w:lang w:eastAsia="en-US"/>
        </w:rPr>
        <w:t>) и типа</w:t>
      </w:r>
      <w:proofErr w:type="gramStart"/>
      <w:r w:rsidRPr="00AD6297">
        <w:rPr>
          <w:color w:val="000000" w:themeColor="text1"/>
          <w:spacing w:val="0"/>
          <w:sz w:val="28"/>
          <w:szCs w:val="28"/>
          <w:lang w:eastAsia="en-US"/>
        </w:rPr>
        <w:t xml:space="preserve"> В</w:t>
      </w:r>
      <w:proofErr w:type="gramEnd"/>
      <w:r w:rsidRPr="00AD6297">
        <w:rPr>
          <w:color w:val="000000" w:themeColor="text1"/>
          <w:spacing w:val="0"/>
          <w:sz w:val="28"/>
          <w:szCs w:val="28"/>
        </w:rPr>
        <w:t xml:space="preserve"> н</w:t>
      </w:r>
      <w:r w:rsidR="00C9566C" w:rsidRPr="00AD6297">
        <w:rPr>
          <w:color w:val="000000" w:themeColor="text1"/>
          <w:spacing w:val="0"/>
          <w:sz w:val="28"/>
          <w:szCs w:val="28"/>
        </w:rPr>
        <w:t>а текущий эпидемический сезон, должны иметь</w:t>
      </w:r>
      <w:r w:rsidRPr="00AD6297">
        <w:rPr>
          <w:color w:val="000000" w:themeColor="text1"/>
          <w:spacing w:val="0"/>
          <w:sz w:val="28"/>
          <w:szCs w:val="28"/>
        </w:rPr>
        <w:t xml:space="preserve"> известн</w:t>
      </w:r>
      <w:r w:rsidR="00C9566C" w:rsidRPr="00AD6297">
        <w:rPr>
          <w:color w:val="000000" w:themeColor="text1"/>
          <w:spacing w:val="0"/>
          <w:sz w:val="28"/>
          <w:szCs w:val="28"/>
        </w:rPr>
        <w:t>ую историю</w:t>
      </w:r>
      <w:r w:rsidRPr="00AD6297">
        <w:rPr>
          <w:color w:val="000000" w:themeColor="text1"/>
          <w:spacing w:val="0"/>
          <w:sz w:val="28"/>
          <w:szCs w:val="28"/>
        </w:rPr>
        <w:t xml:space="preserve"> пассажей и источник выделения.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>Штаммы (главный посевной материал) должны отвечать следующим тр</w:t>
      </w:r>
      <w:r w:rsidRPr="00AD6297">
        <w:rPr>
          <w:color w:val="000000" w:themeColor="text1"/>
          <w:spacing w:val="0"/>
          <w:sz w:val="28"/>
          <w:szCs w:val="28"/>
        </w:rPr>
        <w:t>е</w:t>
      </w:r>
      <w:r w:rsidRPr="00AD6297">
        <w:rPr>
          <w:color w:val="000000" w:themeColor="text1"/>
          <w:spacing w:val="0"/>
          <w:sz w:val="28"/>
          <w:szCs w:val="28"/>
        </w:rPr>
        <w:t>бованиям: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AD6297">
        <w:rPr>
          <w:color w:val="000000" w:themeColor="text1"/>
          <w:spacing w:val="0"/>
          <w:sz w:val="28"/>
          <w:szCs w:val="28"/>
        </w:rPr>
        <w:t>- быть адаптированными к куриным эмбрионам и не требовать дополн</w:t>
      </w:r>
      <w:r w:rsidRPr="00AD6297">
        <w:rPr>
          <w:color w:val="000000" w:themeColor="text1"/>
          <w:spacing w:val="0"/>
          <w:sz w:val="28"/>
          <w:szCs w:val="28"/>
        </w:rPr>
        <w:t>и</w:t>
      </w:r>
      <w:r w:rsidRPr="00AD6297">
        <w:rPr>
          <w:color w:val="000000" w:themeColor="text1"/>
          <w:spacing w:val="0"/>
          <w:sz w:val="28"/>
          <w:szCs w:val="28"/>
        </w:rPr>
        <w:t xml:space="preserve">тельной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аттенуации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>;</w:t>
      </w:r>
      <w:proofErr w:type="gramEnd"/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- быть стерильными: не содержать посторонних вирусов,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микоплазм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и микобактерий туберкулеза; 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- быть специфичными в РТГА и РИНА (реакция ингибирования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нейрам</w:t>
      </w:r>
      <w:r w:rsidRPr="00AD6297">
        <w:rPr>
          <w:color w:val="000000" w:themeColor="text1"/>
          <w:spacing w:val="0"/>
          <w:sz w:val="28"/>
          <w:szCs w:val="28"/>
        </w:rPr>
        <w:t>и</w:t>
      </w:r>
      <w:r w:rsidRPr="00AD6297">
        <w:rPr>
          <w:color w:val="000000" w:themeColor="text1"/>
          <w:spacing w:val="0"/>
          <w:sz w:val="28"/>
          <w:szCs w:val="28"/>
        </w:rPr>
        <w:t>нидазной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активности) со штаммоспецифическими противогриппозными сыв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>ротками;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>- быть нетоксичными для белых мышей;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 xml:space="preserve">- иметь в </w:t>
      </w:r>
      <w:proofErr w:type="spellStart"/>
      <w:r w:rsidRPr="00AD6297">
        <w:rPr>
          <w:color w:val="000000" w:themeColor="text1"/>
          <w:spacing w:val="0"/>
          <w:sz w:val="28"/>
          <w:szCs w:val="28"/>
        </w:rPr>
        <w:t>лиофилизированном</w:t>
      </w:r>
      <w:proofErr w:type="spellEnd"/>
      <w:r w:rsidRPr="00AD6297">
        <w:rPr>
          <w:color w:val="000000" w:themeColor="text1"/>
          <w:spacing w:val="0"/>
          <w:sz w:val="28"/>
          <w:szCs w:val="28"/>
        </w:rPr>
        <w:t xml:space="preserve"> виде инфекционную активность на кур</w:t>
      </w:r>
      <w:r w:rsidRPr="00AD6297">
        <w:rPr>
          <w:color w:val="000000" w:themeColor="text1"/>
          <w:spacing w:val="0"/>
          <w:sz w:val="28"/>
          <w:szCs w:val="28"/>
        </w:rPr>
        <w:t>и</w:t>
      </w:r>
      <w:r w:rsidRPr="00AD6297">
        <w:rPr>
          <w:color w:val="000000" w:themeColor="text1"/>
          <w:spacing w:val="0"/>
          <w:sz w:val="28"/>
          <w:szCs w:val="28"/>
        </w:rPr>
        <w:t xml:space="preserve">ных эмбрионах </w:t>
      </w:r>
      <w:r w:rsidR="00CE68DA" w:rsidRPr="00AD6297">
        <w:rPr>
          <w:color w:val="000000" w:themeColor="text1"/>
          <w:spacing w:val="0"/>
          <w:sz w:val="28"/>
          <w:szCs w:val="28"/>
        </w:rPr>
        <w:t>для гриппа типа</w:t>
      </w:r>
      <w:proofErr w:type="gramStart"/>
      <w:r w:rsidR="00CE68DA" w:rsidRPr="00AD6297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="00CE68DA" w:rsidRPr="00AD6297">
        <w:rPr>
          <w:color w:val="000000" w:themeColor="text1"/>
          <w:spacing w:val="0"/>
          <w:sz w:val="28"/>
          <w:szCs w:val="28"/>
        </w:rPr>
        <w:t xml:space="preserve"> не ниже 10</w:t>
      </w:r>
      <w:r w:rsidR="00CE68DA" w:rsidRPr="00AD6297">
        <w:rPr>
          <w:color w:val="000000" w:themeColor="text1"/>
          <w:spacing w:val="0"/>
          <w:sz w:val="28"/>
          <w:szCs w:val="28"/>
          <w:vertAlign w:val="superscript"/>
        </w:rPr>
        <w:t>6</w:t>
      </w:r>
      <w:r w:rsidR="00CE68DA" w:rsidRPr="00AD6297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="00CE68DA" w:rsidRPr="00AD6297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CE68DA" w:rsidRPr="00AD6297">
        <w:rPr>
          <w:color w:val="000000" w:themeColor="text1"/>
          <w:spacing w:val="0"/>
          <w:sz w:val="28"/>
          <w:szCs w:val="28"/>
        </w:rPr>
        <w:t>/0,2 мл, для типа В - не ниже10</w:t>
      </w:r>
      <w:r w:rsidR="00CE68DA" w:rsidRPr="00AD6297">
        <w:rPr>
          <w:color w:val="000000" w:themeColor="text1"/>
          <w:spacing w:val="0"/>
          <w:sz w:val="28"/>
          <w:szCs w:val="28"/>
          <w:vertAlign w:val="superscript"/>
        </w:rPr>
        <w:t>5</w:t>
      </w:r>
      <w:r w:rsidR="00CE68DA" w:rsidRPr="00AD6297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="00CE68DA" w:rsidRPr="00AD6297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CE68DA" w:rsidRPr="00AD6297">
        <w:rPr>
          <w:color w:val="000000" w:themeColor="text1"/>
          <w:spacing w:val="0"/>
          <w:sz w:val="28"/>
          <w:szCs w:val="28"/>
        </w:rPr>
        <w:t>/0,2 мл;</w:t>
      </w:r>
    </w:p>
    <w:p w:rsidR="00247845" w:rsidRPr="00AD6297" w:rsidRDefault="00247845" w:rsidP="0024784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AD6297">
        <w:rPr>
          <w:color w:val="000000" w:themeColor="text1"/>
          <w:spacing w:val="0"/>
          <w:sz w:val="28"/>
          <w:szCs w:val="28"/>
        </w:rPr>
        <w:t>- должны вызывать накопление гемагглютининов в аллантоисной жидк</w:t>
      </w:r>
      <w:r w:rsidRPr="00AD6297">
        <w:rPr>
          <w:color w:val="000000" w:themeColor="text1"/>
          <w:spacing w:val="0"/>
          <w:sz w:val="28"/>
          <w:szCs w:val="28"/>
        </w:rPr>
        <w:t>о</w:t>
      </w:r>
      <w:r w:rsidRPr="00AD6297">
        <w:rPr>
          <w:color w:val="000000" w:themeColor="text1"/>
          <w:spacing w:val="0"/>
          <w:sz w:val="28"/>
          <w:szCs w:val="28"/>
        </w:rPr>
        <w:t>сти зараженных куриных эмбрионов в титре не ниже 1:80.</w:t>
      </w:r>
    </w:p>
    <w:p w:rsidR="00247845" w:rsidRPr="00AD6297" w:rsidRDefault="00247845" w:rsidP="00477DA4">
      <w:pPr>
        <w:pStyle w:val="aa"/>
        <w:shd w:val="clear" w:color="auto" w:fill="auto"/>
        <w:spacing w:before="0" w:after="0" w:line="360" w:lineRule="auto"/>
        <w:ind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AD6297">
        <w:rPr>
          <w:rStyle w:val="4"/>
          <w:b w:val="0"/>
          <w:color w:val="000000" w:themeColor="text1"/>
          <w:spacing w:val="0"/>
          <w:sz w:val="28"/>
          <w:szCs w:val="28"/>
        </w:rPr>
        <w:t>В случае использования в производстве в течение более одного эпидем</w:t>
      </w:r>
      <w:r w:rsidRPr="00AD6297">
        <w:rPr>
          <w:rStyle w:val="4"/>
          <w:b w:val="0"/>
          <w:color w:val="000000" w:themeColor="text1"/>
          <w:spacing w:val="0"/>
          <w:sz w:val="28"/>
          <w:szCs w:val="28"/>
        </w:rPr>
        <w:t>и</w:t>
      </w:r>
      <w:r w:rsidRPr="00AD6297">
        <w:rPr>
          <w:rStyle w:val="4"/>
          <w:b w:val="0"/>
          <w:color w:val="000000" w:themeColor="text1"/>
          <w:spacing w:val="0"/>
          <w:sz w:val="28"/>
          <w:szCs w:val="28"/>
        </w:rPr>
        <w:t>ческого сезона производственные штаммы должны контролироваться не реже 1 раза в год.</w:t>
      </w:r>
    </w:p>
    <w:p w:rsidR="00477DA4" w:rsidRPr="00AD6297" w:rsidRDefault="00477DA4" w:rsidP="00477DA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6297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629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AD6297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2E57A3" w:rsidRPr="00AD6297" w:rsidRDefault="00477D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AD6297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AD629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D629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ОФС «Упаковка, ма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кировка и транспортирование лекарственных средств» и «Хранение лекарс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венных средств»</w:t>
      </w:r>
      <w:r w:rsidRPr="00AD629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</w:t>
      </w:r>
      <w:proofErr w:type="gramStart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D629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защищенном от света месте. </w:t>
      </w:r>
      <w:proofErr w:type="gramStart"/>
      <w:r w:rsidR="00B20A1E"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транспортирование в течение 24 часов при температуре не выше 25 °С. </w:t>
      </w:r>
      <w:r w:rsidRPr="00AD6297">
        <w:rPr>
          <w:rFonts w:ascii="Times New Roman" w:hAnsi="Times New Roman"/>
          <w:color w:val="000000" w:themeColor="text1"/>
          <w:sz w:val="28"/>
          <w:szCs w:val="28"/>
        </w:rPr>
        <w:t>Замораживание не допускается</w:t>
      </w:r>
      <w:proofErr w:type="gramEnd"/>
      <w:r w:rsidRPr="00AD62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2E57A3" w:rsidRPr="00AD6297" w:rsidSect="005B5B2C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69" w:rsidRDefault="009B2A69" w:rsidP="008364DD">
      <w:pPr>
        <w:spacing w:after="0" w:line="240" w:lineRule="auto"/>
      </w:pPr>
      <w:r>
        <w:separator/>
      </w:r>
    </w:p>
  </w:endnote>
  <w:endnote w:type="continuationSeparator" w:id="0">
    <w:p w:rsidR="009B2A69" w:rsidRDefault="009B2A69" w:rsidP="0083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7E1B" w:rsidRPr="009F7E1B" w:rsidRDefault="009F7E1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E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E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7E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E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787C" w:rsidRDefault="0034787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69" w:rsidRDefault="009B2A69" w:rsidP="008364DD">
      <w:pPr>
        <w:spacing w:after="0" w:line="240" w:lineRule="auto"/>
      </w:pPr>
      <w:r>
        <w:separator/>
      </w:r>
    </w:p>
  </w:footnote>
  <w:footnote w:type="continuationSeparator" w:id="0">
    <w:p w:rsidR="009B2A69" w:rsidRDefault="009B2A69" w:rsidP="0083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EAA"/>
    <w:multiLevelType w:val="hybridMultilevel"/>
    <w:tmpl w:val="640A3FF8"/>
    <w:lvl w:ilvl="0" w:tplc="AF4209A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D474EA"/>
    <w:multiLevelType w:val="hybridMultilevel"/>
    <w:tmpl w:val="07FA565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E1EC0"/>
    <w:multiLevelType w:val="hybridMultilevel"/>
    <w:tmpl w:val="AC5CDB56"/>
    <w:lvl w:ilvl="0" w:tplc="DDCC6D38">
      <w:start w:val="1"/>
      <w:numFmt w:val="bullet"/>
      <w:lvlText w:val="–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69"/>
    <w:rsid w:val="00000D13"/>
    <w:rsid w:val="00012330"/>
    <w:rsid w:val="00017BEB"/>
    <w:rsid w:val="00021DA6"/>
    <w:rsid w:val="00060FC2"/>
    <w:rsid w:val="00063A86"/>
    <w:rsid w:val="000701FC"/>
    <w:rsid w:val="000716B1"/>
    <w:rsid w:val="00071706"/>
    <w:rsid w:val="00075FAF"/>
    <w:rsid w:val="000814C3"/>
    <w:rsid w:val="000A2EC9"/>
    <w:rsid w:val="000A473A"/>
    <w:rsid w:val="000D6F77"/>
    <w:rsid w:val="000E3FBD"/>
    <w:rsid w:val="00102EA2"/>
    <w:rsid w:val="001040F3"/>
    <w:rsid w:val="0011115D"/>
    <w:rsid w:val="001119C3"/>
    <w:rsid w:val="00117397"/>
    <w:rsid w:val="00121D98"/>
    <w:rsid w:val="00131CA6"/>
    <w:rsid w:val="00147B32"/>
    <w:rsid w:val="00161D51"/>
    <w:rsid w:val="00172844"/>
    <w:rsid w:val="00175A23"/>
    <w:rsid w:val="00192A36"/>
    <w:rsid w:val="001A77EA"/>
    <w:rsid w:val="001B3869"/>
    <w:rsid w:val="001C1BB6"/>
    <w:rsid w:val="001C77A8"/>
    <w:rsid w:val="00202915"/>
    <w:rsid w:val="00247845"/>
    <w:rsid w:val="0026459F"/>
    <w:rsid w:val="0027286E"/>
    <w:rsid w:val="002E327F"/>
    <w:rsid w:val="002E57A3"/>
    <w:rsid w:val="002E5C16"/>
    <w:rsid w:val="002F4BF2"/>
    <w:rsid w:val="002F55B9"/>
    <w:rsid w:val="00307863"/>
    <w:rsid w:val="00324A34"/>
    <w:rsid w:val="003264E8"/>
    <w:rsid w:val="00327866"/>
    <w:rsid w:val="00337182"/>
    <w:rsid w:val="0034787C"/>
    <w:rsid w:val="003504DB"/>
    <w:rsid w:val="00355BA5"/>
    <w:rsid w:val="003674E6"/>
    <w:rsid w:val="00371ABF"/>
    <w:rsid w:val="00377210"/>
    <w:rsid w:val="00377BBE"/>
    <w:rsid w:val="0038159A"/>
    <w:rsid w:val="00392CF2"/>
    <w:rsid w:val="003C1387"/>
    <w:rsid w:val="003D78E2"/>
    <w:rsid w:val="003E625E"/>
    <w:rsid w:val="003F3010"/>
    <w:rsid w:val="004215B1"/>
    <w:rsid w:val="00433228"/>
    <w:rsid w:val="00436F57"/>
    <w:rsid w:val="00437923"/>
    <w:rsid w:val="00452635"/>
    <w:rsid w:val="004541A7"/>
    <w:rsid w:val="00456F53"/>
    <w:rsid w:val="00461CD9"/>
    <w:rsid w:val="004705E8"/>
    <w:rsid w:val="00477DA4"/>
    <w:rsid w:val="00484B92"/>
    <w:rsid w:val="004D663A"/>
    <w:rsid w:val="004E5388"/>
    <w:rsid w:val="004F05FE"/>
    <w:rsid w:val="00507358"/>
    <w:rsid w:val="00515B2B"/>
    <w:rsid w:val="00540090"/>
    <w:rsid w:val="00563259"/>
    <w:rsid w:val="0056565E"/>
    <w:rsid w:val="0058058F"/>
    <w:rsid w:val="005847DC"/>
    <w:rsid w:val="00594799"/>
    <w:rsid w:val="005B5B2C"/>
    <w:rsid w:val="005F6895"/>
    <w:rsid w:val="00603981"/>
    <w:rsid w:val="00611BFE"/>
    <w:rsid w:val="006147BE"/>
    <w:rsid w:val="00615B23"/>
    <w:rsid w:val="0063442F"/>
    <w:rsid w:val="0066549F"/>
    <w:rsid w:val="00673A4D"/>
    <w:rsid w:val="006831E1"/>
    <w:rsid w:val="00692FE7"/>
    <w:rsid w:val="006D07B9"/>
    <w:rsid w:val="006F068B"/>
    <w:rsid w:val="006F690D"/>
    <w:rsid w:val="006F76E0"/>
    <w:rsid w:val="006F7AE7"/>
    <w:rsid w:val="00700438"/>
    <w:rsid w:val="007038B7"/>
    <w:rsid w:val="00715F22"/>
    <w:rsid w:val="007203F3"/>
    <w:rsid w:val="00757B53"/>
    <w:rsid w:val="00761758"/>
    <w:rsid w:val="00763365"/>
    <w:rsid w:val="0077782F"/>
    <w:rsid w:val="00783EBF"/>
    <w:rsid w:val="007940CD"/>
    <w:rsid w:val="007C46F9"/>
    <w:rsid w:val="007E016B"/>
    <w:rsid w:val="007E5484"/>
    <w:rsid w:val="00800084"/>
    <w:rsid w:val="008364DD"/>
    <w:rsid w:val="008468C4"/>
    <w:rsid w:val="00852418"/>
    <w:rsid w:val="00894BAF"/>
    <w:rsid w:val="008B5975"/>
    <w:rsid w:val="008C4926"/>
    <w:rsid w:val="00925484"/>
    <w:rsid w:val="00931194"/>
    <w:rsid w:val="00952BF1"/>
    <w:rsid w:val="00962A77"/>
    <w:rsid w:val="00966903"/>
    <w:rsid w:val="009750D3"/>
    <w:rsid w:val="00981BBD"/>
    <w:rsid w:val="009A0F77"/>
    <w:rsid w:val="009A3044"/>
    <w:rsid w:val="009A6E29"/>
    <w:rsid w:val="009B2A69"/>
    <w:rsid w:val="009D2B28"/>
    <w:rsid w:val="009D34B9"/>
    <w:rsid w:val="009F1F23"/>
    <w:rsid w:val="009F7E1B"/>
    <w:rsid w:val="00A50776"/>
    <w:rsid w:val="00A87518"/>
    <w:rsid w:val="00A939B2"/>
    <w:rsid w:val="00AC2B45"/>
    <w:rsid w:val="00AC6D18"/>
    <w:rsid w:val="00AD1DAC"/>
    <w:rsid w:val="00AD6297"/>
    <w:rsid w:val="00B01D99"/>
    <w:rsid w:val="00B042DD"/>
    <w:rsid w:val="00B047F8"/>
    <w:rsid w:val="00B121AA"/>
    <w:rsid w:val="00B20A1E"/>
    <w:rsid w:val="00B234E3"/>
    <w:rsid w:val="00B46DA5"/>
    <w:rsid w:val="00B643D4"/>
    <w:rsid w:val="00BC2369"/>
    <w:rsid w:val="00BD3DD0"/>
    <w:rsid w:val="00BE4FA9"/>
    <w:rsid w:val="00BF72AC"/>
    <w:rsid w:val="00C31175"/>
    <w:rsid w:val="00C33CE8"/>
    <w:rsid w:val="00C5141D"/>
    <w:rsid w:val="00C7146C"/>
    <w:rsid w:val="00C91ADD"/>
    <w:rsid w:val="00C9400C"/>
    <w:rsid w:val="00C9566C"/>
    <w:rsid w:val="00CA1291"/>
    <w:rsid w:val="00CD3A2C"/>
    <w:rsid w:val="00CE020E"/>
    <w:rsid w:val="00CE68DA"/>
    <w:rsid w:val="00D01B8E"/>
    <w:rsid w:val="00D1297B"/>
    <w:rsid w:val="00D26C80"/>
    <w:rsid w:val="00D44F36"/>
    <w:rsid w:val="00D60341"/>
    <w:rsid w:val="00D631CC"/>
    <w:rsid w:val="00D634C6"/>
    <w:rsid w:val="00D63618"/>
    <w:rsid w:val="00D65AFD"/>
    <w:rsid w:val="00D750DA"/>
    <w:rsid w:val="00D757F2"/>
    <w:rsid w:val="00D904C8"/>
    <w:rsid w:val="00D91F63"/>
    <w:rsid w:val="00DC2D5B"/>
    <w:rsid w:val="00DC4101"/>
    <w:rsid w:val="00DC4E78"/>
    <w:rsid w:val="00DD29FB"/>
    <w:rsid w:val="00DE1CFA"/>
    <w:rsid w:val="00E05C84"/>
    <w:rsid w:val="00E0603E"/>
    <w:rsid w:val="00E40B97"/>
    <w:rsid w:val="00E62486"/>
    <w:rsid w:val="00E62E29"/>
    <w:rsid w:val="00E733DC"/>
    <w:rsid w:val="00E91400"/>
    <w:rsid w:val="00EA5F6E"/>
    <w:rsid w:val="00EB213D"/>
    <w:rsid w:val="00EC4D63"/>
    <w:rsid w:val="00EE1E7E"/>
    <w:rsid w:val="00EE6514"/>
    <w:rsid w:val="00F10FD7"/>
    <w:rsid w:val="00F15907"/>
    <w:rsid w:val="00F178AC"/>
    <w:rsid w:val="00F26864"/>
    <w:rsid w:val="00F3078B"/>
    <w:rsid w:val="00F441C9"/>
    <w:rsid w:val="00F576CC"/>
    <w:rsid w:val="00F642B7"/>
    <w:rsid w:val="00F844B7"/>
    <w:rsid w:val="00F90152"/>
    <w:rsid w:val="00FA1D5C"/>
    <w:rsid w:val="00FD7DC3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1B3869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3">
    <w:name w:val="annotation reference"/>
    <w:uiPriority w:val="99"/>
    <w:semiHidden/>
    <w:unhideWhenUsed/>
    <w:rsid w:val="008468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68C4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68C4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15B2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C2369"/>
    <w:rPr>
      <w:color w:val="808080"/>
    </w:rPr>
  </w:style>
  <w:style w:type="paragraph" w:styleId="aa">
    <w:name w:val="Body Text"/>
    <w:basedOn w:val="a"/>
    <w:link w:val="ab"/>
    <w:uiPriority w:val="99"/>
    <w:unhideWhenUsed/>
    <w:rsid w:val="00715F22"/>
    <w:pPr>
      <w:shd w:val="clear" w:color="auto" w:fill="FFFFFF"/>
      <w:spacing w:before="240" w:after="420" w:line="328" w:lineRule="exact"/>
      <w:ind w:hanging="480"/>
    </w:pPr>
    <w:rPr>
      <w:rFonts w:ascii="Times New Roman" w:eastAsia="Gulim" w:hAnsi="Times New Roman" w:cs="Times New Roman"/>
      <w:spacing w:val="10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715F22"/>
    <w:rPr>
      <w:rFonts w:ascii="Times New Roman" w:eastAsia="Gulim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715F22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11">
    <w:name w:val="Основной текст + Полужирный11"/>
    <w:basedOn w:val="a0"/>
    <w:uiPriority w:val="99"/>
    <w:rsid w:val="007203F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8">
    <w:name w:val="Основной текст + Полужирный8"/>
    <w:basedOn w:val="a0"/>
    <w:uiPriority w:val="99"/>
    <w:rsid w:val="00247845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7">
    <w:name w:val="Основной текст + Полужирный7"/>
    <w:basedOn w:val="a0"/>
    <w:uiPriority w:val="99"/>
    <w:rsid w:val="00247845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4">
    <w:name w:val="Основной текст + Полужирный4"/>
    <w:basedOn w:val="a0"/>
    <w:uiPriority w:val="99"/>
    <w:rsid w:val="00247845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247845"/>
    <w:rPr>
      <w:rFonts w:ascii="Candara" w:hAnsi="Candara" w:cs="Candara" w:hint="default"/>
      <w:spacing w:val="-10"/>
      <w:sz w:val="29"/>
      <w:szCs w:val="29"/>
    </w:rPr>
  </w:style>
  <w:style w:type="paragraph" w:styleId="ad">
    <w:name w:val="header"/>
    <w:basedOn w:val="a"/>
    <w:link w:val="ae"/>
    <w:uiPriority w:val="99"/>
    <w:semiHidden/>
    <w:unhideWhenUsed/>
    <w:rsid w:val="008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64DD"/>
  </w:style>
  <w:style w:type="paragraph" w:styleId="af">
    <w:name w:val="footer"/>
    <w:basedOn w:val="a"/>
    <w:link w:val="af0"/>
    <w:uiPriority w:val="99"/>
    <w:unhideWhenUsed/>
    <w:rsid w:val="008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4DD"/>
  </w:style>
  <w:style w:type="table" w:styleId="af1">
    <w:name w:val="Table Grid"/>
    <w:basedOn w:val="a1"/>
    <w:uiPriority w:val="59"/>
    <w:rsid w:val="00D7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unhideWhenUsed/>
    <w:rsid w:val="00BD3DD0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D3DD0"/>
    <w:rPr>
      <w:rFonts w:ascii="Gulim" w:eastAsia="Gulim" w:hAnsi="Gulim" w:cs="Guli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7A1F-F72C-44CB-89A0-3061994B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84</cp:revision>
  <dcterms:created xsi:type="dcterms:W3CDTF">2018-04-11T07:01:00Z</dcterms:created>
  <dcterms:modified xsi:type="dcterms:W3CDTF">2018-07-20T11:33:00Z</dcterms:modified>
</cp:coreProperties>
</file>