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391647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391647" w:rsidRDefault="00537D14" w:rsidP="00700C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Феноксиметилпенициллин</w:t>
      </w:r>
      <w:proofErr w:type="spellEnd"/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>ФС</w:t>
      </w:r>
    </w:p>
    <w:p w:rsidR="002D71B4" w:rsidRPr="00391647" w:rsidRDefault="00537D14" w:rsidP="00DC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en-US"/>
        </w:rPr>
        <w:t>Феноксиметилпенициллин</w:t>
      </w:r>
      <w:proofErr w:type="spellEnd"/>
    </w:p>
    <w:p w:rsidR="002D71B4" w:rsidRPr="00391647" w:rsidRDefault="00537D14" w:rsidP="00700C5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537D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Phenoxymethylpenicillinum</w:t>
      </w:r>
      <w:proofErr w:type="spellEnd"/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 xml:space="preserve">Взамен </w:t>
      </w:r>
      <w:r w:rsidR="00700C57" w:rsidRPr="00391647">
        <w:rPr>
          <w:rFonts w:ascii="Times New Roman" w:hAnsi="Times New Roman" w:cs="Times New Roman"/>
          <w:b/>
          <w:sz w:val="28"/>
          <w:szCs w:val="28"/>
          <w:lang w:bidi="en-US"/>
        </w:rPr>
        <w:t>ФС 42-</w:t>
      </w:r>
      <w:r w:rsidR="00F16C42">
        <w:rPr>
          <w:rFonts w:ascii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579-97</w:t>
      </w:r>
    </w:p>
    <w:p w:rsidR="002D71B4" w:rsidRPr="00391647" w:rsidRDefault="002D71B4" w:rsidP="00DC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</w:t>
      </w:r>
      <w:r w:rsidR="002851D8"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</w:t>
      </w:r>
    </w:p>
    <w:p w:rsidR="00537D14" w:rsidRPr="00537D14" w:rsidRDefault="00537D14" w:rsidP="00537D1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7D14">
        <w:rPr>
          <w:rFonts w:ascii="Times New Roman" w:hAnsi="Times New Roman" w:cs="Times New Roman"/>
          <w:sz w:val="28"/>
          <w:szCs w:val="28"/>
          <w:lang w:bidi="en-US"/>
        </w:rPr>
        <w:t>(2</w:t>
      </w:r>
      <w:r w:rsidRPr="00537D14">
        <w:rPr>
          <w:rFonts w:ascii="Times New Roman" w:hAnsi="Times New Roman" w:cs="Times New Roman"/>
          <w:i/>
          <w:sz w:val="28"/>
          <w:szCs w:val="28"/>
          <w:lang w:val="en-US" w:bidi="en-US"/>
        </w:rPr>
        <w:t>S</w:t>
      </w:r>
      <w:r w:rsidRPr="00537D14">
        <w:rPr>
          <w:rFonts w:ascii="Times New Roman" w:hAnsi="Times New Roman" w:cs="Times New Roman"/>
          <w:sz w:val="28"/>
          <w:szCs w:val="28"/>
          <w:lang w:bidi="en-US"/>
        </w:rPr>
        <w:t>,5</w:t>
      </w:r>
      <w:r w:rsidRPr="00537D14">
        <w:rPr>
          <w:rFonts w:ascii="Times New Roman" w:hAnsi="Times New Roman" w:cs="Times New Roman"/>
          <w:i/>
          <w:sz w:val="28"/>
          <w:szCs w:val="28"/>
          <w:lang w:val="en-US" w:bidi="en-US"/>
        </w:rPr>
        <w:t>R</w:t>
      </w:r>
      <w:r w:rsidRPr="00537D14">
        <w:rPr>
          <w:rFonts w:ascii="Times New Roman" w:hAnsi="Times New Roman" w:cs="Times New Roman"/>
          <w:sz w:val="28"/>
          <w:szCs w:val="28"/>
          <w:lang w:bidi="en-US"/>
        </w:rPr>
        <w:t>,6</w:t>
      </w:r>
      <w:r w:rsidRPr="00537D14">
        <w:rPr>
          <w:rFonts w:ascii="Times New Roman" w:hAnsi="Times New Roman" w:cs="Times New Roman"/>
          <w:i/>
          <w:sz w:val="28"/>
          <w:szCs w:val="28"/>
          <w:lang w:val="en-US" w:bidi="en-US"/>
        </w:rPr>
        <w:t>R</w:t>
      </w:r>
      <w:r w:rsidRPr="00537D14">
        <w:rPr>
          <w:rFonts w:ascii="Times New Roman" w:hAnsi="Times New Roman" w:cs="Times New Roman"/>
          <w:sz w:val="28"/>
          <w:szCs w:val="28"/>
          <w:lang w:bidi="en-US"/>
        </w:rPr>
        <w:t>)-3,3-Диметил-7-оксо-6-(2-феноксиацетамидо)-4-тиа-1-азабицикло[3.2.0]гептан-2-карбоновая кислота</w:t>
      </w:r>
    </w:p>
    <w:p w:rsidR="00537D14" w:rsidRPr="00537D14" w:rsidRDefault="00537D14" w:rsidP="00537D14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537D14">
        <w:rPr>
          <w:rFonts w:ascii="Times New Roman" w:hAnsi="Times New Roman" w:cs="Times New Roman"/>
          <w:sz w:val="28"/>
          <w:szCs w:val="28"/>
          <w:lang w:bidi="en-US"/>
        </w:rPr>
        <w:object w:dxaOrig="4170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65pt;height:97.65pt" o:ole="">
            <v:imagedata r:id="rId7" o:title=""/>
          </v:shape>
          <o:OLEObject Type="Embed" ProgID="Unknown" ShapeID="_x0000_i1025" DrawAspect="Content" ObjectID="_1592315055" r:id="rId8"/>
        </w:object>
      </w: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537D14" w:rsidRPr="00537D14" w:rsidTr="009864E5">
        <w:tc>
          <w:tcPr>
            <w:tcW w:w="5069" w:type="dxa"/>
            <w:shd w:val="clear" w:color="auto" w:fill="auto"/>
          </w:tcPr>
          <w:p w:rsidR="00537D14" w:rsidRPr="00537D14" w:rsidRDefault="00537D14" w:rsidP="00537D14">
            <w:pPr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16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H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18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N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2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O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w:t>5</w:t>
            </w: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</w:t>
            </w:r>
          </w:p>
        </w:tc>
        <w:tc>
          <w:tcPr>
            <w:tcW w:w="5069" w:type="dxa"/>
            <w:shd w:val="clear" w:color="auto" w:fill="auto"/>
          </w:tcPr>
          <w:p w:rsidR="00537D14" w:rsidRPr="00537D14" w:rsidRDefault="00537D14" w:rsidP="00537D14">
            <w:pPr>
              <w:spacing w:before="240" w:after="0" w:line="360" w:lineRule="auto"/>
              <w:ind w:right="566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М.м. 350,39</w:t>
            </w:r>
          </w:p>
        </w:tc>
      </w:tr>
    </w:tbl>
    <w:p w:rsidR="00884F59" w:rsidRDefault="00471586" w:rsidP="009518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Содержит не менее 9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0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% и не более 10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0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% </w:t>
      </w:r>
      <w:proofErr w:type="spellStart"/>
      <w:r w:rsidR="00537D14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proofErr w:type="spellEnd"/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16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H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18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O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5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 xml:space="preserve">S 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в пересчёте на 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сухое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 вещество.</w:t>
      </w:r>
    </w:p>
    <w:p w:rsidR="00DB2D04" w:rsidRDefault="00DB2D04" w:rsidP="00DB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При определении антимикробной активности биологическим методом средняя величина найденной активности должна быть не менее 1620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/мг. Одной единице (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) соответствует 0,59 мкг химически чистого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B2D04" w:rsidRPr="00F16C42" w:rsidRDefault="00DB2D04" w:rsidP="00DB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E644B" w:rsidRPr="00391647" w:rsidRDefault="00CC02E4" w:rsidP="00951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="009136D8"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Белый кристаллический</w:t>
      </w:r>
      <w:r w:rsidR="007F218D">
        <w:rPr>
          <w:rFonts w:ascii="Times New Roman" w:hAnsi="Times New Roman" w:cs="Times New Roman"/>
          <w:sz w:val="28"/>
          <w:szCs w:val="28"/>
          <w:lang w:bidi="ru-RU"/>
        </w:rPr>
        <w:t xml:space="preserve"> порошок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02E4" w:rsidRPr="00391647" w:rsidRDefault="00CC02E4" w:rsidP="00B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218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6241A8">
        <w:rPr>
          <w:rFonts w:ascii="Times New Roman" w:hAnsi="Times New Roman" w:cs="Times New Roman"/>
          <w:sz w:val="28"/>
          <w:szCs w:val="28"/>
          <w:lang w:bidi="ru-RU"/>
        </w:rPr>
        <w:t xml:space="preserve">астворим в </w:t>
      </w:r>
      <w:r w:rsidR="007F218D">
        <w:rPr>
          <w:rFonts w:ascii="Times New Roman" w:hAnsi="Times New Roman" w:cs="Times New Roman"/>
          <w:sz w:val="28"/>
          <w:szCs w:val="28"/>
          <w:lang w:bidi="ru-RU"/>
        </w:rPr>
        <w:t>спирте 96 % и метаноле, очень мало и медленно растворим в воде.</w:t>
      </w:r>
    </w:p>
    <w:p w:rsidR="007F0204" w:rsidRDefault="00CC02E4" w:rsidP="009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  <w:r w:rsidR="009070B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660F8A" w:rsidRPr="00660F8A">
        <w:rPr>
          <w:rFonts w:ascii="Times New Roman" w:hAnsi="Times New Roman" w:cs="Times New Roman"/>
          <w:i/>
          <w:sz w:val="28"/>
          <w:szCs w:val="28"/>
          <w:lang w:bidi="ru-RU"/>
        </w:rPr>
        <w:t>ИК-спектрометрия</w:t>
      </w:r>
      <w:r w:rsidR="00660F8A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660F8A"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>Инфракрасный спектр субстанции, снятый в диске с калия бромидом, в области от 4000 до 400 см</w:t>
      </w:r>
      <w:r w:rsidR="007F0204" w:rsidRPr="007F0204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-1</w:t>
      </w:r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9070B2">
        <w:rPr>
          <w:rFonts w:ascii="Times New Roman" w:hAnsi="Times New Roman" w:cs="Times New Roman"/>
          <w:sz w:val="28"/>
          <w:szCs w:val="28"/>
          <w:lang w:bidi="ru-RU"/>
        </w:rPr>
        <w:t>феноксиметилпенициллина</w:t>
      </w:r>
      <w:proofErr w:type="spellEnd"/>
      <w:r w:rsidR="007F020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070B2" w:rsidRPr="009070B2" w:rsidRDefault="009070B2" w:rsidP="00907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70B2">
        <w:rPr>
          <w:rFonts w:ascii="Times New Roman" w:hAnsi="Times New Roman" w:cs="Times New Roman"/>
          <w:b/>
          <w:sz w:val="28"/>
          <w:szCs w:val="28"/>
          <w:lang w:bidi="ru-RU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+190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>+200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 в пересчете на сухое вещество (</w:t>
      </w:r>
      <w:r>
        <w:rPr>
          <w:rFonts w:ascii="Times New Roman" w:hAnsi="Times New Roman" w:cs="Times New Roman"/>
          <w:sz w:val="28"/>
          <w:szCs w:val="28"/>
          <w:lang w:bidi="ru-RU"/>
        </w:rPr>
        <w:t>1 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% раствор субстанции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спирте 96 %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>, ОФС «</w:t>
      </w:r>
      <w:proofErr w:type="spellStart"/>
      <w:r w:rsidRPr="009070B2">
        <w:rPr>
          <w:rFonts w:ascii="Times New Roman" w:hAnsi="Times New Roman" w:cs="Times New Roman"/>
          <w:sz w:val="28"/>
          <w:szCs w:val="28"/>
          <w:lang w:bidi="ru-RU"/>
        </w:rPr>
        <w:t>Поляриметрия</w:t>
      </w:r>
      <w:proofErr w:type="spellEnd"/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»).  </w:t>
      </w:r>
    </w:p>
    <w:p w:rsidR="00E638CF" w:rsidRPr="00E638CF" w:rsidRDefault="00E638CF" w:rsidP="00E638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Светопоглощающие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примеси. 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Оптическая плотность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0,1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 г субстанции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100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>
        <w:rPr>
          <w:rFonts w:ascii="Times New Roman" w:hAnsi="Times New Roman" w:cs="Times New Roman"/>
          <w:sz w:val="28"/>
          <w:szCs w:val="28"/>
          <w:lang w:bidi="ru-RU"/>
        </w:rPr>
        <w:t>0,1 М раствора натрия гидроксида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 при длине волны </w:t>
      </w:r>
      <w:r>
        <w:rPr>
          <w:rFonts w:ascii="Times New Roman" w:hAnsi="Times New Roman" w:cs="Times New Roman"/>
          <w:sz w:val="28"/>
          <w:szCs w:val="28"/>
          <w:lang w:bidi="ru-RU"/>
        </w:rPr>
        <w:t>306 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нм в кювете с толщиной слоя 1 см, измеренная по сравнению с </w:t>
      </w:r>
      <w:r>
        <w:rPr>
          <w:rFonts w:ascii="Times New Roman" w:hAnsi="Times New Roman" w:cs="Times New Roman"/>
          <w:sz w:val="28"/>
          <w:szCs w:val="28"/>
          <w:lang w:bidi="ru-RU"/>
        </w:rPr>
        <w:t>0,1 М раствором натрия гидроксида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, не должна превышать </w:t>
      </w:r>
      <w:r>
        <w:rPr>
          <w:rFonts w:ascii="Times New Roman" w:hAnsi="Times New Roman" w:cs="Times New Roman"/>
          <w:sz w:val="28"/>
          <w:szCs w:val="28"/>
          <w:lang w:bidi="ru-RU"/>
        </w:rPr>
        <w:t>0,36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638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9070B2" w:rsidRPr="00E638CF" w:rsidRDefault="00E638CF" w:rsidP="00471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Оптическая плотность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20 мг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 субстанции в 100 мл 0,1 М раствора натрия гидроксида при длине волны </w:t>
      </w:r>
      <w:r>
        <w:rPr>
          <w:rFonts w:ascii="Times New Roman" w:hAnsi="Times New Roman" w:cs="Times New Roman"/>
          <w:sz w:val="28"/>
          <w:szCs w:val="28"/>
          <w:lang w:bidi="ru-RU"/>
        </w:rPr>
        <w:t>274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 нм в кювете с толщиной слоя 1 см, измеренная по сравнению с 0,1 М раствором натрия гидроксида,  должна </w:t>
      </w:r>
      <w:r>
        <w:rPr>
          <w:rFonts w:ascii="Times New Roman" w:hAnsi="Times New Roman" w:cs="Times New Roman"/>
          <w:sz w:val="28"/>
          <w:szCs w:val="28"/>
          <w:lang w:bidi="ru-RU"/>
        </w:rPr>
        <w:t>быть не менее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E638CF">
        <w:rPr>
          <w:rFonts w:ascii="Times New Roman" w:hAnsi="Times New Roman" w:cs="Times New Roman"/>
          <w:sz w:val="28"/>
          <w:szCs w:val="28"/>
          <w:lang w:bidi="ru-RU"/>
        </w:rPr>
        <w:t>6.</w:t>
      </w:r>
    </w:p>
    <w:p w:rsidR="004717A4" w:rsidRDefault="004717A4" w:rsidP="004717A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717A4">
        <w:rPr>
          <w:rFonts w:ascii="Times New Roman" w:hAnsi="Times New Roman" w:cs="Times New Roman"/>
          <w:b/>
          <w:sz w:val="28"/>
          <w:szCs w:val="28"/>
          <w:lang w:bidi="ru-RU"/>
        </w:rPr>
        <w:t>рН</w:t>
      </w:r>
      <w:r w:rsidRPr="004717A4">
        <w:rPr>
          <w:rFonts w:ascii="Times New Roman" w:hAnsi="Times New Roman" w:cs="Times New Roman"/>
          <w:sz w:val="28"/>
          <w:szCs w:val="28"/>
          <w:lang w:bidi="ru-RU"/>
        </w:rPr>
        <w:t>. От 2,4 до 4,0 (0,5 % суспензия, ОФС «</w:t>
      </w:r>
      <w:proofErr w:type="spellStart"/>
      <w:r w:rsidRPr="004717A4">
        <w:rPr>
          <w:rFonts w:ascii="Times New Roman" w:hAnsi="Times New Roman" w:cs="Times New Roman"/>
          <w:sz w:val="28"/>
          <w:szCs w:val="28"/>
          <w:lang w:bidi="ru-RU"/>
        </w:rPr>
        <w:t>Ионометрия</w:t>
      </w:r>
      <w:proofErr w:type="spellEnd"/>
      <w:r w:rsidRPr="004717A4">
        <w:rPr>
          <w:rFonts w:ascii="Times New Roman" w:hAnsi="Times New Roman" w:cs="Times New Roman"/>
          <w:sz w:val="28"/>
          <w:szCs w:val="28"/>
          <w:lang w:bidi="ru-RU"/>
        </w:rPr>
        <w:t>», метод 3).</w:t>
      </w:r>
    </w:p>
    <w:p w:rsidR="004717A4" w:rsidRDefault="004717A4" w:rsidP="004717A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4717A4">
        <w:rPr>
          <w:rFonts w:ascii="Times New Roman" w:hAnsi="Times New Roman" w:cs="Times New Roman"/>
          <w:b/>
          <w:sz w:val="28"/>
          <w:szCs w:val="28"/>
          <w:lang w:bidi="ru-RU"/>
        </w:rPr>
        <w:t>Йодсорбирующие</w:t>
      </w:r>
      <w:proofErr w:type="spellEnd"/>
      <w:r w:rsidRPr="004717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вещества. </w:t>
      </w:r>
      <w:r w:rsidR="008D60DF" w:rsidRPr="008D60DF">
        <w:rPr>
          <w:rFonts w:ascii="Times New Roman" w:hAnsi="Times New Roman" w:cs="Times New Roman"/>
          <w:sz w:val="28"/>
          <w:szCs w:val="28"/>
          <w:lang w:bidi="ru-RU"/>
        </w:rPr>
        <w:t>Не более 2,0 %.</w:t>
      </w:r>
      <w:r w:rsidR="008D60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2532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="00032532">
        <w:rPr>
          <w:rFonts w:ascii="Times New Roman" w:hAnsi="Times New Roman" w:cs="Times New Roman"/>
          <w:sz w:val="28"/>
          <w:szCs w:val="28"/>
          <w:lang w:bidi="ru-RU"/>
        </w:rPr>
        <w:t>титриметрии</w:t>
      </w:r>
      <w:proofErr w:type="spellEnd"/>
      <w:r w:rsidR="0003253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32532" w:rsidRDefault="003E3C60" w:rsidP="004A45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E3C60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2532">
        <w:rPr>
          <w:rFonts w:ascii="Times New Roman" w:hAnsi="Times New Roman" w:cs="Times New Roman"/>
          <w:sz w:val="28"/>
          <w:szCs w:val="28"/>
          <w:lang w:bidi="ru-RU"/>
        </w:rPr>
        <w:t xml:space="preserve">Около 0,15 г (точная навеска) субстанции помещают в мерную колбу вместимостью 25 мл, растворяют в </w:t>
      </w:r>
      <w:r w:rsidR="00032532" w:rsidRPr="00032532">
        <w:rPr>
          <w:rFonts w:ascii="Times New Roman" w:hAnsi="Times New Roman" w:cs="Times New Roman"/>
          <w:bCs/>
          <w:sz w:val="28"/>
          <w:szCs w:val="28"/>
          <w:lang w:bidi="ru-RU"/>
        </w:rPr>
        <w:t>0,067 М фосфатном буферном растворе рН 7,0</w:t>
      </w:r>
      <w:r w:rsidR="000325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доводят объём раствора тем же растворителем до метки.</w:t>
      </w:r>
      <w:r w:rsidR="004A45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4A45D2" w:rsidRDefault="004A45D2" w:rsidP="004A45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10,0 мл испытуемого раствора помещают в коническую колбу вместимостью 250 мл, прибавляют 20 мл ацетатного буферного раствора рН 4,7, 25 мл 0,005 М раствора йода, перемешивают и выдерживают в темноте 20 мин. Избыток йода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оттитровывают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0,01 М раствором натрия тиосульфата до слабо-жёлтого окрашивания, затем прибавляют </w:t>
      </w:r>
      <w:r w:rsidR="00090EC4">
        <w:rPr>
          <w:rFonts w:ascii="Times New Roman" w:hAnsi="Times New Roman" w:cs="Times New Roman"/>
          <w:bCs/>
          <w:sz w:val="28"/>
          <w:szCs w:val="28"/>
          <w:lang w:bidi="ru-RU"/>
        </w:rPr>
        <w:t>3 капли 1 % раствора крахмала и титруют до обесцвечивания</w:t>
      </w:r>
      <w:r w:rsidR="007223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(основной опыт)</w:t>
      </w:r>
      <w:r w:rsidR="00090EC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proofErr w:type="gramEnd"/>
    </w:p>
    <w:p w:rsidR="00751D13" w:rsidRDefault="00751D13" w:rsidP="00751D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контрольном опыте в колбу вносят 10,0 мл воды, 20 мл </w:t>
      </w:r>
      <w:r w:rsidRPr="00751D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ацетатного буферного раствора рН 4,7, 25 мл 0,005 М раствора йода, перемешивают и выдерживают в темноте 20 мин. Избыток йода </w:t>
      </w:r>
      <w:proofErr w:type="spellStart"/>
      <w:r w:rsidRPr="00751D13">
        <w:rPr>
          <w:rFonts w:ascii="Times New Roman" w:hAnsi="Times New Roman" w:cs="Times New Roman"/>
          <w:bCs/>
          <w:sz w:val="28"/>
          <w:szCs w:val="28"/>
          <w:lang w:bidi="ru-RU"/>
        </w:rPr>
        <w:t>оттитровывают</w:t>
      </w:r>
      <w:proofErr w:type="spellEnd"/>
      <w:r w:rsidRPr="00751D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0,01 М раствором натрия тиосульфата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присутствии </w:t>
      </w:r>
      <w:r w:rsidRPr="00751D13">
        <w:rPr>
          <w:rFonts w:ascii="Times New Roman" w:hAnsi="Times New Roman" w:cs="Times New Roman"/>
          <w:bCs/>
          <w:sz w:val="28"/>
          <w:szCs w:val="28"/>
          <w:lang w:bidi="ru-RU"/>
        </w:rPr>
        <w:t>3 кап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ель</w:t>
      </w:r>
      <w:r w:rsidRPr="00751D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1 % раствора крахмала до обесцвечивания.</w:t>
      </w:r>
    </w:p>
    <w:p w:rsidR="00DF04D3" w:rsidRDefault="00DF04D3" w:rsidP="00751D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Содержание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йодсорбирующих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примесей (Х) в процентах вычисляют по формуле:</w:t>
      </w:r>
    </w:p>
    <w:p w:rsidR="00DF04D3" w:rsidRPr="00722303" w:rsidRDefault="00DF04D3" w:rsidP="00751D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bidi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∙0,4209∙25∙100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a∙10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bidi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∙105,225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a</m:t>
              </m:r>
            </m:den>
          </m:f>
        </m:oMath>
      </m:oMathPara>
    </w:p>
    <w:p w:rsidR="00722303" w:rsidRPr="00722303" w:rsidRDefault="00722303" w:rsidP="007223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22303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0</m:t>
            </m:r>
          </m:sub>
        </m:sSub>
      </m:oMath>
      <w:r w:rsidRPr="007223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объём 0,01 М раствора натрия тиосульфата, израсходованный на титрование в контрольном опыте, мл</w:t>
      </w:r>
      <w:r w:rsidRPr="00722303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722303" w:rsidRPr="00722303" w:rsidRDefault="00A8225E" w:rsidP="007223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ru-RU"/>
          </w:rPr>
          <m:t xml:space="preserve"> </m:t>
        </m:r>
      </m:oMath>
      <w:r w:rsidR="00722303" w:rsidRPr="00722303">
        <w:rPr>
          <w:rFonts w:ascii="Times New Roman" w:hAnsi="Times New Roman" w:cs="Times New Roman"/>
          <w:bCs/>
          <w:sz w:val="28"/>
          <w:szCs w:val="28"/>
          <w:lang w:bidi="ru-RU"/>
        </w:rPr>
        <w:t>– объём 0,01 М раствора натрия тиосульфата, изр</w:t>
      </w:r>
      <w:r w:rsidR="00722303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722303" w:rsidRPr="007223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сходованный на титрование в </w:t>
      </w:r>
      <w:r w:rsidR="007223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основном </w:t>
      </w:r>
      <w:r w:rsidR="00722303" w:rsidRPr="00722303">
        <w:rPr>
          <w:rFonts w:ascii="Times New Roman" w:hAnsi="Times New Roman" w:cs="Times New Roman"/>
          <w:bCs/>
          <w:sz w:val="28"/>
          <w:szCs w:val="28"/>
          <w:lang w:bidi="ru-RU"/>
        </w:rPr>
        <w:t>опыте, мл;</w:t>
      </w:r>
    </w:p>
    <w:p w:rsidR="00722303" w:rsidRDefault="00722303" w:rsidP="007223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m:oMath>
        <m:r>
          <w:rPr>
            <w:rFonts w:ascii="Cambria Math" w:hAnsi="Cambria Math" w:cs="Times New Roman"/>
            <w:sz w:val="28"/>
            <w:szCs w:val="28"/>
            <w:lang w:bidi="ru-RU"/>
          </w:rPr>
          <m:t>0,4209</m:t>
        </m:r>
      </m:oMath>
      <w:r w:rsidRPr="007223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масса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йодсорбирующих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веществ, эквивалентная 1 мл 0,01 М раствора натрия тиосульфата, мг</w:t>
      </w:r>
      <w:r w:rsidRPr="00722303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8D60DF" w:rsidRDefault="00722303" w:rsidP="007223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m:oMath>
        <m:r>
          <w:rPr>
            <w:rFonts w:ascii="Cambria Math" w:hAnsi="Cambria Math" w:cs="Times New Roman"/>
            <w:sz w:val="28"/>
            <w:szCs w:val="28"/>
            <w:lang w:val="en-US" w:bidi="ru-RU"/>
          </w:rPr>
          <m:t>a</m:t>
        </m:r>
      </m:oMath>
      <w:r w:rsidRPr="007223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навеска испытуемой субстанции, мг.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4717A4" w:rsidRDefault="004717A4" w:rsidP="003824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Феноксиуксусная кислота.</w:t>
      </w:r>
      <w:r w:rsidR="00592D2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8249B" w:rsidRPr="0038249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8249B" w:rsidRPr="0038249B">
        <w:rPr>
          <w:rFonts w:ascii="Times New Roman" w:hAnsi="Times New Roman" w:cs="Times New Roman"/>
          <w:sz w:val="28"/>
          <w:szCs w:val="28"/>
          <w:lang w:bidi="ru-RU"/>
        </w:rPr>
        <w:t>Не более 0,5 %.</w:t>
      </w:r>
      <w:r w:rsidR="0038249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ВЭЖХ.</w:t>
      </w:r>
    </w:p>
    <w:p w:rsidR="00592D26" w:rsidRPr="00592D26" w:rsidRDefault="00592D26" w:rsidP="0054509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В химический стакан вместимостью 1 л помещают 300 мл этанола, 80 мл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t>ацетонитрила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и 500 мл 0,05 М раствора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t>динатрия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Доводят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фосфорной кислотой до 3,3. Перенося</w:t>
      </w:r>
      <w:r w:rsidR="0054509E">
        <w:rPr>
          <w:rFonts w:ascii="Times New Roman" w:hAnsi="Times New Roman" w:cs="Times New Roman"/>
          <w:sz w:val="28"/>
          <w:szCs w:val="28"/>
          <w:lang w:bidi="ru-RU"/>
        </w:rPr>
        <w:t xml:space="preserve">т раствор в мерную колбу вместимостью 1 л и доводят объём раствора 0,05 М раствором </w:t>
      </w:r>
      <w:proofErr w:type="spellStart"/>
      <w:r w:rsidR="0054509E">
        <w:rPr>
          <w:rFonts w:ascii="Times New Roman" w:hAnsi="Times New Roman" w:cs="Times New Roman"/>
          <w:sz w:val="28"/>
          <w:szCs w:val="28"/>
          <w:lang w:bidi="ru-RU"/>
        </w:rPr>
        <w:t>динатрия</w:t>
      </w:r>
      <w:proofErr w:type="spellEnd"/>
      <w:r w:rsidR="005450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54509E">
        <w:rPr>
          <w:rFonts w:ascii="Times New Roman" w:hAnsi="Times New Roman" w:cs="Times New Roman"/>
          <w:sz w:val="28"/>
          <w:szCs w:val="28"/>
          <w:lang w:bidi="ru-RU"/>
        </w:rPr>
        <w:t>гидрофосфата</w:t>
      </w:r>
      <w:proofErr w:type="spellEnd"/>
      <w:r w:rsidR="0054509E">
        <w:rPr>
          <w:rFonts w:ascii="Times New Roman" w:hAnsi="Times New Roman" w:cs="Times New Roman"/>
          <w:sz w:val="28"/>
          <w:szCs w:val="28"/>
          <w:lang w:bidi="ru-RU"/>
        </w:rPr>
        <w:t xml:space="preserve"> до метки.</w:t>
      </w:r>
    </w:p>
    <w:p w:rsidR="00592D26" w:rsidRDefault="00592D26" w:rsidP="00D04D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r w:rsidR="00D04DC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 w:rsidR="00D04DC9">
        <w:rPr>
          <w:rFonts w:ascii="Times New Roman" w:hAnsi="Times New Roman" w:cs="Times New Roman"/>
          <w:sz w:val="28"/>
          <w:szCs w:val="28"/>
          <w:lang w:bidi="ru-RU"/>
        </w:rPr>
        <w:t xml:space="preserve">50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мг (точная навеска) субстанции помещают в мерную колбу вместимостью </w:t>
      </w:r>
      <w:r w:rsidR="00D04DC9">
        <w:rPr>
          <w:rFonts w:ascii="Times New Roman" w:hAnsi="Times New Roman" w:cs="Times New Roman"/>
          <w:sz w:val="28"/>
          <w:szCs w:val="28"/>
          <w:lang w:bidi="ru-RU"/>
        </w:rPr>
        <w:t>50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мл, растворяют в </w:t>
      </w:r>
      <w:r w:rsidR="00D04DC9">
        <w:rPr>
          <w:rFonts w:ascii="Times New Roman" w:hAnsi="Times New Roman" w:cs="Times New Roman"/>
          <w:sz w:val="28"/>
          <w:szCs w:val="28"/>
          <w:lang w:bidi="ru-RU"/>
        </w:rPr>
        <w:t xml:space="preserve">0,05 М растворе натрия ацетата и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доводят объём раствора </w:t>
      </w:r>
      <w:r w:rsidR="00D04DC9">
        <w:rPr>
          <w:rFonts w:ascii="Times New Roman" w:hAnsi="Times New Roman" w:cs="Times New Roman"/>
          <w:sz w:val="28"/>
          <w:szCs w:val="28"/>
          <w:lang w:bidi="ru-RU"/>
        </w:rPr>
        <w:t>тем же растворителем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до метки.</w:t>
      </w:r>
    </w:p>
    <w:p w:rsidR="00592D26" w:rsidRPr="00592D26" w:rsidRDefault="001B6020" w:rsidP="001B60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6020">
        <w:rPr>
          <w:rFonts w:ascii="Times New Roman" w:hAnsi="Times New Roman" w:cs="Times New Roman"/>
          <w:i/>
          <w:sz w:val="28"/>
          <w:szCs w:val="28"/>
          <w:lang w:bidi="ru-RU"/>
        </w:rPr>
        <w:t>Раствор стандартного образца феноксиуксусной кислоты</w:t>
      </w:r>
      <w:r>
        <w:rPr>
          <w:rFonts w:ascii="Times New Roman" w:hAnsi="Times New Roman" w:cs="Times New Roman"/>
          <w:sz w:val="28"/>
          <w:szCs w:val="28"/>
          <w:lang w:bidi="ru-RU"/>
        </w:rPr>
        <w:t>. Около 10 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мг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(точная навеска)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феноксиуксусной кислоты 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помещают в мерную колбу вместимостью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100 мл, 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воде и доводят объём раствора водой 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до метки.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свежеприготовленным</w:t>
      </w:r>
      <w:proofErr w:type="gramEnd"/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B6020" w:rsidRDefault="00592D26" w:rsidP="005D7F25">
      <w:pPr>
        <w:tabs>
          <w:tab w:val="left" w:pos="3040"/>
        </w:tabs>
        <w:spacing w:after="0" w:line="360" w:lineRule="auto"/>
        <w:ind w:left="108"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proofErr w:type="spellStart"/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Хроматографические</w:t>
      </w:r>
      <w:proofErr w:type="spellEnd"/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1B6020" w:rsidRPr="001B6020" w:rsidTr="005D7F25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Колонка</w:t>
            </w:r>
          </w:p>
        </w:tc>
        <w:tc>
          <w:tcPr>
            <w:tcW w:w="5812" w:type="dxa"/>
          </w:tcPr>
          <w:p w:rsidR="001B6020" w:rsidRPr="005D7F25" w:rsidRDefault="005D7F25" w:rsidP="005D7F25">
            <w:pPr>
              <w:tabs>
                <w:tab w:val="left" w:pos="30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× 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мм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силикагель </w:t>
            </w:r>
            <w:proofErr w:type="spellStart"/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октадецилсилильный</w:t>
            </w:r>
            <w:proofErr w:type="spellEnd"/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для хроматографии (С18), 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мкм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5D7F25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1B6020" w:rsidRPr="005D7F25" w:rsidRDefault="005D7F25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  <w:proofErr w:type="gramStart"/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°С</w:t>
            </w:r>
            <w:proofErr w:type="gramEnd"/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5D7F25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5812" w:type="dxa"/>
          </w:tcPr>
          <w:p w:rsidR="001B6020" w:rsidRPr="005D7F25" w:rsidRDefault="005D7F25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0,1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мл/мин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5D7F25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спектрофотометрический, 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214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нм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5D7F25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5812" w:type="dxa"/>
          </w:tcPr>
          <w:p w:rsidR="001B6020" w:rsidRPr="005D7F25" w:rsidRDefault="005D7F25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мкл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592D26" w:rsidRPr="00592D26" w:rsidRDefault="00592D26" w:rsidP="003D0615">
      <w:pPr>
        <w:tabs>
          <w:tab w:val="left" w:pos="304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lastRenderedPageBreak/>
        <w:t>Хроматографируют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испытуемый раствор и раствор</w:t>
      </w:r>
      <w:r w:rsidR="00D3550A">
        <w:rPr>
          <w:rFonts w:ascii="Times New Roman" w:hAnsi="Times New Roman" w:cs="Times New Roman"/>
          <w:sz w:val="28"/>
          <w:szCs w:val="28"/>
          <w:lang w:bidi="ru-RU"/>
        </w:rPr>
        <w:t xml:space="preserve"> стандартного образца</w:t>
      </w:r>
      <w:r w:rsidR="0038249B">
        <w:rPr>
          <w:rFonts w:ascii="Times New Roman" w:hAnsi="Times New Roman" w:cs="Times New Roman"/>
          <w:sz w:val="28"/>
          <w:szCs w:val="28"/>
          <w:lang w:bidi="ru-RU"/>
        </w:rPr>
        <w:t xml:space="preserve"> феноксиуксусной кислоты</w:t>
      </w:r>
      <w:r w:rsidR="00D3550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92D26" w:rsidRPr="00592D26" w:rsidRDefault="00592D26" w:rsidP="003D0615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Для идентификации пика </w:t>
      </w:r>
      <w:r w:rsidR="00D3550A">
        <w:rPr>
          <w:rFonts w:ascii="Times New Roman" w:hAnsi="Times New Roman" w:cs="Times New Roman"/>
          <w:sz w:val="28"/>
          <w:szCs w:val="28"/>
          <w:lang w:bidi="ru-RU"/>
        </w:rPr>
        <w:t xml:space="preserve">феноксиуксусной кислоты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используется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t>хроматограмма</w:t>
      </w:r>
      <w:proofErr w:type="spellEnd"/>
      <w:r w:rsidR="00D3550A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стандартного образца феноксиуксусной кислоты.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92D26" w:rsidRDefault="00592D26" w:rsidP="00592D2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="003D0615">
        <w:rPr>
          <w:rFonts w:ascii="Times New Roman" w:hAnsi="Times New Roman" w:cs="Times New Roman"/>
          <w:sz w:val="28"/>
          <w:szCs w:val="28"/>
          <w:lang w:bidi="ru-RU"/>
        </w:rPr>
        <w:t>феноксиуксусной кислоты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в субстанции в процентах (</w:t>
      </w: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D0615" w:rsidRPr="003D06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D0615">
        <w:rPr>
          <w:rFonts w:ascii="Times New Roman" w:hAnsi="Times New Roman" w:cs="Times New Roman"/>
          <w:sz w:val="28"/>
          <w:szCs w:val="28"/>
          <w:lang w:bidi="ru-RU"/>
        </w:rPr>
        <w:t>в пересчёте на сухое вещество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вычисляют по формуле:</w:t>
      </w:r>
    </w:p>
    <w:p w:rsidR="003D0615" w:rsidRPr="00592D26" w:rsidRDefault="003D0615" w:rsidP="00592D2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P∙50∙100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∙100∙(100-W)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∙(100-W)</m:t>
              </m:r>
            </m:den>
          </m:f>
        </m:oMath>
      </m:oMathPara>
    </w:p>
    <w:p w:rsidR="00592D26" w:rsidRPr="00592D26" w:rsidRDefault="00592D26" w:rsidP="0038249B">
      <w:pPr>
        <w:tabs>
          <w:tab w:val="left" w:pos="756"/>
          <w:tab w:val="left" w:pos="1275"/>
          <w:tab w:val="left" w:pos="1511"/>
        </w:tabs>
        <w:spacing w:after="0" w:line="360" w:lineRule="auto"/>
        <w:ind w:left="108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sz w:val="28"/>
          <w:szCs w:val="28"/>
          <w:lang w:bidi="ru-RU"/>
        </w:rPr>
        <w:t>где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bidi="ru-RU"/>
          </w:rPr>
          <m:t xml:space="preserve"> </m:t>
        </m:r>
      </m:oMath>
      <w:r w:rsidRPr="00592D26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EA0F0B" w:rsidRPr="00EA0F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площадь пика </w:t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 xml:space="preserve">феноксиуксусной кислоты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t>хроматограмме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испытуемого раствора;</w:t>
      </w:r>
    </w:p>
    <w:p w:rsidR="00592D26" w:rsidRPr="00592D26" w:rsidRDefault="00592D26" w:rsidP="0038249B">
      <w:pPr>
        <w:tabs>
          <w:tab w:val="left" w:pos="756"/>
          <w:tab w:val="left" w:pos="1275"/>
          <w:tab w:val="left" w:pos="1511"/>
        </w:tabs>
        <w:spacing w:after="0" w:line="360" w:lineRule="auto"/>
        <w:ind w:left="108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i/>
          <w:sz w:val="28"/>
          <w:szCs w:val="28"/>
          <w:lang w:val="en-US" w:bidi="ru-RU"/>
        </w:rPr>
        <w:t>S</w:t>
      </w:r>
      <w:r w:rsidRPr="00EA0F0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0</w:t>
      </w:r>
      <w:r w:rsidRPr="00EA0F0B">
        <w:rPr>
          <w:rFonts w:ascii="Times New Roman" w:hAnsi="Times New Roman" w:cs="Times New Roman"/>
          <w:i/>
          <w:sz w:val="28"/>
          <w:szCs w:val="28"/>
          <w:lang w:bidi="ru-RU"/>
        </w:rPr>
        <w:tab/>
      </w:r>
      <w:r w:rsidR="00EA0F0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площадь пика </w:t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 xml:space="preserve">феноксиуксусной кислоты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bidi="ru-RU"/>
        </w:rPr>
        <w:t>хроматограмме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с</w:t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>тандартного образца феноксиуксусной кислоты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92D26" w:rsidRPr="00592D26" w:rsidRDefault="00592D26" w:rsidP="00592D26">
      <w:pPr>
        <w:tabs>
          <w:tab w:val="left" w:pos="756"/>
          <w:tab w:val="left" w:pos="1275"/>
          <w:tab w:val="left" w:pos="1511"/>
        </w:tabs>
        <w:spacing w:after="0" w:line="360" w:lineRule="auto"/>
        <w:ind w:left="108"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92D26">
        <w:rPr>
          <w:rFonts w:ascii="Times New Roman" w:hAnsi="Times New Roman" w:cs="Times New Roman"/>
          <w:i/>
          <w:sz w:val="28"/>
          <w:szCs w:val="28"/>
          <w:lang w:val="en-US" w:bidi="ru-RU"/>
        </w:rPr>
        <w:t>a</w:t>
      </w:r>
      <w:r w:rsidRPr="00EA0F0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0</w:t>
      </w:r>
      <w:proofErr w:type="gramEnd"/>
      <w:r w:rsidR="00EA0F0B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навеска стандартного образца </w:t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>феноксиуксусной кислоты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>, мг;</w:t>
      </w:r>
    </w:p>
    <w:p w:rsidR="00592D26" w:rsidRPr="00592D26" w:rsidRDefault="00A8225E" w:rsidP="00592D26">
      <w:pPr>
        <w:tabs>
          <w:tab w:val="left" w:pos="756"/>
          <w:tab w:val="left" w:pos="1275"/>
          <w:tab w:val="left" w:pos="1511"/>
        </w:tabs>
        <w:spacing w:after="0" w:line="360" w:lineRule="auto"/>
        <w:ind w:left="108" w:firstLine="709"/>
        <w:rPr>
          <w:rFonts w:ascii="Times New Roman" w:hAnsi="Times New Roman" w:cs="Times New Roman"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1</m:t>
            </m:r>
          </m:sub>
        </m:sSub>
      </m:oMath>
      <w:r w:rsidR="00592D26" w:rsidRPr="00EA0F0B">
        <w:rPr>
          <w:rFonts w:ascii="Times New Roman" w:hAnsi="Times New Roman" w:cs="Times New Roman"/>
          <w:i/>
          <w:sz w:val="28"/>
          <w:szCs w:val="28"/>
          <w:lang w:bidi="ru-RU"/>
        </w:rPr>
        <w:tab/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навеска субстанции, мг;</w:t>
      </w:r>
    </w:p>
    <w:p w:rsidR="00592D26" w:rsidRPr="00592D26" w:rsidRDefault="0038249B" w:rsidP="00592D26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2D26" w:rsidRPr="00592D26">
        <w:rPr>
          <w:rFonts w:ascii="Times New Roman" w:hAnsi="Times New Roman" w:cs="Times New Roman"/>
          <w:i/>
          <w:sz w:val="28"/>
          <w:szCs w:val="28"/>
          <w:lang w:val="en-US" w:bidi="ru-RU"/>
        </w:rPr>
        <w:t>W</w:t>
      </w:r>
      <w:r w:rsidR="00592D26" w:rsidRPr="00EA0F0B">
        <w:rPr>
          <w:rFonts w:ascii="Times New Roman" w:hAnsi="Times New Roman" w:cs="Times New Roman"/>
          <w:i/>
          <w:sz w:val="28"/>
          <w:szCs w:val="28"/>
          <w:lang w:bidi="ru-RU"/>
        </w:rPr>
        <w:tab/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="00EA0F0B">
        <w:rPr>
          <w:rFonts w:ascii="Times New Roman" w:hAnsi="Times New Roman" w:cs="Times New Roman"/>
          <w:sz w:val="28"/>
          <w:szCs w:val="28"/>
          <w:lang w:bidi="ru-RU"/>
        </w:rPr>
        <w:t xml:space="preserve"> потеря в массе при высушивании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, %;</w:t>
      </w:r>
    </w:p>
    <w:p w:rsidR="00592D26" w:rsidRPr="00592D26" w:rsidRDefault="00592D26" w:rsidP="0038249B">
      <w:pPr>
        <w:tabs>
          <w:tab w:val="left" w:pos="756"/>
          <w:tab w:val="left" w:pos="1275"/>
          <w:tab w:val="left" w:pos="1511"/>
        </w:tabs>
        <w:spacing w:after="0" w:line="360" w:lineRule="auto"/>
        <w:ind w:left="108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92D26">
        <w:rPr>
          <w:rFonts w:ascii="Times New Roman" w:hAnsi="Times New Roman" w:cs="Times New Roman"/>
          <w:i/>
          <w:sz w:val="28"/>
          <w:szCs w:val="28"/>
          <w:lang w:val="en-US" w:bidi="ru-RU"/>
        </w:rPr>
        <w:t>P</w:t>
      </w:r>
      <w:r w:rsidR="0038249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en-US" w:bidi="ru-RU"/>
        </w:rPr>
        <w:sym w:font="Symbol" w:char="F02D"/>
      </w:r>
      <w:r w:rsidRPr="0038249B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="0038249B">
        <w:rPr>
          <w:rFonts w:ascii="Times New Roman" w:hAnsi="Times New Roman" w:cs="Times New Roman"/>
          <w:sz w:val="28"/>
          <w:szCs w:val="28"/>
          <w:lang w:bidi="ru-RU"/>
        </w:rPr>
        <w:t xml:space="preserve">феноксиуксусной кислоты 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>в стандартном образце</w:t>
      </w:r>
      <w:r w:rsidR="0038249B">
        <w:rPr>
          <w:rFonts w:ascii="Times New Roman" w:hAnsi="Times New Roman" w:cs="Times New Roman"/>
          <w:sz w:val="28"/>
          <w:szCs w:val="28"/>
          <w:lang w:bidi="ru-RU"/>
        </w:rPr>
        <w:t xml:space="preserve"> феноксиуксусной кислоты</w:t>
      </w:r>
      <w:r w:rsidRPr="00592D26">
        <w:rPr>
          <w:rFonts w:ascii="Times New Roman" w:hAnsi="Times New Roman" w:cs="Times New Roman"/>
          <w:sz w:val="28"/>
          <w:szCs w:val="28"/>
          <w:lang w:bidi="ru-RU"/>
        </w:rPr>
        <w:t>, %.</w:t>
      </w:r>
      <w:proofErr w:type="gramEnd"/>
    </w:p>
    <w:p w:rsidR="00D96B88" w:rsidRPr="000C07C9" w:rsidRDefault="004717A4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Потеря в массе при высушивании</w:t>
      </w:r>
      <w:r w:rsidR="001B208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46525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,0 %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 xml:space="preserve"> (ОФС «Потеря в массе при высушивании», способ 1). Около 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высушивают в вакууме до постоянной массы при температуре 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60,0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±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2,5</w:t>
      </w:r>
      <w:proofErr w:type="gramStart"/>
      <w:r w:rsidR="00EA0C4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°С</w:t>
      </w:r>
      <w:proofErr w:type="gramEnd"/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 xml:space="preserve">и остаточном давлении, не превышающем 0,6 кПа (5 мм </w:t>
      </w:r>
      <w:proofErr w:type="spellStart"/>
      <w:r w:rsidR="00EA0C45">
        <w:rPr>
          <w:rFonts w:ascii="Times New Roman" w:hAnsi="Times New Roman" w:cs="Times New Roman"/>
          <w:sz w:val="28"/>
          <w:szCs w:val="28"/>
          <w:lang w:bidi="ru-RU"/>
        </w:rPr>
        <w:t>рт.ст</w:t>
      </w:r>
      <w:proofErr w:type="spellEnd"/>
      <w:r w:rsidR="00EA0C4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17453" w:rsidRDefault="00017453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EA0C45" w:rsidRPr="00EA0C45" w:rsidRDefault="00EA0C45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A0C4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Аномальная токсичность. </w:t>
      </w:r>
      <w:r w:rsidR="00C30EC5" w:rsidRPr="00C30EC5">
        <w:rPr>
          <w:rFonts w:ascii="Times New Roman" w:hAnsi="Times New Roman" w:cs="Times New Roman"/>
          <w:sz w:val="28"/>
          <w:szCs w:val="28"/>
          <w:lang w:bidi="ru-RU"/>
        </w:rPr>
        <w:t xml:space="preserve">Субстанция должна быть нетоксичной (ОФС «Аномальная токсичность»). Тест-доза – </w:t>
      </w:r>
      <w:r w:rsidR="00C30EC5">
        <w:rPr>
          <w:rFonts w:ascii="Times New Roman" w:hAnsi="Times New Roman" w:cs="Times New Roman"/>
          <w:sz w:val="28"/>
          <w:szCs w:val="28"/>
          <w:lang w:bidi="ru-RU"/>
        </w:rPr>
        <w:t>0,6</w:t>
      </w:r>
      <w:r w:rsidR="00C30EC5" w:rsidRPr="00C30EC5">
        <w:rPr>
          <w:rFonts w:ascii="Times New Roman" w:hAnsi="Times New Roman" w:cs="Times New Roman"/>
          <w:sz w:val="28"/>
          <w:szCs w:val="28"/>
          <w:lang w:bidi="ru-RU"/>
        </w:rPr>
        <w:t xml:space="preserve"> мг активного вещества в </w:t>
      </w:r>
      <w:r w:rsidR="00C30EC5">
        <w:rPr>
          <w:rFonts w:ascii="Times New Roman" w:hAnsi="Times New Roman" w:cs="Times New Roman"/>
          <w:sz w:val="28"/>
          <w:szCs w:val="28"/>
          <w:lang w:bidi="ru-RU"/>
        </w:rPr>
        <w:t>0,5</w:t>
      </w:r>
      <w:r w:rsidR="00C30EC5" w:rsidRPr="00C30EC5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 w:rsidR="00C30EC5">
        <w:rPr>
          <w:rFonts w:ascii="Times New Roman" w:hAnsi="Times New Roman" w:cs="Times New Roman"/>
          <w:sz w:val="28"/>
          <w:szCs w:val="28"/>
          <w:lang w:bidi="ru-RU"/>
        </w:rPr>
        <w:t>фосфатного буферного раствора рН 6,8</w:t>
      </w:r>
      <w:r w:rsidR="00C30EC5" w:rsidRPr="00C30EC5">
        <w:rPr>
          <w:rFonts w:ascii="Times New Roman" w:hAnsi="Times New Roman" w:cs="Times New Roman"/>
          <w:sz w:val="28"/>
          <w:szCs w:val="28"/>
          <w:lang w:bidi="ru-RU"/>
        </w:rPr>
        <w:t>. Срок наблюдения 48 ч.</w:t>
      </w:r>
    </w:p>
    <w:p w:rsidR="0022349E" w:rsidRPr="00391647" w:rsidRDefault="0022349E" w:rsidP="00EA0C4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4543C0" w:rsidRPr="00D96B88" w:rsidRDefault="004543C0" w:rsidP="00EA0C4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="00EA0C45">
        <w:rPr>
          <w:rFonts w:ascii="Times New Roman" w:hAnsi="Times New Roman" w:cs="Times New Roman"/>
          <w:sz w:val="28"/>
          <w:szCs w:val="28"/>
          <w:lang w:bidi="ru-RU"/>
        </w:rPr>
        <w:t>спектрофотометрии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spellEnd"/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53F7E" w:rsidRDefault="00C76CED" w:rsidP="00A53F7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6CED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Около 0,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t>помещают в</w:t>
      </w:r>
      <w:r w:rsidR="00C30EC5">
        <w:rPr>
          <w:rFonts w:ascii="Times New Roman" w:hAnsi="Times New Roman" w:cs="Times New Roman"/>
          <w:sz w:val="28"/>
          <w:szCs w:val="28"/>
          <w:lang w:bidi="ru-RU"/>
        </w:rPr>
        <w:t xml:space="preserve"> мерную колбу вместимостью 500 мл, растворяют в 4,0 мл 0,1 М раствора натрия гидроксида и доводят объём раствора водой до метки.</w:t>
      </w:r>
    </w:p>
    <w:p w:rsidR="00C76CED" w:rsidRPr="00C76CED" w:rsidRDefault="00C76CED" w:rsidP="00C76CED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6CE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Pr="00C76CED">
        <w:rPr>
          <w:rFonts w:ascii="Times New Roman" w:hAnsi="Times New Roman" w:cs="Times New Roman"/>
          <w:i/>
          <w:sz w:val="28"/>
          <w:szCs w:val="28"/>
          <w:lang w:bidi="ru-RU"/>
        </w:rPr>
        <w:t>феноксиметилпенициллина</w:t>
      </w:r>
      <w:proofErr w:type="spellEnd"/>
      <w:r w:rsidRPr="00C76CED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403A0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bookmarkStart w:id="0" w:name="_GoBack"/>
      <w:bookmarkEnd w:id="0"/>
      <w:r w:rsidRPr="00C76CED">
        <w:rPr>
          <w:rFonts w:ascii="Times New Roman" w:hAnsi="Times New Roman" w:cs="Times New Roman"/>
          <w:sz w:val="28"/>
          <w:szCs w:val="28"/>
          <w:lang w:bidi="ru-RU"/>
        </w:rPr>
        <w:t>Около 0,1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C76CED">
        <w:rPr>
          <w:rFonts w:ascii="Times New Roman" w:hAnsi="Times New Roman" w:cs="Times New Roman"/>
          <w:sz w:val="28"/>
          <w:szCs w:val="28"/>
          <w:lang w:bidi="ru-RU"/>
        </w:rPr>
        <w:t xml:space="preserve">г (точная навеска)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феноксиметилпенициллина</w:t>
      </w:r>
      <w:proofErr w:type="spellEnd"/>
      <w:r w:rsidRPr="00C76CED">
        <w:rPr>
          <w:rFonts w:ascii="Times New Roman" w:hAnsi="Times New Roman" w:cs="Times New Roman"/>
          <w:sz w:val="28"/>
          <w:szCs w:val="28"/>
          <w:lang w:bidi="ru-RU"/>
        </w:rPr>
        <w:t xml:space="preserve"> помещают в мерную колбу вместимостью 500 мл, растворяют в 4,0 мл 0,1 М раствора натрия гидроксида и доводят объём раствора водой до метки.</w:t>
      </w:r>
    </w:p>
    <w:p w:rsidR="00C30EC5" w:rsidRPr="00C30EC5" w:rsidRDefault="00C30EC5" w:rsidP="00C76C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C76CED" w:rsidRPr="00C76C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феноксиметилпенициллина</w:t>
      </w:r>
      <w:proofErr w:type="spellEnd"/>
      <w:r w:rsidRPr="00C30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спектрофотометре в максимуме поглощения при длине волны </w:t>
      </w:r>
      <w:r w:rsidR="00C76CED" w:rsidRPr="00C76C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268</w:t>
      </w:r>
      <w:r w:rsidRPr="00C30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нм в кювете с толщиной слоя 10 мм, используя в качестве раствора сравнения </w:t>
      </w:r>
      <w:r w:rsidR="00C76CED" w:rsidRPr="00C76C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раствор, содержащий </w:t>
      </w:r>
      <w:r w:rsidR="00C76CED" w:rsidRPr="00C76CED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4,0 мл 0,1 М раствора натрия гидроксида в 500 мл воды</w:t>
      </w:r>
      <w:r w:rsidRPr="00C30E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30EC5" w:rsidRDefault="00C30EC5" w:rsidP="00C76C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="00C76CED" w:rsidRPr="00C76C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феноксиметилпенициллина</w:t>
      </w:r>
      <w:proofErr w:type="spellEnd"/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16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H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18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O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5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="00C76CED" w:rsidRPr="00C76C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процентах (</w:t>
      </w:r>
      <w:r w:rsidRPr="00C30EC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в пересчёте на </w:t>
      </w:r>
      <w:r w:rsidR="00C76CED" w:rsidRPr="00C76C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сухое 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вещество вычисляют по формуле: </w:t>
      </w:r>
    </w:p>
    <w:p w:rsidR="00C76CED" w:rsidRPr="00C76CED" w:rsidRDefault="00C76CED" w:rsidP="00C76C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C76CED" w:rsidRPr="00C30EC5" w:rsidTr="00797A8D">
        <w:trPr>
          <w:cantSplit/>
        </w:trPr>
        <w:tc>
          <w:tcPr>
            <w:tcW w:w="675" w:type="dxa"/>
            <w:shd w:val="clear" w:color="auto" w:fill="auto"/>
          </w:tcPr>
          <w:p w:rsidR="00C76CED" w:rsidRPr="00C30EC5" w:rsidRDefault="00C76CED" w:rsidP="00C30EC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C76CED" w:rsidRPr="00797A8D" w:rsidRDefault="00A8225E" w:rsidP="00797A8D">
            <w:pPr>
              <w:spacing w:after="0" w:line="240" w:lineRule="au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vertAlign w:val="subscript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C76CED" w:rsidRPr="00C30EC5" w:rsidRDefault="00C76CED" w:rsidP="00797A8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76CED" w:rsidRPr="00C30EC5" w:rsidRDefault="00C76CED" w:rsidP="00797A8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оптическая плотность испытуемого раствора;</w:t>
            </w:r>
          </w:p>
        </w:tc>
      </w:tr>
      <w:tr w:rsidR="00C76CED" w:rsidRPr="00C30EC5" w:rsidTr="00797A8D">
        <w:trPr>
          <w:cantSplit/>
        </w:trPr>
        <w:tc>
          <w:tcPr>
            <w:tcW w:w="675" w:type="dxa"/>
            <w:shd w:val="clear" w:color="auto" w:fill="auto"/>
          </w:tcPr>
          <w:p w:rsidR="00C76CED" w:rsidRPr="00C30EC5" w:rsidRDefault="00C76CED" w:rsidP="00C30EC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6CED" w:rsidRPr="00797A8D" w:rsidRDefault="00A8225E" w:rsidP="00797A8D">
            <w:pPr>
              <w:spacing w:after="0" w:line="240" w:lineRule="au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vertAlign w:val="subscript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C76CED" w:rsidRPr="00C30EC5" w:rsidRDefault="00C76CED" w:rsidP="00797A8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76CED" w:rsidRPr="00C30EC5" w:rsidRDefault="00797A8D" w:rsidP="00797A8D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оптическая плотность раствора стандартного образца</w:t>
            </w:r>
            <w:r w:rsidR="00C76CED"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C76CED" w:rsidRPr="00C30EC5" w:rsidTr="00797A8D">
        <w:trPr>
          <w:cantSplit/>
        </w:trPr>
        <w:tc>
          <w:tcPr>
            <w:tcW w:w="675" w:type="dxa"/>
          </w:tcPr>
          <w:p w:rsidR="00C76CED" w:rsidRPr="00C30EC5" w:rsidRDefault="00C76CED" w:rsidP="00C30E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6CED" w:rsidRPr="00C30EC5" w:rsidRDefault="00A8225E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C76CED" w:rsidRPr="00C30EC5" w:rsidRDefault="00C76CE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76CED" w:rsidRPr="00C30EC5" w:rsidRDefault="00C76CE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субстанции, </w:t>
            </w:r>
            <w:proofErr w:type="gramStart"/>
            <w:r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97A8D" w:rsidRPr="00C30EC5" w:rsidTr="00797A8D">
        <w:trPr>
          <w:cantSplit/>
        </w:trPr>
        <w:tc>
          <w:tcPr>
            <w:tcW w:w="675" w:type="dxa"/>
          </w:tcPr>
          <w:p w:rsidR="00797A8D" w:rsidRPr="00C30EC5" w:rsidRDefault="00797A8D" w:rsidP="00C30E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97A8D" w:rsidRPr="00797A8D" w:rsidRDefault="00A8225E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стандартного образца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феноксиметилпенициллина</w:t>
            </w:r>
            <w:proofErr w:type="spellEnd"/>
            <w:r w:rsidRPr="00C30E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г;</w:t>
            </w:r>
          </w:p>
        </w:tc>
      </w:tr>
      <w:tr w:rsidR="00797A8D" w:rsidRPr="00C30EC5" w:rsidTr="00797A8D">
        <w:trPr>
          <w:cantSplit/>
        </w:trPr>
        <w:tc>
          <w:tcPr>
            <w:tcW w:w="675" w:type="dxa"/>
          </w:tcPr>
          <w:p w:rsidR="00797A8D" w:rsidRPr="00C30EC5" w:rsidRDefault="00797A8D" w:rsidP="00C30E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797A8D" w:rsidRPr="00C30EC5" w:rsidRDefault="00797A8D" w:rsidP="00797A8D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феноксиметилпенициллина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феноксиметилпенициллина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97A8D" w:rsidRPr="00C30EC5" w:rsidTr="00797A8D">
        <w:trPr>
          <w:cantSplit/>
        </w:trPr>
        <w:tc>
          <w:tcPr>
            <w:tcW w:w="675" w:type="dxa"/>
          </w:tcPr>
          <w:p w:rsidR="00797A8D" w:rsidRPr="00C30EC5" w:rsidRDefault="00797A8D" w:rsidP="00C30E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797A8D" w:rsidRPr="00C30EC5" w:rsidRDefault="00797A8D" w:rsidP="00797A8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C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CC02E4" w:rsidRDefault="0056730E" w:rsidP="00797A8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Хранение.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Особые указания отсутствуют.</w:t>
      </w:r>
    </w:p>
    <w:p w:rsidR="002C030F" w:rsidRDefault="002C030F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2C030F" w:rsidSect="00592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9A" w:rsidRDefault="0056789A" w:rsidP="0053420F">
      <w:pPr>
        <w:spacing w:after="0" w:line="240" w:lineRule="auto"/>
      </w:pPr>
      <w:r>
        <w:separator/>
      </w:r>
    </w:p>
  </w:endnote>
  <w:endnote w:type="continuationSeparator" w:id="0">
    <w:p w:rsidR="0056789A" w:rsidRDefault="0056789A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14" w:rsidRDefault="00303F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963971" w:rsidRDefault="00A8225E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971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F1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971" w:rsidRDefault="009639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14" w:rsidRDefault="00303F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9A" w:rsidRDefault="0056789A" w:rsidP="0053420F">
      <w:pPr>
        <w:spacing w:after="0" w:line="240" w:lineRule="auto"/>
      </w:pPr>
      <w:r>
        <w:separator/>
      </w:r>
    </w:p>
  </w:footnote>
  <w:footnote w:type="continuationSeparator" w:id="0">
    <w:p w:rsidR="0056789A" w:rsidRDefault="0056789A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14" w:rsidRDefault="00303F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14" w:rsidRDefault="00303F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71" w:rsidRPr="00303F14" w:rsidRDefault="00963971" w:rsidP="00303F1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2E4"/>
    <w:rsid w:val="00005B4E"/>
    <w:rsid w:val="00010DB4"/>
    <w:rsid w:val="00017453"/>
    <w:rsid w:val="00030AB4"/>
    <w:rsid w:val="00032532"/>
    <w:rsid w:val="00035D07"/>
    <w:rsid w:val="00045BA1"/>
    <w:rsid w:val="00054392"/>
    <w:rsid w:val="00055AAF"/>
    <w:rsid w:val="000640CD"/>
    <w:rsid w:val="00066771"/>
    <w:rsid w:val="00071E7B"/>
    <w:rsid w:val="00087BB3"/>
    <w:rsid w:val="00090EC4"/>
    <w:rsid w:val="000A6BC0"/>
    <w:rsid w:val="000B273A"/>
    <w:rsid w:val="000C07C9"/>
    <w:rsid w:val="000E2801"/>
    <w:rsid w:val="000E6D4C"/>
    <w:rsid w:val="00135F1A"/>
    <w:rsid w:val="00161CA2"/>
    <w:rsid w:val="00163FEB"/>
    <w:rsid w:val="00167EF0"/>
    <w:rsid w:val="0018162E"/>
    <w:rsid w:val="001B2087"/>
    <w:rsid w:val="001B6020"/>
    <w:rsid w:val="001C68D9"/>
    <w:rsid w:val="001E0F92"/>
    <w:rsid w:val="001F7F14"/>
    <w:rsid w:val="0020157E"/>
    <w:rsid w:val="0022349E"/>
    <w:rsid w:val="002251DD"/>
    <w:rsid w:val="00237DF4"/>
    <w:rsid w:val="0026488A"/>
    <w:rsid w:val="00267794"/>
    <w:rsid w:val="002851D8"/>
    <w:rsid w:val="00297006"/>
    <w:rsid w:val="002B1011"/>
    <w:rsid w:val="002C030F"/>
    <w:rsid w:val="002C51FB"/>
    <w:rsid w:val="002D352D"/>
    <w:rsid w:val="002D71B4"/>
    <w:rsid w:val="002E7F70"/>
    <w:rsid w:val="002F2771"/>
    <w:rsid w:val="00303F14"/>
    <w:rsid w:val="0031117C"/>
    <w:rsid w:val="00321462"/>
    <w:rsid w:val="003533F9"/>
    <w:rsid w:val="00376F34"/>
    <w:rsid w:val="0038249B"/>
    <w:rsid w:val="00391647"/>
    <w:rsid w:val="003B7E6D"/>
    <w:rsid w:val="003D0615"/>
    <w:rsid w:val="003E3C60"/>
    <w:rsid w:val="00403A06"/>
    <w:rsid w:val="00421178"/>
    <w:rsid w:val="004229D2"/>
    <w:rsid w:val="00425A3A"/>
    <w:rsid w:val="0044545A"/>
    <w:rsid w:val="004543C0"/>
    <w:rsid w:val="00465257"/>
    <w:rsid w:val="004657A6"/>
    <w:rsid w:val="00471586"/>
    <w:rsid w:val="004717A4"/>
    <w:rsid w:val="00475336"/>
    <w:rsid w:val="00486D2D"/>
    <w:rsid w:val="00490E10"/>
    <w:rsid w:val="004A45D2"/>
    <w:rsid w:val="004B51E2"/>
    <w:rsid w:val="004B5FB6"/>
    <w:rsid w:val="004C030C"/>
    <w:rsid w:val="004D1462"/>
    <w:rsid w:val="004E52EE"/>
    <w:rsid w:val="004E6218"/>
    <w:rsid w:val="004F7552"/>
    <w:rsid w:val="00513027"/>
    <w:rsid w:val="0052136B"/>
    <w:rsid w:val="00527814"/>
    <w:rsid w:val="00530EA4"/>
    <w:rsid w:val="0053420F"/>
    <w:rsid w:val="00534679"/>
    <w:rsid w:val="00537D14"/>
    <w:rsid w:val="0054509E"/>
    <w:rsid w:val="00564C6F"/>
    <w:rsid w:val="00564CAD"/>
    <w:rsid w:val="0056730E"/>
    <w:rsid w:val="0056789A"/>
    <w:rsid w:val="00570C8A"/>
    <w:rsid w:val="0057527C"/>
    <w:rsid w:val="00583FC1"/>
    <w:rsid w:val="00592D26"/>
    <w:rsid w:val="005A6E3E"/>
    <w:rsid w:val="005A78F5"/>
    <w:rsid w:val="005B4583"/>
    <w:rsid w:val="005C32AC"/>
    <w:rsid w:val="005D0A6B"/>
    <w:rsid w:val="005D5119"/>
    <w:rsid w:val="005D7F25"/>
    <w:rsid w:val="005E0DDD"/>
    <w:rsid w:val="005F2ED4"/>
    <w:rsid w:val="006241A8"/>
    <w:rsid w:val="00634DD7"/>
    <w:rsid w:val="00652508"/>
    <w:rsid w:val="00655DC4"/>
    <w:rsid w:val="00660F8A"/>
    <w:rsid w:val="006659BE"/>
    <w:rsid w:val="00695A42"/>
    <w:rsid w:val="006A24F8"/>
    <w:rsid w:val="006C6CB8"/>
    <w:rsid w:val="006C7C33"/>
    <w:rsid w:val="006E4742"/>
    <w:rsid w:val="006F236A"/>
    <w:rsid w:val="00700C57"/>
    <w:rsid w:val="00717364"/>
    <w:rsid w:val="00722303"/>
    <w:rsid w:val="0073048B"/>
    <w:rsid w:val="00731D57"/>
    <w:rsid w:val="0074645A"/>
    <w:rsid w:val="00747C8A"/>
    <w:rsid w:val="00751D13"/>
    <w:rsid w:val="007553EB"/>
    <w:rsid w:val="00777920"/>
    <w:rsid w:val="00797A8D"/>
    <w:rsid w:val="007E1B89"/>
    <w:rsid w:val="007F0204"/>
    <w:rsid w:val="007F218D"/>
    <w:rsid w:val="007F3DC5"/>
    <w:rsid w:val="007F4444"/>
    <w:rsid w:val="0085320C"/>
    <w:rsid w:val="008556F2"/>
    <w:rsid w:val="00863F16"/>
    <w:rsid w:val="008758B4"/>
    <w:rsid w:val="00884F59"/>
    <w:rsid w:val="008933F3"/>
    <w:rsid w:val="00897E75"/>
    <w:rsid w:val="008A5BF6"/>
    <w:rsid w:val="008B2BCC"/>
    <w:rsid w:val="008C4439"/>
    <w:rsid w:val="008D60DF"/>
    <w:rsid w:val="008D6FDC"/>
    <w:rsid w:val="008E04DC"/>
    <w:rsid w:val="009070B2"/>
    <w:rsid w:val="00910810"/>
    <w:rsid w:val="009136D8"/>
    <w:rsid w:val="00915D94"/>
    <w:rsid w:val="00916817"/>
    <w:rsid w:val="009224EB"/>
    <w:rsid w:val="00927086"/>
    <w:rsid w:val="00927E03"/>
    <w:rsid w:val="0093340F"/>
    <w:rsid w:val="009347E2"/>
    <w:rsid w:val="009371D6"/>
    <w:rsid w:val="00951869"/>
    <w:rsid w:val="00952AB6"/>
    <w:rsid w:val="0095303D"/>
    <w:rsid w:val="00955DB1"/>
    <w:rsid w:val="0096045D"/>
    <w:rsid w:val="00963971"/>
    <w:rsid w:val="00966B98"/>
    <w:rsid w:val="009675B6"/>
    <w:rsid w:val="00977D9D"/>
    <w:rsid w:val="009A26B6"/>
    <w:rsid w:val="009E194A"/>
    <w:rsid w:val="00A425CE"/>
    <w:rsid w:val="00A530DE"/>
    <w:rsid w:val="00A53F7E"/>
    <w:rsid w:val="00A54629"/>
    <w:rsid w:val="00A62E1A"/>
    <w:rsid w:val="00A63696"/>
    <w:rsid w:val="00A66844"/>
    <w:rsid w:val="00A76C6F"/>
    <w:rsid w:val="00A8225E"/>
    <w:rsid w:val="00AA6C8C"/>
    <w:rsid w:val="00AA76E5"/>
    <w:rsid w:val="00AA7A81"/>
    <w:rsid w:val="00AC57D8"/>
    <w:rsid w:val="00AD76A1"/>
    <w:rsid w:val="00AE2C53"/>
    <w:rsid w:val="00B11BB7"/>
    <w:rsid w:val="00B13055"/>
    <w:rsid w:val="00B15AC4"/>
    <w:rsid w:val="00B20747"/>
    <w:rsid w:val="00B3200B"/>
    <w:rsid w:val="00B327AC"/>
    <w:rsid w:val="00B41DBE"/>
    <w:rsid w:val="00B65080"/>
    <w:rsid w:val="00B67896"/>
    <w:rsid w:val="00B860FA"/>
    <w:rsid w:val="00BA78A7"/>
    <w:rsid w:val="00BB1048"/>
    <w:rsid w:val="00BC000A"/>
    <w:rsid w:val="00BE3779"/>
    <w:rsid w:val="00BE644B"/>
    <w:rsid w:val="00BF5649"/>
    <w:rsid w:val="00BF5CB8"/>
    <w:rsid w:val="00C17A47"/>
    <w:rsid w:val="00C204C8"/>
    <w:rsid w:val="00C245B4"/>
    <w:rsid w:val="00C30EC5"/>
    <w:rsid w:val="00C35411"/>
    <w:rsid w:val="00C35B0C"/>
    <w:rsid w:val="00C61C29"/>
    <w:rsid w:val="00C6393F"/>
    <w:rsid w:val="00C64307"/>
    <w:rsid w:val="00C6533C"/>
    <w:rsid w:val="00C75026"/>
    <w:rsid w:val="00C76CED"/>
    <w:rsid w:val="00C827E6"/>
    <w:rsid w:val="00C91126"/>
    <w:rsid w:val="00CA6F7A"/>
    <w:rsid w:val="00CC02E4"/>
    <w:rsid w:val="00CD1FF0"/>
    <w:rsid w:val="00CD3EBD"/>
    <w:rsid w:val="00CD6281"/>
    <w:rsid w:val="00D04DC9"/>
    <w:rsid w:val="00D17140"/>
    <w:rsid w:val="00D21B41"/>
    <w:rsid w:val="00D3550A"/>
    <w:rsid w:val="00D60759"/>
    <w:rsid w:val="00D73A65"/>
    <w:rsid w:val="00D96B88"/>
    <w:rsid w:val="00DA291F"/>
    <w:rsid w:val="00DB2D04"/>
    <w:rsid w:val="00DB6050"/>
    <w:rsid w:val="00DC0AE9"/>
    <w:rsid w:val="00DE2157"/>
    <w:rsid w:val="00DF04D3"/>
    <w:rsid w:val="00E05EDE"/>
    <w:rsid w:val="00E26F12"/>
    <w:rsid w:val="00E45116"/>
    <w:rsid w:val="00E57366"/>
    <w:rsid w:val="00E638CF"/>
    <w:rsid w:val="00E77EB1"/>
    <w:rsid w:val="00EA0C45"/>
    <w:rsid w:val="00EA0F0B"/>
    <w:rsid w:val="00EA70AA"/>
    <w:rsid w:val="00EC53B6"/>
    <w:rsid w:val="00ED2A24"/>
    <w:rsid w:val="00EE5E26"/>
    <w:rsid w:val="00EF624B"/>
    <w:rsid w:val="00F16C42"/>
    <w:rsid w:val="00F768E6"/>
    <w:rsid w:val="00F8080B"/>
    <w:rsid w:val="00F849E3"/>
    <w:rsid w:val="00F90E94"/>
    <w:rsid w:val="00FB73EC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34</cp:revision>
  <cp:lastPrinted>2017-07-04T13:44:00Z</cp:lastPrinted>
  <dcterms:created xsi:type="dcterms:W3CDTF">2018-05-01T16:23:00Z</dcterms:created>
  <dcterms:modified xsi:type="dcterms:W3CDTF">2018-07-05T13:58:00Z</dcterms:modified>
</cp:coreProperties>
</file>