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DE5E03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Мельдоний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капсулы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443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443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DE5E03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Мельдоний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капсулы</w:t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DE5E03" w:rsidRPr="00882688" w:rsidRDefault="00DE5E03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Meldonium</w:t>
      </w:r>
      <w:proofErr w:type="spellEnd"/>
      <w:r w:rsidRPr="008826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capsula</w:t>
      </w:r>
      <w:r w:rsidR="0088268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</w:t>
      </w:r>
      <w:proofErr w:type="spellEnd"/>
      <w:r w:rsidR="00131E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443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443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31E49">
        <w:rPr>
          <w:rFonts w:ascii="Times New Roman" w:hAnsi="Times New Roman"/>
          <w:b/>
          <w:color w:val="000000" w:themeColor="text1"/>
          <w:sz w:val="28"/>
          <w:szCs w:val="28"/>
        </w:rPr>
        <w:t>Взамен ФС 42-2994-93</w:t>
      </w:r>
      <w:r w:rsidRPr="008826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882688">
        <w:rPr>
          <w:rFonts w:ascii="Times New Roman" w:hAnsi="Times New Roman"/>
          <w:b w:val="0"/>
          <w:szCs w:val="28"/>
        </w:rPr>
        <w:t>мельдоний</w:t>
      </w:r>
      <w:proofErr w:type="spellEnd"/>
      <w:r w:rsidRPr="00F604D6">
        <w:rPr>
          <w:rFonts w:ascii="Times New Roman" w:hAnsi="Times New Roman"/>
          <w:b w:val="0"/>
          <w:szCs w:val="28"/>
        </w:rPr>
        <w:t xml:space="preserve">, </w:t>
      </w:r>
      <w:r w:rsidR="0066257F">
        <w:rPr>
          <w:rFonts w:ascii="Times New Roman" w:hAnsi="Times New Roman"/>
          <w:b w:val="0"/>
          <w:szCs w:val="28"/>
        </w:rPr>
        <w:t>капсулы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623F7C">
        <w:rPr>
          <w:rFonts w:ascii="Times New Roman" w:hAnsi="Times New Roman"/>
          <w:b w:val="0"/>
          <w:szCs w:val="28"/>
        </w:rPr>
        <w:t>Капсулы</w:t>
      </w:r>
      <w:r w:rsidR="00AE1E2F"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323EEE" w:rsidRPr="00F604D6" w:rsidRDefault="00E85FFA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882688">
        <w:rPr>
          <w:rFonts w:ascii="Times New Roman" w:hAnsi="Times New Roman"/>
          <w:b w:val="0"/>
        </w:rPr>
        <w:t>мельдония</w:t>
      </w:r>
      <w:proofErr w:type="spellEnd"/>
      <w:r w:rsidR="00882688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882688" w:rsidRPr="00882688">
        <w:rPr>
          <w:b w:val="0"/>
          <w:szCs w:val="28"/>
          <w:lang w:val="en-US"/>
        </w:rPr>
        <w:t>C</w:t>
      </w:r>
      <w:r w:rsidR="00882688" w:rsidRPr="00882688">
        <w:rPr>
          <w:b w:val="0"/>
          <w:szCs w:val="28"/>
          <w:vertAlign w:val="subscript"/>
        </w:rPr>
        <w:t>6</w:t>
      </w:r>
      <w:r w:rsidR="00882688" w:rsidRPr="00882688">
        <w:rPr>
          <w:b w:val="0"/>
          <w:szCs w:val="28"/>
          <w:lang w:val="en-US"/>
        </w:rPr>
        <w:t>H</w:t>
      </w:r>
      <w:r w:rsidR="00882688" w:rsidRPr="00882688">
        <w:rPr>
          <w:b w:val="0"/>
          <w:szCs w:val="28"/>
          <w:vertAlign w:val="subscript"/>
        </w:rPr>
        <w:t>14</w:t>
      </w:r>
      <w:r w:rsidR="00882688" w:rsidRPr="00882688">
        <w:rPr>
          <w:b w:val="0"/>
          <w:szCs w:val="28"/>
          <w:lang w:val="en-US"/>
        </w:rPr>
        <w:t>N</w:t>
      </w:r>
      <w:r w:rsidR="00882688" w:rsidRPr="00882688">
        <w:rPr>
          <w:b w:val="0"/>
          <w:szCs w:val="28"/>
          <w:vertAlign w:val="subscript"/>
        </w:rPr>
        <w:t>2</w:t>
      </w:r>
      <w:r w:rsidR="00882688" w:rsidRPr="00882688">
        <w:rPr>
          <w:b w:val="0"/>
          <w:szCs w:val="28"/>
          <w:lang w:val="en-US"/>
        </w:rPr>
        <w:t>O</w:t>
      </w:r>
      <w:r w:rsidR="00882688" w:rsidRPr="00882688">
        <w:rPr>
          <w:b w:val="0"/>
          <w:szCs w:val="28"/>
          <w:vertAlign w:val="subscript"/>
        </w:rPr>
        <w:t>2</w:t>
      </w:r>
      <w:r w:rsidR="00882688" w:rsidRPr="00882688">
        <w:rPr>
          <w:b w:val="0"/>
          <w:szCs w:val="28"/>
        </w:rPr>
        <w:t>·2</w:t>
      </w:r>
      <w:r w:rsidR="00882688" w:rsidRPr="00882688">
        <w:rPr>
          <w:b w:val="0"/>
          <w:szCs w:val="28"/>
          <w:lang w:val="en-US"/>
        </w:rPr>
        <w:t>H</w:t>
      </w:r>
      <w:r w:rsidR="00882688" w:rsidRPr="00882688">
        <w:rPr>
          <w:b w:val="0"/>
          <w:szCs w:val="28"/>
          <w:vertAlign w:val="subscript"/>
        </w:rPr>
        <w:t>2</w:t>
      </w:r>
      <w:r w:rsidR="00882688" w:rsidRPr="00882688">
        <w:rPr>
          <w:b w:val="0"/>
          <w:szCs w:val="28"/>
          <w:lang w:val="en-US"/>
        </w:rPr>
        <w:t>O</w:t>
      </w:r>
      <w:r w:rsidRPr="00882688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0E2CD4">
        <w:rPr>
          <w:color w:val="000000" w:themeColor="text1"/>
          <w:sz w:val="28"/>
          <w:szCs w:val="28"/>
          <w:lang w:eastAsia="ru-RU" w:bidi="ru-RU"/>
        </w:rPr>
        <w:t>Капсулы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33140B" w:rsidRPr="0005792E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05792E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Pr="0005792E" w:rsidRDefault="0033140B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05792E">
        <w:rPr>
          <w:rStyle w:val="81"/>
          <w:rFonts w:eastAsiaTheme="minorHAnsi"/>
          <w:i/>
          <w:color w:val="000000" w:themeColor="text1"/>
          <w:sz w:val="28"/>
          <w:szCs w:val="28"/>
          <w:lang w:eastAsia="en-US" w:bidi="ar-SA"/>
        </w:rPr>
        <w:t>1.</w:t>
      </w:r>
      <w:r w:rsidR="00334E1E" w:rsidRPr="00057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92E">
        <w:rPr>
          <w:rStyle w:val="81"/>
          <w:rFonts w:eastAsiaTheme="minorHAnsi"/>
          <w:i/>
          <w:color w:val="000000" w:themeColor="text1"/>
          <w:sz w:val="28"/>
          <w:szCs w:val="28"/>
        </w:rPr>
        <w:t>ТСХ.</w:t>
      </w:r>
      <w:r w:rsidR="0005792E" w:rsidRPr="0005792E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05792E" w:rsidRPr="0005792E">
        <w:rPr>
          <w:rFonts w:ascii="Times New Roman" w:hAnsi="Times New Roman"/>
          <w:sz w:val="28"/>
          <w:szCs w:val="28"/>
        </w:rPr>
        <w:t>Основная зона адсорбции на хроматограмме испытуемого раствора по положению должна соответствовать основной зоне адсорбции на хроматограмме раствора</w:t>
      </w:r>
      <w:r w:rsidR="0005792E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05792E">
        <w:rPr>
          <w:rFonts w:ascii="Times New Roman" w:hAnsi="Times New Roman"/>
          <w:sz w:val="28"/>
          <w:szCs w:val="28"/>
        </w:rPr>
        <w:t>мельдония</w:t>
      </w:r>
      <w:proofErr w:type="spellEnd"/>
      <w:r w:rsidR="0005792E" w:rsidRPr="0005792E">
        <w:rPr>
          <w:rFonts w:ascii="Times New Roman" w:hAnsi="Times New Roman"/>
          <w:sz w:val="28"/>
          <w:szCs w:val="28"/>
        </w:rPr>
        <w:t xml:space="preserve"> («Родственные примеси»).</w:t>
      </w:r>
    </w:p>
    <w:p w:rsidR="0033140B" w:rsidRPr="00BC7D79" w:rsidRDefault="0033140B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05792E">
        <w:rPr>
          <w:rStyle w:val="81"/>
          <w:rFonts w:eastAsiaTheme="minorHAnsi"/>
          <w:i/>
          <w:color w:val="000000" w:themeColor="text1"/>
          <w:sz w:val="28"/>
          <w:szCs w:val="28"/>
        </w:rPr>
        <w:t>2. Качественная реакция.</w:t>
      </w:r>
      <w:r w:rsidR="00BC7D79" w:rsidRPr="0005792E">
        <w:rPr>
          <w:rStyle w:val="81"/>
          <w:rFonts w:eastAsiaTheme="minorHAnsi"/>
          <w:color w:val="000000" w:themeColor="text1"/>
          <w:sz w:val="28"/>
          <w:szCs w:val="28"/>
        </w:rPr>
        <w:t xml:space="preserve"> К содержимому одной капсулы прибавляют 5 мл воды, тщательно перемешивают и фильтруют</w:t>
      </w:r>
      <w:r w:rsidR="00BC7D79">
        <w:rPr>
          <w:rStyle w:val="81"/>
          <w:rFonts w:eastAsiaTheme="minorHAnsi"/>
          <w:color w:val="000000" w:themeColor="text1"/>
          <w:sz w:val="28"/>
          <w:szCs w:val="28"/>
        </w:rPr>
        <w:t xml:space="preserve">. К полученному фильтрату прибавляют 1 мл реактива </w:t>
      </w:r>
      <w:proofErr w:type="spellStart"/>
      <w:r w:rsidR="00BC7D79">
        <w:rPr>
          <w:rStyle w:val="81"/>
          <w:rFonts w:eastAsiaTheme="minorHAnsi"/>
          <w:color w:val="000000" w:themeColor="text1"/>
          <w:sz w:val="28"/>
          <w:szCs w:val="28"/>
        </w:rPr>
        <w:t>Драгендорфа</w:t>
      </w:r>
      <w:proofErr w:type="spellEnd"/>
      <w:r w:rsidR="00BC7D79">
        <w:rPr>
          <w:rStyle w:val="81"/>
          <w:rFonts w:eastAsiaTheme="minorHAnsi"/>
          <w:color w:val="000000" w:themeColor="text1"/>
          <w:sz w:val="28"/>
          <w:szCs w:val="28"/>
        </w:rPr>
        <w:t xml:space="preserve"> и взбалтывают; должен образоваться оранжевый осадок.</w:t>
      </w:r>
    </w:p>
    <w:p w:rsidR="001766C7" w:rsidRPr="001766C7" w:rsidRDefault="001766C7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1766C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Распадаемость.</w:t>
      </w:r>
      <w:r w:rsidRPr="001766C7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766C7">
        <w:rPr>
          <w:rFonts w:ascii="Times New Roman" w:hAnsi="Times New Roman"/>
          <w:color w:val="000000"/>
          <w:sz w:val="28"/>
          <w:szCs w:val="28"/>
        </w:rPr>
        <w:t>Не более 20 мин (ОФС «Распадаемость таблеток и капсул»).</w:t>
      </w:r>
    </w:p>
    <w:p w:rsidR="00106EC8" w:rsidRDefault="007D237A" w:rsidP="002945A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06EC8" w:rsidRPr="002945AB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«Растворение для твердых дозированных лекарственных форм»</w:t>
      </w:r>
      <w:r w:rsidR="00331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57D" w:rsidRPr="00153450" w:rsidRDefault="00EC157D" w:rsidP="00153450">
      <w:pPr>
        <w:keepNext/>
        <w:tabs>
          <w:tab w:val="left" w:pos="1668"/>
          <w:tab w:val="left" w:pos="35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89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90BF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33140B" w:rsidRPr="00890BFF">
        <w:rPr>
          <w:rFonts w:ascii="Times New Roman" w:hAnsi="Times New Roman" w:cs="Times New Roman"/>
          <w:sz w:val="28"/>
          <w:szCs w:val="28"/>
        </w:rPr>
        <w:t>ТСХ.</w:t>
      </w:r>
    </w:p>
    <w:p w:rsidR="002054E4" w:rsidRPr="00153450" w:rsidRDefault="002054E4" w:rsidP="00153450">
      <w:pPr>
        <w:tabs>
          <w:tab w:val="left" w:pos="2439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34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Пластинка. </w:t>
      </w: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>ТСХ пластинка со слоем силикагеля.</w:t>
      </w:r>
    </w:p>
    <w:p w:rsidR="002054E4" w:rsidRPr="00153450" w:rsidRDefault="002054E4" w:rsidP="00153450">
      <w:pPr>
        <w:tabs>
          <w:tab w:val="left" w:pos="24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34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>Аммиака раствор концентрированный – вода – спирт 96 % – 10:20:50.</w:t>
      </w:r>
    </w:p>
    <w:p w:rsidR="002054E4" w:rsidRPr="00153450" w:rsidRDefault="002054E4" w:rsidP="00153450">
      <w:pPr>
        <w:tabs>
          <w:tab w:val="left" w:pos="24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Испытуемый раствор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Навеску порошка содержимого капсул, соответствующую 100 мг </w:t>
      </w:r>
      <w:proofErr w:type="spellStart"/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мельдония</w:t>
      </w:r>
      <w:proofErr w:type="spellEnd"/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смешивают с 10 мл спирта 96 %</w:t>
      </w:r>
      <w:r w:rsidR="00F41517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выдерживают в ультразвуковой бане в течение 10 мин и фильтруют.  </w:t>
      </w:r>
    </w:p>
    <w:p w:rsidR="002054E4" w:rsidRPr="00153450" w:rsidRDefault="002054E4" w:rsidP="00153450">
      <w:pPr>
        <w:tabs>
          <w:tab w:val="left" w:pos="24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</w:t>
      </w:r>
      <w:r w:rsidR="00F41517"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F41517"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мельдония</w:t>
      </w:r>
      <w:proofErr w:type="spellEnd"/>
      <w:r w:rsidR="00F41517"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F41517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 стандартного образца </w:t>
      </w:r>
      <w:proofErr w:type="spellStart"/>
      <w:r w:rsidR="00F41517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мельдония</w:t>
      </w:r>
      <w:proofErr w:type="spellEnd"/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растворяют в </w:t>
      </w:r>
      <w:r w:rsidR="00F41517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мл спирта 96 %.</w:t>
      </w:r>
    </w:p>
    <w:p w:rsidR="00F41517" w:rsidRPr="00153450" w:rsidRDefault="00F41517" w:rsidP="00153450">
      <w:pPr>
        <w:tabs>
          <w:tab w:val="left" w:pos="24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сравнения. 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1,0 мл раствора стандартного образца </w:t>
      </w:r>
      <w:proofErr w:type="spellStart"/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мельдония</w:t>
      </w:r>
      <w:proofErr w:type="spellEnd"/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мерную колбу вместимостью 100 мл  и доводят объём раствора спиртом 96 % до метки.</w:t>
      </w:r>
    </w:p>
    <w:p w:rsidR="00F41517" w:rsidRPr="00153450" w:rsidRDefault="00F41517" w:rsidP="00153450">
      <w:pPr>
        <w:tabs>
          <w:tab w:val="left" w:pos="24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</w:t>
      </w:r>
      <w:r w:rsidR="0035634D"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проверки пригодности хроматографической системы</w:t>
      </w:r>
      <w:r w:rsidRPr="00153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10,0 мл раствора сравнения помещают в мерную колбу вместимостью 20 мл и доводят объём раствора спиртом 96 % до метки.</w:t>
      </w:r>
    </w:p>
    <w:p w:rsidR="002054E4" w:rsidRPr="00153450" w:rsidRDefault="002054E4" w:rsidP="0015345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линию старта пластинки наносят </w:t>
      </w:r>
      <w:r w:rsidR="00CD287C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(</w:t>
      </w:r>
      <w:r w:rsidR="00CD287C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мкг) испытуемого раствора, </w:t>
      </w:r>
      <w:r w:rsidR="00CD287C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(</w:t>
      </w:r>
      <w:r w:rsidR="00CD287C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мкг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D287C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стандартного образца, 5 мкл (0,5 мкг) раствора сравнения и 5 мкл (0,25 мкг) раствора для проверки хроматографической системы. 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Пластинку с нанесенными пробами высушивают на воздухе в течение </w:t>
      </w:r>
      <w:r w:rsidR="00CD287C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растворителей</w:t>
      </w:r>
      <w:r w:rsidR="00CD287C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помещают в </w:t>
      </w:r>
      <w:r w:rsidR="00153450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прозрачную </w:t>
      </w:r>
      <w:r w:rsidR="00CD287C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камеру, насыщенную парами йода. Камеру помещают в термостат и </w:t>
      </w:r>
      <w:proofErr w:type="gramStart"/>
      <w:r w:rsidR="00CD287C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выдерживают в нём в течение 4 ч при 30 °С. Хроматограмму просматривают</w:t>
      </w:r>
      <w:proofErr w:type="gramEnd"/>
      <w:r w:rsidR="00153450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дневном свете</w:t>
      </w:r>
      <w:r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87C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не вынимая из камеры</w:t>
      </w:r>
      <w:r w:rsidR="00153450" w:rsidRPr="001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3450" w:rsidRPr="00153450" w:rsidRDefault="002054E4" w:rsidP="0015345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153450"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>, чётко видна зона адсорбции основного вещества.</w:t>
      </w:r>
    </w:p>
    <w:p w:rsidR="002054E4" w:rsidRPr="00153450" w:rsidRDefault="002054E4" w:rsidP="0015345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допускается наличие </w:t>
      </w:r>
      <w:r w:rsidR="00153450"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только </w:t>
      </w: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одной дополнительной зоны адсорбции, не превышающей по </w:t>
      </w:r>
      <w:r w:rsidR="00153450"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совокупности величины и интенсивности окраски зону адсорбции на хроматограмме раствора сравнения </w:t>
      </w: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(не более </w:t>
      </w:r>
      <w:r w:rsidR="00153450"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>0,5 %</w:t>
      </w:r>
      <w:r w:rsidRPr="00153450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96017B" w:rsidRDefault="0096017B" w:rsidP="0015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FF">
        <w:rPr>
          <w:rFonts w:ascii="Times New Roman" w:hAnsi="Times New Roman"/>
          <w:b/>
          <w:color w:val="000000"/>
          <w:sz w:val="28"/>
          <w:szCs w:val="28"/>
        </w:rPr>
        <w:lastRenderedPageBreak/>
        <w:t>Вода.</w:t>
      </w:r>
      <w:r w:rsidRPr="00153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40B" w:rsidRPr="00153450">
        <w:rPr>
          <w:rFonts w:ascii="Times New Roman" w:hAnsi="Times New Roman"/>
          <w:color w:val="000000"/>
          <w:sz w:val="28"/>
          <w:szCs w:val="28"/>
        </w:rPr>
        <w:t>От</w:t>
      </w:r>
      <w:r w:rsidR="0033140B" w:rsidRPr="0033140B">
        <w:rPr>
          <w:rFonts w:ascii="Times New Roman" w:hAnsi="Times New Roman"/>
          <w:color w:val="000000"/>
          <w:sz w:val="28"/>
          <w:szCs w:val="28"/>
        </w:rPr>
        <w:t xml:space="preserve"> 17,0 %  до 22,0 % (ОФС «Определение воды», метод 1). Для определения используют около </w:t>
      </w:r>
      <w:r w:rsidR="00890BFF" w:rsidRPr="00890BFF">
        <w:rPr>
          <w:rFonts w:ascii="Times New Roman" w:hAnsi="Times New Roman"/>
          <w:color w:val="000000"/>
          <w:sz w:val="28"/>
          <w:szCs w:val="28"/>
        </w:rPr>
        <w:t>0,1</w:t>
      </w:r>
      <w:r w:rsidR="0033140B" w:rsidRPr="00890BFF">
        <w:rPr>
          <w:rFonts w:ascii="Times New Roman" w:hAnsi="Times New Roman"/>
          <w:color w:val="000000"/>
          <w:sz w:val="28"/>
          <w:szCs w:val="28"/>
        </w:rPr>
        <w:t> г (точная навеска) порошка содержимого</w:t>
      </w:r>
      <w:r w:rsidR="0033140B" w:rsidRPr="0033140B">
        <w:rPr>
          <w:rFonts w:ascii="Times New Roman" w:hAnsi="Times New Roman"/>
          <w:color w:val="000000"/>
          <w:sz w:val="28"/>
          <w:szCs w:val="28"/>
        </w:rPr>
        <w:t>.</w:t>
      </w:r>
    </w:p>
    <w:p w:rsidR="00F87432" w:rsidRPr="00F87432" w:rsidRDefault="00F87432" w:rsidP="00F87432">
      <w:pPr>
        <w:tabs>
          <w:tab w:val="left" w:pos="42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Однородность массы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F8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A21DE" w:rsidRPr="00293B60" w:rsidRDefault="00252225" w:rsidP="0029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60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293B60">
        <w:rPr>
          <w:rFonts w:ascii="Times New Roman" w:hAnsi="Times New Roman" w:cs="Times New Roman"/>
          <w:sz w:val="28"/>
          <w:szCs w:val="28"/>
        </w:rPr>
        <w:t xml:space="preserve">. </w:t>
      </w:r>
      <w:r w:rsidR="000A21DE" w:rsidRPr="00293B6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F87432" w:rsidRPr="00293B60">
        <w:rPr>
          <w:rFonts w:ascii="Times New Roman" w:hAnsi="Times New Roman" w:cs="Times New Roman"/>
          <w:sz w:val="28"/>
          <w:szCs w:val="28"/>
        </w:rPr>
        <w:t>титриметрии</w:t>
      </w:r>
      <w:r w:rsidR="000A21DE" w:rsidRPr="00293B60">
        <w:rPr>
          <w:rFonts w:ascii="Times New Roman" w:hAnsi="Times New Roman" w:cs="Times New Roman"/>
          <w:sz w:val="28"/>
          <w:szCs w:val="28"/>
        </w:rPr>
        <w:t>.</w:t>
      </w:r>
    </w:p>
    <w:p w:rsidR="00282770" w:rsidRPr="00282770" w:rsidRDefault="00A35F97" w:rsidP="0028277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0">
        <w:rPr>
          <w:rFonts w:ascii="Times New Roman" w:eastAsia="Calibri" w:hAnsi="Times New Roman" w:cs="Times New Roman"/>
          <w:sz w:val="28"/>
          <w:szCs w:val="28"/>
        </w:rPr>
        <w:t xml:space="preserve">Точную навеску содержимого капсул, содержащую около 0,15 г </w:t>
      </w:r>
      <w:proofErr w:type="spellStart"/>
      <w:r w:rsidRPr="00293B60">
        <w:rPr>
          <w:rFonts w:ascii="Times New Roman" w:eastAsia="Calibri" w:hAnsi="Times New Roman" w:cs="Times New Roman"/>
          <w:sz w:val="28"/>
          <w:szCs w:val="28"/>
        </w:rPr>
        <w:t>мельдония</w:t>
      </w:r>
      <w:proofErr w:type="spellEnd"/>
      <w:r w:rsidRPr="00293B60">
        <w:rPr>
          <w:rFonts w:ascii="Times New Roman" w:eastAsia="Calibri" w:hAnsi="Times New Roman" w:cs="Times New Roman"/>
          <w:sz w:val="28"/>
          <w:szCs w:val="28"/>
        </w:rPr>
        <w:t xml:space="preserve">, помещают в коническую колбу вместимостью 100 мл, </w:t>
      </w:r>
      <w:r w:rsidR="00282770"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растворяют в 40 мл </w:t>
      </w:r>
      <w:r w:rsidR="0010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безводной </w:t>
      </w:r>
      <w:r w:rsidR="00282770"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уксусной кислоты и титруют </w:t>
      </w:r>
      <w:r w:rsidR="00282770" w:rsidRPr="002827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0,1 М раствором хлорной </w:t>
      </w:r>
      <w:r w:rsidR="00282770"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кислоты. Конечную точку титрования определяют потенциометрически (ОФС «Потенциометрическое титрование») или с индикатором – 0,1 мл 0,5 % раствора кристаллического фиолетового – до перехода окраски </w:t>
      </w:r>
      <w:proofErr w:type="gramStart"/>
      <w:r w:rsidR="00282770"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82770"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голубовато-зелёную.</w:t>
      </w:r>
    </w:p>
    <w:p w:rsidR="00282770" w:rsidRPr="00282770" w:rsidRDefault="00282770" w:rsidP="0028277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проводят контрольный опыт.</w:t>
      </w:r>
    </w:p>
    <w:p w:rsidR="00282770" w:rsidRPr="00282770" w:rsidRDefault="00282770" w:rsidP="002827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мл 0,1 М хлорной кислоты соответствует 18,23 мг </w:t>
      </w:r>
      <w:proofErr w:type="spellStart"/>
      <w:r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мельдония</w:t>
      </w:r>
      <w:proofErr w:type="spellEnd"/>
      <w:r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82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282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82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</w:t>
      </w:r>
      <w:r w:rsidRPr="00282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82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82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82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>·2</w:t>
      </w:r>
      <w:r w:rsidRPr="00282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82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82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8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17" w:rsidRDefault="00F00A17" w:rsidP="000A21D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EE1FFD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EE1FFD" w:rsidRPr="00EE1FFD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97" w:rsidRDefault="00A35F97" w:rsidP="00004BE2">
      <w:pPr>
        <w:spacing w:after="0" w:line="240" w:lineRule="auto"/>
      </w:pPr>
      <w:r>
        <w:separator/>
      </w:r>
    </w:p>
  </w:endnote>
  <w:endnote w:type="continuationSeparator" w:id="0">
    <w:p w:rsidR="00A35F97" w:rsidRDefault="00A35F9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35F97" w:rsidRDefault="003E2A64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5F9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43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97" w:rsidRDefault="00A35F97" w:rsidP="00004BE2">
      <w:pPr>
        <w:spacing w:after="0" w:line="240" w:lineRule="auto"/>
      </w:pPr>
      <w:r>
        <w:separator/>
      </w:r>
    </w:p>
  </w:footnote>
  <w:footnote w:type="continuationSeparator" w:id="0">
    <w:p w:rsidR="00A35F97" w:rsidRDefault="00A35F9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5F4D"/>
    <w:rsid w:val="0001680A"/>
    <w:rsid w:val="00016E6C"/>
    <w:rsid w:val="00017134"/>
    <w:rsid w:val="00017BBF"/>
    <w:rsid w:val="000218F1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5792E"/>
    <w:rsid w:val="0006124A"/>
    <w:rsid w:val="00064A32"/>
    <w:rsid w:val="00065055"/>
    <w:rsid w:val="00065AA9"/>
    <w:rsid w:val="00066F2A"/>
    <w:rsid w:val="0007059C"/>
    <w:rsid w:val="00072670"/>
    <w:rsid w:val="00075696"/>
    <w:rsid w:val="0007773A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2CD4"/>
    <w:rsid w:val="000E6D3A"/>
    <w:rsid w:val="000F00BD"/>
    <w:rsid w:val="000F1815"/>
    <w:rsid w:val="000F5E9E"/>
    <w:rsid w:val="000F7DB0"/>
    <w:rsid w:val="0010084E"/>
    <w:rsid w:val="00100EDB"/>
    <w:rsid w:val="00101D78"/>
    <w:rsid w:val="00101F87"/>
    <w:rsid w:val="00106EC8"/>
    <w:rsid w:val="00107F67"/>
    <w:rsid w:val="001118A4"/>
    <w:rsid w:val="00112102"/>
    <w:rsid w:val="00112594"/>
    <w:rsid w:val="001143E6"/>
    <w:rsid w:val="00114ED4"/>
    <w:rsid w:val="00123CBA"/>
    <w:rsid w:val="001249D7"/>
    <w:rsid w:val="0013090C"/>
    <w:rsid w:val="00131E49"/>
    <w:rsid w:val="00133AD0"/>
    <w:rsid w:val="00135091"/>
    <w:rsid w:val="00136CDC"/>
    <w:rsid w:val="00136DCE"/>
    <w:rsid w:val="001373D7"/>
    <w:rsid w:val="00137F87"/>
    <w:rsid w:val="00140206"/>
    <w:rsid w:val="00142A58"/>
    <w:rsid w:val="00143F48"/>
    <w:rsid w:val="00144EDC"/>
    <w:rsid w:val="00151364"/>
    <w:rsid w:val="0015267E"/>
    <w:rsid w:val="00153450"/>
    <w:rsid w:val="00153864"/>
    <w:rsid w:val="00160AD1"/>
    <w:rsid w:val="00160ADB"/>
    <w:rsid w:val="0016114D"/>
    <w:rsid w:val="00162636"/>
    <w:rsid w:val="00163242"/>
    <w:rsid w:val="00163D9F"/>
    <w:rsid w:val="001648B5"/>
    <w:rsid w:val="0016536E"/>
    <w:rsid w:val="001674AF"/>
    <w:rsid w:val="00170DF6"/>
    <w:rsid w:val="00170EB7"/>
    <w:rsid w:val="00171106"/>
    <w:rsid w:val="00173FA7"/>
    <w:rsid w:val="00174FC5"/>
    <w:rsid w:val="00175712"/>
    <w:rsid w:val="001766C7"/>
    <w:rsid w:val="00176E4B"/>
    <w:rsid w:val="001803F9"/>
    <w:rsid w:val="00187200"/>
    <w:rsid w:val="00191743"/>
    <w:rsid w:val="00192C00"/>
    <w:rsid w:val="001A5253"/>
    <w:rsid w:val="001B2C19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54E4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2B9B"/>
    <w:rsid w:val="0023717A"/>
    <w:rsid w:val="00237B2B"/>
    <w:rsid w:val="00237C52"/>
    <w:rsid w:val="00240958"/>
    <w:rsid w:val="00242EBA"/>
    <w:rsid w:val="00244B1C"/>
    <w:rsid w:val="00246E6B"/>
    <w:rsid w:val="00252225"/>
    <w:rsid w:val="002526C4"/>
    <w:rsid w:val="002561F4"/>
    <w:rsid w:val="00256FBA"/>
    <w:rsid w:val="00260456"/>
    <w:rsid w:val="00262C4C"/>
    <w:rsid w:val="00266324"/>
    <w:rsid w:val="002716F6"/>
    <w:rsid w:val="002717C8"/>
    <w:rsid w:val="00280C80"/>
    <w:rsid w:val="00281DE6"/>
    <w:rsid w:val="00282770"/>
    <w:rsid w:val="00293B60"/>
    <w:rsid w:val="002945AB"/>
    <w:rsid w:val="0029571C"/>
    <w:rsid w:val="002A00F0"/>
    <w:rsid w:val="002A0628"/>
    <w:rsid w:val="002A21A2"/>
    <w:rsid w:val="002A2534"/>
    <w:rsid w:val="002A35E4"/>
    <w:rsid w:val="002A6986"/>
    <w:rsid w:val="002B0CAB"/>
    <w:rsid w:val="002B2A5C"/>
    <w:rsid w:val="002B6C2B"/>
    <w:rsid w:val="002C2ACB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926"/>
    <w:rsid w:val="002F7B77"/>
    <w:rsid w:val="00300B7B"/>
    <w:rsid w:val="003010E9"/>
    <w:rsid w:val="0030124F"/>
    <w:rsid w:val="003065CA"/>
    <w:rsid w:val="0031237B"/>
    <w:rsid w:val="00323EEE"/>
    <w:rsid w:val="003243AF"/>
    <w:rsid w:val="0033140B"/>
    <w:rsid w:val="00334C72"/>
    <w:rsid w:val="00334E1E"/>
    <w:rsid w:val="0034179B"/>
    <w:rsid w:val="00341989"/>
    <w:rsid w:val="00342168"/>
    <w:rsid w:val="00343DF5"/>
    <w:rsid w:val="003525DD"/>
    <w:rsid w:val="00352D50"/>
    <w:rsid w:val="003562A2"/>
    <w:rsid w:val="0035634D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5DD8"/>
    <w:rsid w:val="003B7070"/>
    <w:rsid w:val="003C17FC"/>
    <w:rsid w:val="003C3E37"/>
    <w:rsid w:val="003C643D"/>
    <w:rsid w:val="003C68B0"/>
    <w:rsid w:val="003D3032"/>
    <w:rsid w:val="003D4D6C"/>
    <w:rsid w:val="003E2A64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3AA6"/>
    <w:rsid w:val="00435486"/>
    <w:rsid w:val="00445BCB"/>
    <w:rsid w:val="004463F2"/>
    <w:rsid w:val="00460D2E"/>
    <w:rsid w:val="00472094"/>
    <w:rsid w:val="00472A14"/>
    <w:rsid w:val="00472E1B"/>
    <w:rsid w:val="00473010"/>
    <w:rsid w:val="00473C68"/>
    <w:rsid w:val="00476220"/>
    <w:rsid w:val="0047768F"/>
    <w:rsid w:val="00480D72"/>
    <w:rsid w:val="0048179A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00B8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3F7C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257F"/>
    <w:rsid w:val="0066383F"/>
    <w:rsid w:val="00664226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20F9"/>
    <w:rsid w:val="00714387"/>
    <w:rsid w:val="0071480A"/>
    <w:rsid w:val="0072290A"/>
    <w:rsid w:val="00726123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53D"/>
    <w:rsid w:val="00757FBD"/>
    <w:rsid w:val="00765B46"/>
    <w:rsid w:val="007660B4"/>
    <w:rsid w:val="00766398"/>
    <w:rsid w:val="0076789C"/>
    <w:rsid w:val="007704A8"/>
    <w:rsid w:val="00772BDB"/>
    <w:rsid w:val="0077304A"/>
    <w:rsid w:val="00776A6E"/>
    <w:rsid w:val="007802C1"/>
    <w:rsid w:val="007810C9"/>
    <w:rsid w:val="0078474A"/>
    <w:rsid w:val="00786BED"/>
    <w:rsid w:val="00787351"/>
    <w:rsid w:val="0078748F"/>
    <w:rsid w:val="0079299F"/>
    <w:rsid w:val="0079423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3C05"/>
    <w:rsid w:val="007C4498"/>
    <w:rsid w:val="007C4921"/>
    <w:rsid w:val="007C4D88"/>
    <w:rsid w:val="007D0D63"/>
    <w:rsid w:val="007D237A"/>
    <w:rsid w:val="007D4A55"/>
    <w:rsid w:val="007D5E14"/>
    <w:rsid w:val="007E4E6D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1E9D"/>
    <w:rsid w:val="00874C38"/>
    <w:rsid w:val="008750B4"/>
    <w:rsid w:val="00882688"/>
    <w:rsid w:val="00885F49"/>
    <w:rsid w:val="00890BFF"/>
    <w:rsid w:val="00893145"/>
    <w:rsid w:val="008A02C0"/>
    <w:rsid w:val="008A0E2B"/>
    <w:rsid w:val="008A412A"/>
    <w:rsid w:val="008A74E8"/>
    <w:rsid w:val="008B144D"/>
    <w:rsid w:val="008B3DBC"/>
    <w:rsid w:val="008B7B63"/>
    <w:rsid w:val="008C017A"/>
    <w:rsid w:val="008C0690"/>
    <w:rsid w:val="008C0E1A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017B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B66DE"/>
    <w:rsid w:val="009B6CE2"/>
    <w:rsid w:val="009C20A7"/>
    <w:rsid w:val="009C668E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5F97"/>
    <w:rsid w:val="00A363B0"/>
    <w:rsid w:val="00A36E27"/>
    <w:rsid w:val="00A40540"/>
    <w:rsid w:val="00A424A2"/>
    <w:rsid w:val="00A425F8"/>
    <w:rsid w:val="00A449D8"/>
    <w:rsid w:val="00A51F25"/>
    <w:rsid w:val="00A52454"/>
    <w:rsid w:val="00A539FC"/>
    <w:rsid w:val="00A57692"/>
    <w:rsid w:val="00A6078F"/>
    <w:rsid w:val="00A60C4D"/>
    <w:rsid w:val="00A6176A"/>
    <w:rsid w:val="00A62E85"/>
    <w:rsid w:val="00A65084"/>
    <w:rsid w:val="00A70CC6"/>
    <w:rsid w:val="00A7255A"/>
    <w:rsid w:val="00A73C3A"/>
    <w:rsid w:val="00A73E38"/>
    <w:rsid w:val="00A7588A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195"/>
    <w:rsid w:val="00BB69FF"/>
    <w:rsid w:val="00BB74F9"/>
    <w:rsid w:val="00BC596A"/>
    <w:rsid w:val="00BC6752"/>
    <w:rsid w:val="00BC7D79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7896"/>
    <w:rsid w:val="00CC2F30"/>
    <w:rsid w:val="00CC70BC"/>
    <w:rsid w:val="00CD287C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76EB"/>
    <w:rsid w:val="00D17CDB"/>
    <w:rsid w:val="00D202A7"/>
    <w:rsid w:val="00D2069E"/>
    <w:rsid w:val="00D20F93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4433B"/>
    <w:rsid w:val="00D53FAD"/>
    <w:rsid w:val="00D600A3"/>
    <w:rsid w:val="00D648B2"/>
    <w:rsid w:val="00D64A54"/>
    <w:rsid w:val="00D65410"/>
    <w:rsid w:val="00D65B7C"/>
    <w:rsid w:val="00D71BC6"/>
    <w:rsid w:val="00D73DE4"/>
    <w:rsid w:val="00D76BBA"/>
    <w:rsid w:val="00D81F32"/>
    <w:rsid w:val="00D83CED"/>
    <w:rsid w:val="00D84681"/>
    <w:rsid w:val="00D86E21"/>
    <w:rsid w:val="00D92627"/>
    <w:rsid w:val="00D97A38"/>
    <w:rsid w:val="00DA0D22"/>
    <w:rsid w:val="00DA1D49"/>
    <w:rsid w:val="00DA209E"/>
    <w:rsid w:val="00DA3038"/>
    <w:rsid w:val="00DB15D8"/>
    <w:rsid w:val="00DB3CBC"/>
    <w:rsid w:val="00DC0875"/>
    <w:rsid w:val="00DC39D7"/>
    <w:rsid w:val="00DC571C"/>
    <w:rsid w:val="00DC787E"/>
    <w:rsid w:val="00DD2A0C"/>
    <w:rsid w:val="00DD3BDC"/>
    <w:rsid w:val="00DD6357"/>
    <w:rsid w:val="00DD7996"/>
    <w:rsid w:val="00DE0583"/>
    <w:rsid w:val="00DE52B0"/>
    <w:rsid w:val="00DE5E03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2F58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5FFA"/>
    <w:rsid w:val="00E87E73"/>
    <w:rsid w:val="00E92CC8"/>
    <w:rsid w:val="00E939CE"/>
    <w:rsid w:val="00E93F57"/>
    <w:rsid w:val="00E97233"/>
    <w:rsid w:val="00EA6B91"/>
    <w:rsid w:val="00EB1397"/>
    <w:rsid w:val="00EB4DC0"/>
    <w:rsid w:val="00EB5F0C"/>
    <w:rsid w:val="00EC0C1F"/>
    <w:rsid w:val="00EC157D"/>
    <w:rsid w:val="00EC3AD5"/>
    <w:rsid w:val="00ED130C"/>
    <w:rsid w:val="00ED1588"/>
    <w:rsid w:val="00ED1C83"/>
    <w:rsid w:val="00EE1695"/>
    <w:rsid w:val="00EE1ED6"/>
    <w:rsid w:val="00EE1FFD"/>
    <w:rsid w:val="00EE2022"/>
    <w:rsid w:val="00EE2348"/>
    <w:rsid w:val="00EE2DE7"/>
    <w:rsid w:val="00EE3196"/>
    <w:rsid w:val="00EE3841"/>
    <w:rsid w:val="00EE6C9B"/>
    <w:rsid w:val="00EF1C37"/>
    <w:rsid w:val="00EF32F4"/>
    <w:rsid w:val="00EF49F7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517"/>
    <w:rsid w:val="00F41817"/>
    <w:rsid w:val="00F4653E"/>
    <w:rsid w:val="00F4756C"/>
    <w:rsid w:val="00F478EE"/>
    <w:rsid w:val="00F5322C"/>
    <w:rsid w:val="00F5359C"/>
    <w:rsid w:val="00F54110"/>
    <w:rsid w:val="00F54F4B"/>
    <w:rsid w:val="00F5610A"/>
    <w:rsid w:val="00F5762F"/>
    <w:rsid w:val="00F604D6"/>
    <w:rsid w:val="00F604FD"/>
    <w:rsid w:val="00F6085C"/>
    <w:rsid w:val="00F62480"/>
    <w:rsid w:val="00F62B70"/>
    <w:rsid w:val="00F63326"/>
    <w:rsid w:val="00F6515C"/>
    <w:rsid w:val="00F675C5"/>
    <w:rsid w:val="00F71A42"/>
    <w:rsid w:val="00F8522F"/>
    <w:rsid w:val="00F87432"/>
    <w:rsid w:val="00F87C33"/>
    <w:rsid w:val="00F90E76"/>
    <w:rsid w:val="00F921E3"/>
    <w:rsid w:val="00F92741"/>
    <w:rsid w:val="00F961FE"/>
    <w:rsid w:val="00FA0A9D"/>
    <w:rsid w:val="00FA5461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02E5-0188-464A-A179-F106E733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2017-08-11T12:53:00Z</cp:lastPrinted>
  <dcterms:created xsi:type="dcterms:W3CDTF">2018-02-07T07:34:00Z</dcterms:created>
  <dcterms:modified xsi:type="dcterms:W3CDTF">2018-04-24T10:10:00Z</dcterms:modified>
</cp:coreProperties>
</file>