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443906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43906">
        <w:rPr>
          <w:rFonts w:ascii="Times New Roman" w:hAnsi="Times New Roman"/>
          <w:b/>
          <w:color w:val="000000" w:themeColor="text1"/>
          <w:sz w:val="28"/>
          <w:szCs w:val="28"/>
        </w:rPr>
        <w:t>Бисопролола</w:t>
      </w:r>
      <w:proofErr w:type="spellEnd"/>
      <w:r w:rsidRPr="004439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43906">
        <w:rPr>
          <w:rFonts w:ascii="Times New Roman" w:hAnsi="Times New Roman"/>
          <w:b/>
          <w:color w:val="000000" w:themeColor="text1"/>
          <w:sz w:val="28"/>
          <w:szCs w:val="28"/>
        </w:rPr>
        <w:t>фумарат</w:t>
      </w:r>
      <w:proofErr w:type="spellEnd"/>
      <w:r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420E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420E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Default="00443906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3906">
        <w:rPr>
          <w:rFonts w:ascii="Times New Roman" w:hAnsi="Times New Roman"/>
          <w:b/>
          <w:color w:val="000000" w:themeColor="text1"/>
          <w:sz w:val="28"/>
          <w:szCs w:val="28"/>
        </w:rPr>
        <w:t>Бисопролол, таблетки</w:t>
      </w:r>
    </w:p>
    <w:p w:rsidR="00740A1D" w:rsidRPr="00242EBA" w:rsidRDefault="00443906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43906">
        <w:rPr>
          <w:rFonts w:ascii="Times New Roman" w:hAnsi="Times New Roman"/>
          <w:b/>
          <w:color w:val="000000" w:themeColor="text1"/>
          <w:sz w:val="28"/>
          <w:szCs w:val="28"/>
        </w:rPr>
        <w:t>Bisoprololi</w:t>
      </w:r>
      <w:proofErr w:type="spellEnd"/>
      <w:r w:rsidRPr="004439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43906">
        <w:rPr>
          <w:rFonts w:ascii="Times New Roman" w:hAnsi="Times New Roman"/>
          <w:b/>
          <w:color w:val="000000" w:themeColor="text1"/>
          <w:sz w:val="28"/>
          <w:szCs w:val="28"/>
        </w:rPr>
        <w:t>fumaratis</w:t>
      </w:r>
      <w:proofErr w:type="spellEnd"/>
      <w:r w:rsidRPr="004439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43906">
        <w:rPr>
          <w:rFonts w:ascii="Times New Roman" w:hAnsi="Times New Roman"/>
          <w:b/>
          <w:color w:val="000000" w:themeColor="text1"/>
          <w:sz w:val="28"/>
          <w:szCs w:val="28"/>
        </w:rPr>
        <w:t>tabulettae</w:t>
      </w:r>
      <w:proofErr w:type="spellEnd"/>
      <w:proofErr w:type="gramStart"/>
      <w:r w:rsidR="00197E5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420E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420E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97E5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197E56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712610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</w:p>
    <w:p w:rsidR="0090288B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4457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бисопролола фумарат, таблетки</w:t>
      </w:r>
      <w:r w:rsidR="00821C98">
        <w:rPr>
          <w:rFonts w:ascii="Times New Roman" w:hAnsi="Times New Roman"/>
          <w:b w:val="0"/>
          <w:szCs w:val="28"/>
        </w:rPr>
        <w:t xml:space="preserve"> </w:t>
      </w:r>
      <w:r w:rsidR="00821C98" w:rsidRPr="00C863F9">
        <w:rPr>
          <w:rFonts w:ascii="Times New Roman" w:hAnsi="Times New Roman"/>
          <w:b w:val="0"/>
          <w:szCs w:val="28"/>
        </w:rPr>
        <w:t>(</w:t>
      </w:r>
      <w:r w:rsidR="009F173F" w:rsidRPr="00C863F9">
        <w:rPr>
          <w:rFonts w:ascii="Times New Roman" w:hAnsi="Times New Roman"/>
          <w:b w:val="0"/>
          <w:szCs w:val="28"/>
        </w:rPr>
        <w:t>таблетки</w:t>
      </w:r>
      <w:r w:rsidR="00EB60B4" w:rsidRPr="00EB60B4">
        <w:rPr>
          <w:rFonts w:ascii="Times New Roman" w:hAnsi="Times New Roman"/>
          <w:b w:val="0"/>
          <w:szCs w:val="28"/>
        </w:rPr>
        <w:t>;</w:t>
      </w:r>
      <w:r w:rsidR="009F173F" w:rsidRPr="00C863F9">
        <w:rPr>
          <w:rFonts w:ascii="Times New Roman" w:hAnsi="Times New Roman"/>
          <w:b w:val="0"/>
          <w:szCs w:val="28"/>
        </w:rPr>
        <w:t xml:space="preserve"> таблетки, покрытые </w:t>
      </w:r>
      <w:r w:rsidR="0092267C">
        <w:rPr>
          <w:rFonts w:ascii="Times New Roman" w:hAnsi="Times New Roman"/>
          <w:b w:val="0"/>
          <w:szCs w:val="28"/>
        </w:rPr>
        <w:t xml:space="preserve">пленочной </w:t>
      </w:r>
      <w:r w:rsidR="009F173F" w:rsidRPr="00C863F9">
        <w:rPr>
          <w:rFonts w:ascii="Times New Roman" w:hAnsi="Times New Roman"/>
          <w:b w:val="0"/>
          <w:szCs w:val="28"/>
        </w:rPr>
        <w:t>оболочкой</w:t>
      </w:r>
      <w:r w:rsidR="00821C98" w:rsidRPr="00C863F9">
        <w:rPr>
          <w:rFonts w:ascii="Times New Roman" w:hAnsi="Times New Roman"/>
          <w:b w:val="0"/>
          <w:szCs w:val="28"/>
        </w:rPr>
        <w:t>)</w:t>
      </w:r>
      <w:r w:rsidRPr="003B4457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приведенным требованиям.</w:t>
      </w:r>
    </w:p>
    <w:p w:rsidR="0090288B" w:rsidRPr="00712610" w:rsidRDefault="00595C39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4457">
        <w:rPr>
          <w:rFonts w:ascii="Times New Roman" w:hAnsi="Times New Roman"/>
          <w:b w:val="0"/>
          <w:szCs w:val="28"/>
        </w:rPr>
        <w:t>Содержит</w:t>
      </w:r>
      <w:r w:rsidR="003B4457" w:rsidRPr="003B4457">
        <w:rPr>
          <w:rFonts w:ascii="Times New Roman" w:hAnsi="Times New Roman"/>
          <w:b w:val="0"/>
          <w:szCs w:val="28"/>
        </w:rPr>
        <w:t xml:space="preserve"> не менее 90,0 % и не более 110,0 % </w:t>
      </w:r>
      <w:r w:rsidR="003B4457" w:rsidRPr="003B4457">
        <w:rPr>
          <w:b w:val="0"/>
          <w:szCs w:val="28"/>
        </w:rPr>
        <w:t xml:space="preserve">от заявленного </w:t>
      </w:r>
      <w:r w:rsidR="003B4457" w:rsidRPr="00712610">
        <w:rPr>
          <w:rFonts w:ascii="Times New Roman" w:hAnsi="Times New Roman"/>
          <w:b w:val="0"/>
          <w:szCs w:val="28"/>
        </w:rPr>
        <w:t>количества бисопролола</w:t>
      </w:r>
      <w:r w:rsidR="00821C98" w:rsidRPr="00712610">
        <w:rPr>
          <w:rFonts w:ascii="Times New Roman" w:hAnsi="Times New Roman"/>
          <w:b w:val="0"/>
          <w:szCs w:val="28"/>
        </w:rPr>
        <w:t xml:space="preserve"> фумарата</w:t>
      </w:r>
      <w:r w:rsidR="003B4457" w:rsidRPr="00712610">
        <w:rPr>
          <w:rFonts w:ascii="Times New Roman" w:hAnsi="Times New Roman"/>
          <w:b w:val="0"/>
          <w:szCs w:val="28"/>
        </w:rPr>
        <w:t xml:space="preserve"> (C</w:t>
      </w:r>
      <w:r w:rsidR="003B4457" w:rsidRPr="00712610">
        <w:rPr>
          <w:rFonts w:ascii="Times New Roman" w:hAnsi="Times New Roman"/>
          <w:b w:val="0"/>
          <w:szCs w:val="28"/>
          <w:vertAlign w:val="subscript"/>
        </w:rPr>
        <w:t>18</w:t>
      </w:r>
      <w:r w:rsidR="003B4457" w:rsidRPr="00712610">
        <w:rPr>
          <w:rFonts w:ascii="Times New Roman" w:hAnsi="Times New Roman"/>
          <w:b w:val="0"/>
          <w:szCs w:val="28"/>
        </w:rPr>
        <w:t>H</w:t>
      </w:r>
      <w:r w:rsidR="003B4457" w:rsidRPr="00712610">
        <w:rPr>
          <w:rFonts w:ascii="Times New Roman" w:hAnsi="Times New Roman"/>
          <w:b w:val="0"/>
          <w:szCs w:val="28"/>
          <w:vertAlign w:val="subscript"/>
        </w:rPr>
        <w:t>31</w:t>
      </w:r>
      <w:r w:rsidR="003B4457" w:rsidRPr="00712610">
        <w:rPr>
          <w:rFonts w:ascii="Times New Roman" w:hAnsi="Times New Roman"/>
          <w:b w:val="0"/>
          <w:szCs w:val="28"/>
        </w:rPr>
        <w:t>NO</w:t>
      </w:r>
      <w:r w:rsidR="003B4457" w:rsidRPr="00712610">
        <w:rPr>
          <w:rFonts w:ascii="Times New Roman" w:hAnsi="Times New Roman"/>
          <w:b w:val="0"/>
          <w:szCs w:val="28"/>
          <w:vertAlign w:val="subscript"/>
        </w:rPr>
        <w:t>4</w:t>
      </w:r>
      <w:r w:rsidR="003B4457" w:rsidRPr="00712610">
        <w:rPr>
          <w:rFonts w:ascii="Times New Roman" w:hAnsi="Times New Roman"/>
          <w:b w:val="0"/>
          <w:szCs w:val="28"/>
        </w:rPr>
        <w:t>)</w:t>
      </w:r>
      <w:r w:rsidR="003B4457" w:rsidRPr="00712610">
        <w:rPr>
          <w:rFonts w:ascii="Times New Roman" w:hAnsi="Times New Roman"/>
          <w:b w:val="0"/>
          <w:szCs w:val="28"/>
          <w:vertAlign w:val="subscript"/>
        </w:rPr>
        <w:t>2</w:t>
      </w:r>
      <w:r w:rsidR="003B4457" w:rsidRPr="00712610">
        <w:rPr>
          <w:rFonts w:ascii="Times New Roman" w:hAnsi="Times New Roman"/>
          <w:b w:val="0"/>
          <w:szCs w:val="28"/>
        </w:rPr>
        <w:t>·C</w:t>
      </w:r>
      <w:r w:rsidR="003B4457" w:rsidRPr="00712610">
        <w:rPr>
          <w:rFonts w:ascii="Times New Roman" w:hAnsi="Times New Roman"/>
          <w:b w:val="0"/>
          <w:szCs w:val="28"/>
          <w:vertAlign w:val="subscript"/>
        </w:rPr>
        <w:t>4</w:t>
      </w:r>
      <w:r w:rsidR="003B4457" w:rsidRPr="00712610">
        <w:rPr>
          <w:rFonts w:ascii="Times New Roman" w:hAnsi="Times New Roman"/>
          <w:b w:val="0"/>
          <w:szCs w:val="28"/>
        </w:rPr>
        <w:t>H</w:t>
      </w:r>
      <w:r w:rsidR="003B4457" w:rsidRPr="00712610">
        <w:rPr>
          <w:rFonts w:ascii="Times New Roman" w:hAnsi="Times New Roman"/>
          <w:b w:val="0"/>
          <w:szCs w:val="28"/>
          <w:vertAlign w:val="subscript"/>
        </w:rPr>
        <w:t>4</w:t>
      </w:r>
      <w:r w:rsidR="003B4457" w:rsidRPr="00712610">
        <w:rPr>
          <w:rFonts w:ascii="Times New Roman" w:hAnsi="Times New Roman"/>
          <w:b w:val="0"/>
          <w:szCs w:val="28"/>
        </w:rPr>
        <w:t>O</w:t>
      </w:r>
      <w:r w:rsidR="003B4457" w:rsidRPr="00712610">
        <w:rPr>
          <w:rFonts w:ascii="Times New Roman" w:hAnsi="Times New Roman"/>
          <w:b w:val="0"/>
          <w:szCs w:val="28"/>
          <w:vertAlign w:val="subscript"/>
        </w:rPr>
        <w:t>4</w:t>
      </w:r>
      <w:r w:rsidR="003B4457" w:rsidRPr="00712610">
        <w:rPr>
          <w:rFonts w:ascii="Times New Roman" w:hAnsi="Times New Roman"/>
          <w:b w:val="0"/>
          <w:szCs w:val="28"/>
        </w:rPr>
        <w:t>.</w:t>
      </w:r>
    </w:p>
    <w:p w:rsidR="00C73848" w:rsidRPr="0090288B" w:rsidRDefault="00C73848" w:rsidP="00D66D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712610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712610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712610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712610">
        <w:rPr>
          <w:rStyle w:val="8"/>
          <w:b w:val="0"/>
          <w:color w:val="000000" w:themeColor="text1"/>
          <w:sz w:val="28"/>
          <w:szCs w:val="28"/>
        </w:rPr>
        <w:t>ОФС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 xml:space="preserve"> «Таблетки»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</w:p>
    <w:p w:rsidR="00C73848" w:rsidRDefault="00C73848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F159E" w:rsidRPr="00AF159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F6517">
        <w:rPr>
          <w:rStyle w:val="8"/>
          <w:rFonts w:eastAsiaTheme="minorHAnsi"/>
          <w:color w:val="000000" w:themeColor="text1"/>
          <w:sz w:val="28"/>
          <w:szCs w:val="28"/>
        </w:rPr>
        <w:t>1.</w:t>
      </w:r>
      <w:r w:rsidR="0041079C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676E52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Pr="00676E5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76E52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9C3D72" w:rsidRPr="009C3D72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676E52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основного </w:t>
      </w:r>
      <w:r w:rsidR="009C3D72">
        <w:rPr>
          <w:rStyle w:val="8"/>
          <w:rFonts w:eastAsiaTheme="minorHAnsi"/>
          <w:color w:val="000000" w:themeColor="text1"/>
          <w:sz w:val="28"/>
          <w:szCs w:val="28"/>
        </w:rPr>
        <w:t>вещества н</w:t>
      </w:r>
      <w:r w:rsidR="00676E52">
        <w:rPr>
          <w:rStyle w:val="8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676E52" w:rsidRPr="004A3DD3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4A3DD3" w:rsidRPr="004A3DD3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</w:t>
      </w:r>
      <w:r w:rsidR="004A3DD3">
        <w:rPr>
          <w:rStyle w:val="8"/>
          <w:rFonts w:eastAsiaTheme="minorHAnsi"/>
          <w:color w:val="000000" w:themeColor="text1"/>
          <w:sz w:val="28"/>
          <w:szCs w:val="28"/>
        </w:rPr>
        <w:t xml:space="preserve"> образца</w:t>
      </w:r>
      <w:r w:rsidR="0085500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5500F" w:rsidRPr="004E4159">
        <w:rPr>
          <w:rStyle w:val="8"/>
          <w:rFonts w:eastAsiaTheme="minorHAnsi"/>
          <w:color w:val="000000" w:themeColor="text1"/>
          <w:sz w:val="28"/>
          <w:szCs w:val="28"/>
        </w:rPr>
        <w:t>бисопролола фумарата</w:t>
      </w:r>
      <w:r w:rsidR="00FB0745" w:rsidRPr="004E415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76E52" w:rsidRPr="004E415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595C39" w:rsidRPr="004E4159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676E52" w:rsidRPr="004E4159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4E415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4350D" w:rsidRDefault="00593A9C" w:rsidP="004B7B4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i/>
          <w:color w:val="000000" w:themeColor="text1"/>
          <w:sz w:val="28"/>
          <w:szCs w:val="28"/>
        </w:rPr>
        <w:t>2. Спектрофотометрия.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</w:t>
      </w:r>
      <w:r w:rsidR="00E57A68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 испытуемого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и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образца </w:t>
      </w:r>
      <w:r w:rsidRPr="004E4159">
        <w:rPr>
          <w:rStyle w:val="8"/>
          <w:rFonts w:eastAsiaTheme="minorHAnsi"/>
          <w:color w:val="000000" w:themeColor="text1"/>
          <w:sz w:val="28"/>
          <w:szCs w:val="28"/>
        </w:rPr>
        <w:t>бисопролола фумарата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в области длин волн от 2</w:t>
      </w:r>
      <w:r w:rsidR="00E57A68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 w:rsidR="00E57A68">
        <w:rPr>
          <w:rStyle w:val="8"/>
          <w:rFonts w:eastAsiaTheme="minorHAnsi"/>
          <w:color w:val="000000" w:themeColor="text1"/>
          <w:sz w:val="28"/>
          <w:szCs w:val="28"/>
        </w:rPr>
        <w:t>40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E57A68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нм должны иметь максимумы и минимумы при одних и тех же длинах волн</w:t>
      </w:r>
      <w:r w:rsidR="00716055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716055" w:rsidRPr="00716055">
        <w:rPr>
          <w:rStyle w:val="8"/>
          <w:rFonts w:eastAsiaTheme="minorHAnsi"/>
          <w:color w:val="000000" w:themeColor="text1"/>
          <w:sz w:val="28"/>
          <w:szCs w:val="28"/>
        </w:rPr>
        <w:t>раздел «Растворение»)</w:t>
      </w:r>
      <w:r w:rsidRPr="0071605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2683A" w:rsidRDefault="007D237A" w:rsidP="00A97DB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соответствии с ОФС «Растворение для твердых до</w:t>
      </w:r>
      <w:r w:rsidR="0022683A">
        <w:rPr>
          <w:rFonts w:ascii="Times New Roman" w:hAnsi="Times New Roman" w:cs="Times New Roman"/>
          <w:color w:val="000000"/>
          <w:sz w:val="28"/>
          <w:szCs w:val="28"/>
        </w:rPr>
        <w:t>зированных лекарственных форм»</w:t>
      </w:r>
      <w:r w:rsidR="00203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3F9" w:rsidRPr="00BE47A5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="00C97444" w:rsidRPr="00BE47A5">
        <w:rPr>
          <w:rFonts w:ascii="Times New Roman" w:hAnsi="Times New Roman" w:cs="Times New Roman"/>
          <w:color w:val="000000"/>
          <w:sz w:val="28"/>
          <w:szCs w:val="28"/>
        </w:rPr>
        <w:t>спектрофотометрии</w:t>
      </w:r>
      <w:r w:rsidR="0022683A" w:rsidRPr="00BE47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83A" w:rsidRDefault="0022683A" w:rsidP="008A09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2683A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Default="0022683A" w:rsidP="008A09E0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676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Default="00110375" w:rsidP="008A09E0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703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М раствор хлористоводородной кислоты;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EE7B1A" w:rsidRDefault="00EE7B1A" w:rsidP="008A09E0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2683A" w:rsidRPr="00EE7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Default="0022683A" w:rsidP="008A09E0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корость вращения мешалки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Default="00970397" w:rsidP="008A09E0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B0E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Default="00970397" w:rsidP="008A09E0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2683A"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</w:t>
            </w:r>
            <w:r w:rsidR="0022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D3ED4" w:rsidRDefault="00DD3ED4" w:rsidP="00B31F5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31F5A"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таблетку </w:t>
      </w:r>
      <w:r w:rsidR="00CB02FA">
        <w:rPr>
          <w:rFonts w:ascii="Times New Roman" w:hAnsi="Times New Roman" w:cs="Times New Roman"/>
          <w:sz w:val="28"/>
          <w:szCs w:val="28"/>
        </w:rPr>
        <w:t xml:space="preserve">бисопролола фумарата </w:t>
      </w:r>
      <w:r w:rsidRPr="00B31F5A">
        <w:rPr>
          <w:rFonts w:ascii="Times New Roman" w:hAnsi="Times New Roman" w:cs="Times New Roman"/>
          <w:sz w:val="28"/>
          <w:szCs w:val="28"/>
        </w:rPr>
        <w:t xml:space="preserve">(в случае дозировок менее </w:t>
      </w:r>
      <w:r w:rsidR="00970397">
        <w:rPr>
          <w:rFonts w:ascii="Times New Roman" w:hAnsi="Times New Roman" w:cs="Times New Roman"/>
          <w:sz w:val="28"/>
          <w:szCs w:val="28"/>
        </w:rPr>
        <w:t>10</w:t>
      </w:r>
      <w:r w:rsidRPr="00B31F5A">
        <w:rPr>
          <w:rFonts w:ascii="Times New Roman" w:hAnsi="Times New Roman" w:cs="Times New Roman"/>
          <w:sz w:val="28"/>
          <w:szCs w:val="28"/>
        </w:rPr>
        <w:t> мг используют объедин</w:t>
      </w:r>
      <w:r w:rsidR="00690C4C" w:rsidRPr="00B31F5A">
        <w:rPr>
          <w:rFonts w:ascii="Times New Roman" w:hAnsi="Times New Roman" w:cs="Times New Roman"/>
          <w:sz w:val="28"/>
          <w:szCs w:val="28"/>
        </w:rPr>
        <w:t>е</w:t>
      </w:r>
      <w:r w:rsidRPr="00B31F5A">
        <w:rPr>
          <w:rFonts w:ascii="Times New Roman" w:hAnsi="Times New Roman" w:cs="Times New Roman"/>
          <w:sz w:val="28"/>
          <w:szCs w:val="28"/>
        </w:rPr>
        <w:t xml:space="preserve">нную пробу из нескольких таблеток, содержащую не менее </w:t>
      </w:r>
      <w:r w:rsidR="00970397">
        <w:rPr>
          <w:rFonts w:ascii="Times New Roman" w:hAnsi="Times New Roman" w:cs="Times New Roman"/>
          <w:sz w:val="28"/>
          <w:szCs w:val="28"/>
        </w:rPr>
        <w:t>10</w:t>
      </w:r>
      <w:r w:rsidRPr="00B31F5A">
        <w:rPr>
          <w:rFonts w:ascii="Times New Roman" w:hAnsi="Times New Roman" w:cs="Times New Roman"/>
          <w:sz w:val="28"/>
          <w:szCs w:val="28"/>
        </w:rPr>
        <w:t xml:space="preserve"> мг бисопролола фумарата). Через </w:t>
      </w:r>
      <w:r w:rsidR="00970397">
        <w:rPr>
          <w:rFonts w:ascii="Times New Roman" w:hAnsi="Times New Roman" w:cs="Times New Roman"/>
          <w:sz w:val="28"/>
          <w:szCs w:val="28"/>
        </w:rPr>
        <w:t>45</w:t>
      </w:r>
      <w:r w:rsidRPr="00B31F5A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3904CB">
        <w:rPr>
          <w:rFonts w:ascii="Times New Roman" w:hAnsi="Times New Roman" w:cs="Times New Roman"/>
          <w:sz w:val="28"/>
          <w:szCs w:val="28"/>
        </w:rPr>
        <w:t>П</w:t>
      </w:r>
      <w:r w:rsidRPr="00B31F5A">
        <w:rPr>
          <w:rFonts w:ascii="Times New Roman" w:hAnsi="Times New Roman" w:cs="Times New Roman"/>
          <w:sz w:val="28"/>
          <w:szCs w:val="28"/>
        </w:rPr>
        <w:t>олученный раствор разводят средой растворения до концентрации бисопролола фумарата около 0,01 мг/мл.</w:t>
      </w:r>
    </w:p>
    <w:p w:rsidR="00183403" w:rsidRDefault="00596A36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3F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BE1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9F2" w:rsidRPr="007D7765">
        <w:rPr>
          <w:rFonts w:ascii="Times New Roman" w:hAnsi="Times New Roman" w:cs="Times New Roman"/>
          <w:i/>
          <w:sz w:val="28"/>
          <w:szCs w:val="28"/>
        </w:rPr>
        <w:t>бисопролола фумарата.</w:t>
      </w:r>
      <w:r w:rsidR="00BE1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3403" w:rsidRPr="0018340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83403">
        <w:rPr>
          <w:rFonts w:ascii="Times New Roman" w:hAnsi="Times New Roman" w:cs="Times New Roman"/>
          <w:sz w:val="28"/>
          <w:szCs w:val="28"/>
        </w:rPr>
        <w:t>1</w:t>
      </w:r>
      <w:r w:rsidR="00183403" w:rsidRPr="00183403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бисопролола фумарата помещают в мерную колбу вместимостью 100 мл, растворяют в среде растворения и доводят объем раствора тем же растворителем до метки. 1,0 мл полученного раствора помещают в мерную колбу вместимостью </w:t>
      </w:r>
      <w:r w:rsidR="00183403">
        <w:rPr>
          <w:rFonts w:ascii="Times New Roman" w:hAnsi="Times New Roman" w:cs="Times New Roman"/>
          <w:sz w:val="28"/>
          <w:szCs w:val="28"/>
        </w:rPr>
        <w:t>1</w:t>
      </w:r>
      <w:r w:rsidR="00183403" w:rsidRPr="00183403">
        <w:rPr>
          <w:rFonts w:ascii="Times New Roman" w:hAnsi="Times New Roman" w:cs="Times New Roman"/>
          <w:sz w:val="28"/>
          <w:szCs w:val="28"/>
        </w:rPr>
        <w:t>0 мл и доводят объем раство</w:t>
      </w:r>
      <w:r w:rsidR="009A07D4">
        <w:rPr>
          <w:rFonts w:ascii="Times New Roman" w:hAnsi="Times New Roman" w:cs="Times New Roman"/>
          <w:sz w:val="28"/>
          <w:szCs w:val="28"/>
        </w:rPr>
        <w:t>ра средой растворения до метки.</w:t>
      </w:r>
    </w:p>
    <w:p w:rsidR="00597434" w:rsidRDefault="00183403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4E90" w:rsidRPr="00F604D6" w:rsidRDefault="007F4E90" w:rsidP="007F4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F604D6">
        <w:rPr>
          <w:rFonts w:ascii="Times New Roman" w:hAnsi="Times New Roman" w:cs="Times New Roman"/>
          <w:sz w:val="28"/>
          <w:szCs w:val="28"/>
        </w:rPr>
        <w:t>. 0,1 М раствор хлористоводородной кислоты.</w:t>
      </w:r>
    </w:p>
    <w:p w:rsidR="007F4E90" w:rsidRPr="00F604D6" w:rsidRDefault="007F4E90" w:rsidP="007F4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F604D6">
        <w:rPr>
          <w:rFonts w:ascii="Times New Roman" w:hAnsi="Times New Roman" w:cs="Times New Roman"/>
          <w:sz w:val="28"/>
          <w:szCs w:val="28"/>
        </w:rPr>
        <w:t>и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образца </w:t>
      </w:r>
      <w:r w:rsidRPr="00183403">
        <w:rPr>
          <w:rFonts w:ascii="Times New Roman" w:hAnsi="Times New Roman" w:cs="Times New Roman"/>
          <w:sz w:val="28"/>
          <w:szCs w:val="28"/>
        </w:rPr>
        <w:t>бисопролола фумарата</w:t>
      </w:r>
      <w:r w:rsidRPr="00F604D6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604D6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4D6">
        <w:rPr>
          <w:rFonts w:ascii="Times New Roman" w:hAnsi="Times New Roman" w:cs="Times New Roman"/>
          <w:sz w:val="28"/>
          <w:szCs w:val="28"/>
        </w:rPr>
        <w:t>м.</w:t>
      </w:r>
    </w:p>
    <w:p w:rsidR="00763E6F" w:rsidRDefault="00763E6F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3AC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3618C" w:rsidRPr="00963AC4">
        <w:rPr>
          <w:rFonts w:ascii="Times New Roman" w:hAnsi="Times New Roman"/>
          <w:sz w:val="28"/>
          <w:szCs w:val="28"/>
        </w:rPr>
        <w:t>бисопролола фумарата</w:t>
      </w:r>
      <w:r w:rsidRPr="00963A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3AC4">
        <w:rPr>
          <w:rFonts w:ascii="Times New Roman" w:hAnsi="Times New Roman" w:cs="Times New Roman"/>
          <w:sz w:val="28"/>
          <w:szCs w:val="28"/>
        </w:rPr>
        <w:t>перешедше</w:t>
      </w:r>
      <w:r w:rsidR="00C8395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63AC4">
        <w:rPr>
          <w:rFonts w:ascii="Times New Roman" w:hAnsi="Times New Roman" w:cs="Times New Roman"/>
          <w:sz w:val="28"/>
          <w:szCs w:val="28"/>
        </w:rPr>
        <w:t xml:space="preserve"> в раствор, в процентах (</w:t>
      </w:r>
      <w:r w:rsidRPr="00963AC4">
        <w:rPr>
          <w:rFonts w:ascii="Times New Roman" w:hAnsi="Times New Roman" w:cs="Times New Roman"/>
          <w:i/>
          <w:sz w:val="28"/>
          <w:szCs w:val="28"/>
        </w:rPr>
        <w:t>Х</w:t>
      </w:r>
      <w:r w:rsidRPr="00963AC4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6255E" w:rsidRPr="004A62E0" w:rsidRDefault="00836280" w:rsidP="0054632A">
      <w:pPr>
        <w:spacing w:after="0" w:line="360" w:lineRule="auto"/>
        <w:ind w:right="-1"/>
        <w:jc w:val="center"/>
        <w:rPr>
          <w:position w:val="-30"/>
          <w:sz w:val="28"/>
        </w:rPr>
      </w:pPr>
      <w:r w:rsidRPr="00514FE3">
        <w:rPr>
          <w:position w:val="-30"/>
          <w:sz w:val="28"/>
          <w:lang w:val="en-US"/>
        </w:rPr>
        <w:object w:dxaOrig="4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41.25pt" o:ole="">
            <v:imagedata r:id="rId8" o:title=""/>
          </v:shape>
          <o:OLEObject Type="Embed" ProgID="Equation.3" ShapeID="_x0000_i1025" DrawAspect="Content" ObjectID="_1586075016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845"/>
        <w:gridCol w:w="420"/>
        <w:gridCol w:w="7671"/>
      </w:tblGrid>
      <w:tr w:rsidR="0054632A" w:rsidRPr="00160296" w:rsidTr="006535BC">
        <w:tc>
          <w:tcPr>
            <w:tcW w:w="635" w:type="dxa"/>
          </w:tcPr>
          <w:p w:rsidR="0054632A" w:rsidRPr="00733058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54632A" w:rsidRPr="00836280" w:rsidRDefault="00836280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220CCF"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54632A" w:rsidRPr="00733058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733058" w:rsidRDefault="007F4E90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="00E6255E"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54632A"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испытуемого раствора;</w:t>
            </w:r>
          </w:p>
        </w:tc>
      </w:tr>
      <w:tr w:rsidR="0054632A" w:rsidRPr="00160296" w:rsidTr="006535BC">
        <w:tc>
          <w:tcPr>
            <w:tcW w:w="635" w:type="dxa"/>
          </w:tcPr>
          <w:p w:rsidR="0054632A" w:rsidRPr="00733058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54632A" w:rsidRPr="00836280" w:rsidRDefault="00836280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54632A"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54632A" w:rsidRPr="00733058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733058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</w:t>
            </w:r>
            <w:r w:rsidR="0054632A" w:rsidRPr="00734D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734D29" w:rsidRPr="00734D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54632A" w:rsidRPr="00734D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734D29" w:rsidRPr="00734D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733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бисопролола фумарата</w:t>
            </w:r>
            <w:r w:rsidR="0054632A" w:rsidRPr="00734D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4632A" w:rsidRPr="00160296" w:rsidTr="006535BC">
        <w:tc>
          <w:tcPr>
            <w:tcW w:w="635" w:type="dxa"/>
          </w:tcPr>
          <w:p w:rsidR="0054632A" w:rsidRPr="00733058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54632A" w:rsidRPr="00836280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54632A" w:rsidRPr="00733058" w:rsidRDefault="0054632A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305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54632A" w:rsidRPr="00733058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E6255E" w:rsidRPr="007330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бисопролола фумарата</w:t>
            </w:r>
            <w:r w:rsidRPr="007330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6535BC" w:rsidRPr="00160296" w:rsidTr="006535BC">
        <w:tc>
          <w:tcPr>
            <w:tcW w:w="635" w:type="dxa"/>
          </w:tcPr>
          <w:p w:rsidR="006535BC" w:rsidRPr="00733058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6535BC" w:rsidRPr="00836280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6535BC" w:rsidRPr="00733058" w:rsidRDefault="006535BC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E9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6535BC" w:rsidRPr="00733058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содержание бисопролола фумарата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бисопролола фумарата</w:t>
            </w:r>
            <w:proofErr w:type="gramStart"/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6535BC" w:rsidRPr="00160296" w:rsidTr="006535BC">
        <w:tc>
          <w:tcPr>
            <w:tcW w:w="635" w:type="dxa"/>
          </w:tcPr>
          <w:p w:rsidR="006535BC" w:rsidRPr="00733058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6535BC" w:rsidRPr="00836280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0" w:type="dxa"/>
          </w:tcPr>
          <w:p w:rsidR="006535BC" w:rsidRPr="00C74E9C" w:rsidRDefault="006535BC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E9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6535BC" w:rsidRPr="00C74E9C" w:rsidRDefault="006535BC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4632A" w:rsidRPr="00160296" w:rsidTr="006535BC">
        <w:tc>
          <w:tcPr>
            <w:tcW w:w="635" w:type="dxa"/>
          </w:tcPr>
          <w:p w:rsidR="0054632A" w:rsidRPr="00733058" w:rsidRDefault="0054632A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4F765A" w:rsidRPr="00836280" w:rsidRDefault="004F765A" w:rsidP="008B34B9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3628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4F765A" w:rsidRPr="00C74E9C" w:rsidRDefault="004F765A" w:rsidP="008B34B9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4E9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905829" w:rsidRPr="00C74E9C" w:rsidRDefault="00C74E9C" w:rsidP="008B34B9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="000306D8"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бисопролола фумарата в одной таблетке, </w:t>
            </w:r>
            <w:r w:rsidR="003904C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0306D8" w:rsidRPr="00C74E9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7D237A" w:rsidRPr="00516936" w:rsidRDefault="00516936" w:rsidP="003904CB">
      <w:pPr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</w:t>
      </w:r>
      <w:r w:rsidR="003904CB">
        <w:rPr>
          <w:rStyle w:val="8"/>
          <w:rFonts w:eastAsiaTheme="minorHAnsi"/>
          <w:color w:val="000000" w:themeColor="text1"/>
          <w:sz w:val="28"/>
          <w:szCs w:val="28"/>
        </w:rPr>
        <w:t>45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мин в раствор должно перейти не менее 75 % 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516936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033F9">
        <w:rPr>
          <w:rFonts w:ascii="Times New Roman" w:hAnsi="Times New Roman"/>
          <w:sz w:val="28"/>
          <w:szCs w:val="28"/>
        </w:rPr>
        <w:t>бисопролола</w:t>
      </w:r>
      <w:r w:rsidR="005D25FF">
        <w:rPr>
          <w:rFonts w:ascii="Times New Roman" w:hAnsi="Times New Roman"/>
          <w:sz w:val="28"/>
          <w:szCs w:val="28"/>
        </w:rPr>
        <w:t xml:space="preserve"> фумарата</w:t>
      </w:r>
      <w:r w:rsidR="0020141C" w:rsidRPr="0020141C">
        <w:rPr>
          <w:rFonts w:ascii="Times New Roman" w:hAnsi="Times New Roman"/>
          <w:sz w:val="28"/>
          <w:szCs w:val="28"/>
        </w:rPr>
        <w:t xml:space="preserve"> </w:t>
      </w:r>
      <w:r w:rsidR="002033F9" w:rsidRPr="003B4457">
        <w:rPr>
          <w:rFonts w:ascii="Times New Roman" w:hAnsi="Times New Roman"/>
          <w:sz w:val="28"/>
          <w:szCs w:val="28"/>
        </w:rPr>
        <w:t>(C</w:t>
      </w:r>
      <w:r w:rsidR="002033F9" w:rsidRPr="006A50CC">
        <w:rPr>
          <w:rFonts w:ascii="Times New Roman" w:hAnsi="Times New Roman"/>
          <w:sz w:val="28"/>
          <w:szCs w:val="28"/>
          <w:vertAlign w:val="subscript"/>
        </w:rPr>
        <w:t>18</w:t>
      </w:r>
      <w:r w:rsidR="002033F9" w:rsidRPr="003B4457">
        <w:rPr>
          <w:rFonts w:ascii="Times New Roman" w:hAnsi="Times New Roman"/>
          <w:sz w:val="28"/>
          <w:szCs w:val="28"/>
        </w:rPr>
        <w:t>H</w:t>
      </w:r>
      <w:r w:rsidR="002033F9" w:rsidRPr="006A50CC">
        <w:rPr>
          <w:rFonts w:ascii="Times New Roman" w:hAnsi="Times New Roman"/>
          <w:sz w:val="28"/>
          <w:szCs w:val="28"/>
          <w:vertAlign w:val="subscript"/>
        </w:rPr>
        <w:t>31</w:t>
      </w:r>
      <w:r w:rsidR="002033F9" w:rsidRPr="003B4457">
        <w:rPr>
          <w:rFonts w:ascii="Times New Roman" w:hAnsi="Times New Roman"/>
          <w:sz w:val="28"/>
          <w:szCs w:val="28"/>
        </w:rPr>
        <w:t>NO</w:t>
      </w:r>
      <w:r w:rsidR="002033F9" w:rsidRPr="006A50CC">
        <w:rPr>
          <w:rFonts w:ascii="Times New Roman" w:hAnsi="Times New Roman"/>
          <w:sz w:val="28"/>
          <w:szCs w:val="28"/>
          <w:vertAlign w:val="subscript"/>
        </w:rPr>
        <w:t>4</w:t>
      </w:r>
      <w:r w:rsidR="002033F9" w:rsidRPr="003B4457">
        <w:rPr>
          <w:rFonts w:ascii="Times New Roman" w:hAnsi="Times New Roman"/>
          <w:sz w:val="28"/>
          <w:szCs w:val="28"/>
        </w:rPr>
        <w:t>)</w:t>
      </w:r>
      <w:r w:rsidR="002033F9" w:rsidRPr="006A50CC">
        <w:rPr>
          <w:rFonts w:ascii="Times New Roman" w:hAnsi="Times New Roman"/>
          <w:sz w:val="28"/>
          <w:szCs w:val="28"/>
          <w:vertAlign w:val="subscript"/>
        </w:rPr>
        <w:t>2</w:t>
      </w:r>
      <w:r w:rsidR="002033F9" w:rsidRPr="003B4457">
        <w:rPr>
          <w:rFonts w:ascii="Times New Roman" w:hAnsi="Times New Roman"/>
          <w:sz w:val="28"/>
          <w:szCs w:val="28"/>
        </w:rPr>
        <w:t>·C</w:t>
      </w:r>
      <w:r w:rsidR="002033F9" w:rsidRPr="006A50CC">
        <w:rPr>
          <w:rFonts w:ascii="Times New Roman" w:hAnsi="Times New Roman"/>
          <w:sz w:val="28"/>
          <w:szCs w:val="28"/>
          <w:vertAlign w:val="subscript"/>
        </w:rPr>
        <w:t>4</w:t>
      </w:r>
      <w:r w:rsidR="002033F9" w:rsidRPr="003B4457">
        <w:rPr>
          <w:rFonts w:ascii="Times New Roman" w:hAnsi="Times New Roman"/>
          <w:sz w:val="28"/>
          <w:szCs w:val="28"/>
        </w:rPr>
        <w:t>H</w:t>
      </w:r>
      <w:r w:rsidR="002033F9" w:rsidRPr="006A50CC">
        <w:rPr>
          <w:rFonts w:ascii="Times New Roman" w:hAnsi="Times New Roman"/>
          <w:sz w:val="28"/>
          <w:szCs w:val="28"/>
          <w:vertAlign w:val="subscript"/>
        </w:rPr>
        <w:t>4</w:t>
      </w:r>
      <w:r w:rsidR="002033F9" w:rsidRPr="003B4457">
        <w:rPr>
          <w:rFonts w:ascii="Times New Roman" w:hAnsi="Times New Roman"/>
          <w:sz w:val="28"/>
          <w:szCs w:val="28"/>
        </w:rPr>
        <w:t>O</w:t>
      </w:r>
      <w:r w:rsidR="002033F9" w:rsidRPr="006A50C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4D6A3D" w:rsidRDefault="004D6A3D" w:rsidP="00D66D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F30D21">
        <w:rPr>
          <w:rFonts w:ascii="Times New Roman" w:hAnsi="Times New Roman" w:cs="Times New Roman"/>
          <w:color w:val="000000" w:themeColor="text1"/>
          <w:sz w:val="28"/>
          <w:szCs w:val="28"/>
        </w:rPr>
        <w:t>ВЭЖХ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2F15" w:rsidRDefault="00892F15" w:rsidP="00892F1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Ацетонитрил </w:t>
      </w:r>
      <w:r w:rsidR="003F6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вода для хроматографии 20</w:t>
      </w:r>
      <w:r w:rsidRPr="00EB18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80.</w:t>
      </w:r>
    </w:p>
    <w:p w:rsidR="009C52BA" w:rsidRDefault="009C52BA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</w:t>
      </w:r>
      <w:proofErr w:type="gramStart"/>
      <w:r w:rsidR="00C70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9C5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proofErr w:type="gramEnd"/>
      <w:r w:rsidRPr="009C5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Доводят </w:t>
      </w:r>
      <w:r w:rsidR="004960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60A1">
        <w:rPr>
          <w:rFonts w:ascii="Times New Roman" w:hAnsi="Times New Roman" w:cs="Times New Roman"/>
          <w:color w:val="000000" w:themeColor="text1"/>
          <w:sz w:val="28"/>
          <w:szCs w:val="28"/>
        </w:rPr>
        <w:t>8 мл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концентрированной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ортофосфорной кислоты водой до 1,0</w:t>
      </w:r>
      <w:r w:rsidR="00D845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</w:p>
    <w:p w:rsidR="009C52BA" w:rsidRDefault="009C52BA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Подвижная фаза</w:t>
      </w:r>
      <w:proofErr w:type="gramStart"/>
      <w:r w:rsidR="00C70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9C5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proofErr w:type="gramEnd"/>
      <w:r w:rsidRPr="009C5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Доводят </w:t>
      </w:r>
      <w:r w:rsidR="004960A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60A1">
        <w:rPr>
          <w:rFonts w:ascii="Times New Roman" w:hAnsi="Times New Roman" w:cs="Times New Roman"/>
          <w:color w:val="000000" w:themeColor="text1"/>
          <w:sz w:val="28"/>
          <w:szCs w:val="28"/>
        </w:rPr>
        <w:t>8 мл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концентрированной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ортофосфорной кислоты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ацетонитрилом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1,0</w:t>
      </w:r>
      <w:r w:rsidR="004E415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</w:t>
      </w:r>
    </w:p>
    <w:p w:rsidR="00B50BCA" w:rsidRDefault="00B50BCA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32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237"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Точную навеску порошка растертых таблеток, содержащую около </w:t>
      </w:r>
      <w:r w:rsidR="00C34A9B"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>20 </w:t>
      </w:r>
      <w:r w:rsidR="00D64237"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>мг бисопролола фумарата, помещают в мерную колбу</w:t>
      </w:r>
      <w:r w:rsidR="00C34A9B"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вместимостью 25 мл</w:t>
      </w:r>
      <w:r w:rsidR="008C0420">
        <w:rPr>
          <w:rFonts w:ascii="Times New Roman" w:hAnsi="Times New Roman" w:cs="Times New Roman"/>
          <w:color w:val="000000" w:themeColor="text1"/>
          <w:sz w:val="28"/>
          <w:szCs w:val="28"/>
        </w:rPr>
        <w:t>, прибавляют 10 мл растворител</w:t>
      </w:r>
      <w:r w:rsidR="00B970E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C0420">
        <w:rPr>
          <w:rFonts w:ascii="Times New Roman" w:hAnsi="Times New Roman" w:cs="Times New Roman"/>
          <w:color w:val="000000" w:themeColor="text1"/>
          <w:sz w:val="28"/>
          <w:szCs w:val="28"/>
        </w:rPr>
        <w:t>, взбалтывают</w:t>
      </w:r>
      <w:r w:rsidR="00C34A9B" w:rsidRPr="00C34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0BA">
        <w:rPr>
          <w:rFonts w:ascii="Times New Roman" w:hAnsi="Times New Roman" w:cs="Times New Roman"/>
          <w:color w:val="000000" w:themeColor="text1"/>
          <w:sz w:val="28"/>
          <w:szCs w:val="28"/>
        </w:rPr>
        <w:t>и доводят объем раствора растворителем до метки.</w:t>
      </w:r>
    </w:p>
    <w:p w:rsidR="00B50BCA" w:rsidRDefault="00B50BCA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0BCA" w:rsidRDefault="00B50BCA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0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 сравнения.</w:t>
      </w:r>
      <w:r w:rsidRPr="00663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1,0</w:t>
      </w:r>
      <w:r w:rsidR="00021E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6309D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 помещают в мерную колбу вместимостью 2</w:t>
      </w:r>
      <w:r w:rsidR="004B416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21E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4C6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доводят объем раствора растворителем до метки.</w:t>
      </w:r>
      <w:r w:rsidR="00C16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1,0</w:t>
      </w:r>
      <w:r w:rsidR="00021E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1610C">
        <w:rPr>
          <w:rFonts w:ascii="Times New Roman" w:hAnsi="Times New Roman" w:cs="Times New Roman"/>
          <w:color w:val="000000" w:themeColor="text1"/>
          <w:sz w:val="28"/>
          <w:szCs w:val="28"/>
        </w:rPr>
        <w:t>мл полученного раствора помещают в мерную колбу вместимостью 25</w:t>
      </w:r>
      <w:r w:rsidR="005B39C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1610C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4C6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1610C">
        <w:rPr>
          <w:rFonts w:ascii="Times New Roman" w:hAnsi="Times New Roman" w:cs="Times New Roman"/>
          <w:color w:val="000000" w:themeColor="text1"/>
          <w:sz w:val="28"/>
          <w:szCs w:val="28"/>
        </w:rPr>
        <w:t>доводят объем раствора растворителем до метки.</w:t>
      </w:r>
    </w:p>
    <w:p w:rsidR="00C1610C" w:rsidRDefault="00C1610C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309D" w:rsidRDefault="00153AAA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6309D" w:rsidRPr="00333C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333CD5" w:rsidRPr="00B76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Содержимое виалы </w:t>
      </w:r>
      <w:r w:rsidR="00B760FD">
        <w:rPr>
          <w:rFonts w:ascii="Times New Roman" w:hAnsi="Times New Roman" w:cs="Times New Roman"/>
          <w:color w:val="000000" w:themeColor="text1"/>
          <w:sz w:val="28"/>
          <w:szCs w:val="28"/>
        </w:rPr>
        <w:t>со стандартным образцом</w:t>
      </w:r>
      <w:r w:rsidR="00333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бисопролола для проверки пригодности системы растворяют в 1,0</w:t>
      </w:r>
      <w:r w:rsidR="00021E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33CD5">
        <w:rPr>
          <w:rFonts w:ascii="Times New Roman" w:hAnsi="Times New Roman" w:cs="Times New Roman"/>
          <w:color w:val="000000" w:themeColor="text1"/>
          <w:sz w:val="28"/>
          <w:szCs w:val="28"/>
        </w:rPr>
        <w:t>мл растворителя.</w:t>
      </w:r>
    </w:p>
    <w:p w:rsidR="00D31806" w:rsidRDefault="00D31806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годности раствора – 1</w:t>
      </w:r>
      <w:r w:rsidR="00021E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</w:t>
      </w:r>
      <w:r w:rsidR="000A31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хранении в холодильнике.</w:t>
      </w:r>
    </w:p>
    <w:p w:rsidR="009B277A" w:rsidRPr="00E65175" w:rsidRDefault="009B277A" w:rsidP="00793D1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6517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Примечани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</w:p>
    <w:p w:rsidR="009B277A" w:rsidRDefault="009B277A" w:rsidP="009B27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Примесь А</w:t>
      </w:r>
      <w:r w:rsidRPr="00E651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B08A8" w:rsidRPr="005B08A8">
        <w:rPr>
          <w:rFonts w:ascii="Times New Roman" w:eastAsia="Calibri" w:hAnsi="Times New Roman" w:cs="Times New Roman"/>
          <w:color w:val="000000"/>
          <w:sz w:val="28"/>
          <w:szCs w:val="28"/>
        </w:rPr>
        <w:t>(2RS)-1-[4-(Гидроксиметил</w:t>
      </w:r>
      <w:proofErr w:type="gramStart"/>
      <w:r w:rsidR="005B08A8" w:rsidRPr="005B08A8">
        <w:rPr>
          <w:rFonts w:ascii="Times New Roman" w:eastAsia="Calibri" w:hAnsi="Times New Roman" w:cs="Times New Roman"/>
          <w:color w:val="000000"/>
          <w:sz w:val="28"/>
          <w:szCs w:val="28"/>
        </w:rPr>
        <w:t>)ф</w:t>
      </w:r>
      <w:proofErr w:type="gramEnd"/>
      <w:r w:rsidR="005B08A8" w:rsidRPr="005B08A8">
        <w:rPr>
          <w:rFonts w:ascii="Times New Roman" w:eastAsia="Calibri" w:hAnsi="Times New Roman" w:cs="Times New Roman"/>
          <w:color w:val="000000"/>
          <w:sz w:val="28"/>
          <w:szCs w:val="28"/>
        </w:rPr>
        <w:t>енокси]-3-[(пропан-2-ил)амино]пропан-2-ол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B08A8">
        <w:rPr>
          <w:rFonts w:ascii="Times New Roman" w:hAnsi="Times New Roman" w:cs="Times New Roman"/>
          <w:color w:val="000000" w:themeColor="text1"/>
          <w:sz w:val="28"/>
          <w:szCs w:val="28"/>
        </w:rPr>
        <w:t>CAS</w:t>
      </w:r>
      <w:r w:rsidR="00EB188A" w:rsidRPr="00EB1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62572-93-4</w:t>
      </w:r>
      <w:r w:rsidRPr="00E651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77A" w:rsidRPr="00E65175" w:rsidRDefault="009B277A" w:rsidP="009B27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proofErr w:type="gramEnd"/>
      <w:r w:rsidRPr="00E651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CEE" w:rsidRPr="00527CEE">
        <w:rPr>
          <w:rFonts w:ascii="Times New Roman" w:eastAsia="Calibri" w:hAnsi="Times New Roman" w:cs="Times New Roman"/>
          <w:color w:val="000000"/>
          <w:sz w:val="28"/>
          <w:szCs w:val="28"/>
        </w:rPr>
        <w:t>(EZ)-N-(Пропан-2-ил)-3-[4-({2-[(пропан-2-ил</w:t>
      </w:r>
      <w:proofErr w:type="gramStart"/>
      <w:r w:rsidR="00527CEE" w:rsidRPr="00527CEE">
        <w:rPr>
          <w:rFonts w:ascii="Times New Roman" w:eastAsia="Calibri" w:hAnsi="Times New Roman" w:cs="Times New Roman"/>
          <w:color w:val="000000"/>
          <w:sz w:val="28"/>
          <w:szCs w:val="28"/>
        </w:rPr>
        <w:t>)о</w:t>
      </w:r>
      <w:proofErr w:type="gramEnd"/>
      <w:r w:rsidR="00527CEE" w:rsidRPr="00527CEE">
        <w:rPr>
          <w:rFonts w:ascii="Times New Roman" w:eastAsia="Calibri" w:hAnsi="Times New Roman" w:cs="Times New Roman"/>
          <w:color w:val="000000"/>
          <w:sz w:val="28"/>
          <w:szCs w:val="28"/>
        </w:rPr>
        <w:t>кси]</w:t>
      </w:r>
      <w:r w:rsidR="00742C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27CEE" w:rsidRPr="00527CEE">
        <w:rPr>
          <w:rFonts w:ascii="Times New Roman" w:eastAsia="Calibri" w:hAnsi="Times New Roman" w:cs="Times New Roman"/>
          <w:color w:val="000000"/>
          <w:sz w:val="28"/>
          <w:szCs w:val="28"/>
        </w:rPr>
        <w:t>этокси}метил)фенокси]проп-2-ен-1-амин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7C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</w:t>
      </w:r>
      <w:r w:rsidR="00527CEE" w:rsidRPr="00527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CEE" w:rsidRPr="00527CEE">
        <w:rPr>
          <w:rFonts w:ascii="Times New Roman" w:eastAsia="Calibri" w:hAnsi="Times New Roman" w:cs="Times New Roman"/>
          <w:color w:val="000000"/>
          <w:sz w:val="28"/>
          <w:szCs w:val="28"/>
        </w:rPr>
        <w:t>1217245-60-7</w:t>
      </w:r>
      <w:r w:rsidRPr="00E651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277A" w:rsidRPr="00E65175" w:rsidRDefault="009B277A" w:rsidP="009B27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E651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45D" w:rsidRPr="0059345D">
        <w:rPr>
          <w:rFonts w:ascii="Times New Roman" w:eastAsia="Calibri" w:hAnsi="Times New Roman" w:cs="Times New Roman"/>
          <w:color w:val="000000"/>
          <w:sz w:val="28"/>
          <w:szCs w:val="28"/>
        </w:rPr>
        <w:t>(2RS)-3-[(Пропан-2-ил</w:t>
      </w:r>
      <w:proofErr w:type="gramStart"/>
      <w:r w:rsidR="0059345D" w:rsidRPr="0059345D">
        <w:rPr>
          <w:rFonts w:ascii="Times New Roman" w:eastAsia="Calibri" w:hAnsi="Times New Roman" w:cs="Times New Roman"/>
          <w:color w:val="000000"/>
          <w:sz w:val="28"/>
          <w:szCs w:val="28"/>
        </w:rPr>
        <w:t>)а</w:t>
      </w:r>
      <w:proofErr w:type="gramEnd"/>
      <w:r w:rsidR="0059345D" w:rsidRPr="0059345D">
        <w:rPr>
          <w:rFonts w:ascii="Times New Roman" w:eastAsia="Calibri" w:hAnsi="Times New Roman" w:cs="Times New Roman"/>
          <w:color w:val="000000"/>
          <w:sz w:val="28"/>
          <w:szCs w:val="28"/>
        </w:rPr>
        <w:t>мино]-1-{4-[({2-[(пропан-2-ил)окси]этокси}метокси)метил]фенокси}пропан-2-ол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345D">
        <w:rPr>
          <w:rFonts w:ascii="Times New Roman" w:hAnsi="Times New Roman" w:cs="Times New Roman"/>
          <w:color w:val="000000" w:themeColor="text1"/>
          <w:sz w:val="28"/>
          <w:szCs w:val="28"/>
        </w:rPr>
        <w:t>CAS</w:t>
      </w:r>
      <w:r w:rsidR="00593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45D" w:rsidRPr="0059345D">
        <w:rPr>
          <w:rFonts w:ascii="Times New Roman" w:eastAsia="Calibri" w:hAnsi="Times New Roman" w:cs="Times New Roman"/>
          <w:color w:val="000000"/>
          <w:sz w:val="28"/>
          <w:szCs w:val="28"/>
        </w:rPr>
        <w:t>1215342-36-1</w:t>
      </w:r>
      <w:r w:rsidRPr="00E6517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277A" w:rsidRPr="00742C4E" w:rsidRDefault="009B277A" w:rsidP="009B27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К: </w:t>
      </w:r>
      <w:r w:rsidR="00742C4E" w:rsidRPr="00742C4E">
        <w:rPr>
          <w:rFonts w:ascii="Times New Roman" w:hAnsi="Times New Roman" w:cs="Times New Roman"/>
          <w:sz w:val="28"/>
          <w:szCs w:val="28"/>
        </w:rPr>
        <w:t>{2-[(Пропан-2-ил</w:t>
      </w:r>
      <w:proofErr w:type="gramStart"/>
      <w:r w:rsidR="00742C4E" w:rsidRPr="00742C4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742C4E" w:rsidRPr="00742C4E">
        <w:rPr>
          <w:rFonts w:ascii="Times New Roman" w:hAnsi="Times New Roman" w:cs="Times New Roman"/>
          <w:sz w:val="28"/>
          <w:szCs w:val="28"/>
        </w:rPr>
        <w:t>кси]этил}{4-[(2</w:t>
      </w:r>
      <w:r w:rsidR="00742C4E" w:rsidRPr="00742C4E">
        <w:rPr>
          <w:rFonts w:ascii="Times New Roman" w:hAnsi="Times New Roman" w:cs="Times New Roman"/>
          <w:i/>
          <w:sz w:val="28"/>
          <w:szCs w:val="28"/>
        </w:rPr>
        <w:t>RS</w:t>
      </w:r>
      <w:r w:rsidR="00742C4E" w:rsidRPr="00742C4E">
        <w:rPr>
          <w:rFonts w:ascii="Times New Roman" w:hAnsi="Times New Roman" w:cs="Times New Roman"/>
          <w:sz w:val="28"/>
          <w:szCs w:val="28"/>
        </w:rPr>
        <w:t>)-2-гидрокси-3-[(пропан-2-ил)амино]пропокси]бензоат}</w:t>
      </w:r>
      <w:r w:rsidRPr="0074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2C4E" w:rsidRPr="00742C4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42C4E" w:rsidRPr="00742C4E">
        <w:rPr>
          <w:rFonts w:ascii="Times New Roman" w:hAnsi="Times New Roman" w:cs="Times New Roman"/>
          <w:sz w:val="28"/>
          <w:szCs w:val="28"/>
        </w:rPr>
        <w:t xml:space="preserve"> 864544-37-6</w:t>
      </w:r>
      <w:r w:rsidRPr="00742C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B277A" w:rsidRPr="00742C4E" w:rsidRDefault="009B277A" w:rsidP="009B27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</w:t>
      </w:r>
      <w:r w:rsidRPr="00742C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74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42C4E" w:rsidRPr="00742C4E">
        <w:rPr>
          <w:rFonts w:ascii="Times New Roman" w:hAnsi="Times New Roman" w:cs="Times New Roman"/>
          <w:sz w:val="28"/>
          <w:szCs w:val="28"/>
        </w:rPr>
        <w:t>4-[(2</w:t>
      </w:r>
      <w:r w:rsidR="00742C4E" w:rsidRPr="00742C4E">
        <w:rPr>
          <w:rFonts w:ascii="Times New Roman" w:hAnsi="Times New Roman" w:cs="Times New Roman"/>
          <w:i/>
          <w:sz w:val="28"/>
          <w:szCs w:val="28"/>
        </w:rPr>
        <w:t>RS</w:t>
      </w:r>
      <w:r w:rsidR="00742C4E" w:rsidRPr="00742C4E">
        <w:rPr>
          <w:rFonts w:ascii="Times New Roman" w:hAnsi="Times New Roman" w:cs="Times New Roman"/>
          <w:sz w:val="28"/>
          <w:szCs w:val="28"/>
        </w:rPr>
        <w:t>)-2-Гидрокси-3-[(пропан-2-ил</w:t>
      </w:r>
      <w:proofErr w:type="gramStart"/>
      <w:r w:rsidR="00742C4E" w:rsidRPr="00742C4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742C4E" w:rsidRPr="00742C4E">
        <w:rPr>
          <w:rFonts w:ascii="Times New Roman" w:hAnsi="Times New Roman" w:cs="Times New Roman"/>
          <w:sz w:val="28"/>
          <w:szCs w:val="28"/>
        </w:rPr>
        <w:t>мино]пропокси]</w:t>
      </w:r>
      <w:r w:rsidR="00742C4E">
        <w:rPr>
          <w:rFonts w:ascii="Times New Roman" w:hAnsi="Times New Roman" w:cs="Times New Roman"/>
          <w:sz w:val="28"/>
          <w:szCs w:val="28"/>
        </w:rPr>
        <w:t xml:space="preserve"> </w:t>
      </w:r>
      <w:r w:rsidR="00742C4E" w:rsidRPr="00742C4E">
        <w:rPr>
          <w:rFonts w:ascii="Times New Roman" w:hAnsi="Times New Roman" w:cs="Times New Roman"/>
          <w:sz w:val="28"/>
          <w:szCs w:val="28"/>
        </w:rPr>
        <w:t>бензальдегид</w:t>
      </w:r>
      <w:r w:rsidRPr="0074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42C4E" w:rsidRPr="00742C4E">
        <w:rPr>
          <w:rFonts w:ascii="Times New Roman" w:hAnsi="Times New Roman" w:cs="Times New Roman"/>
          <w:sz w:val="28"/>
          <w:szCs w:val="28"/>
        </w:rPr>
        <w:t>CAS 29122-74-5</w:t>
      </w:r>
      <w:r w:rsidRPr="00742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0FD" w:rsidRPr="00E7332C" w:rsidRDefault="00B760FD" w:rsidP="00793D12">
      <w:pPr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33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B760FD" w:rsidRPr="0068625F" w:rsidTr="00451963">
        <w:trPr>
          <w:cantSplit/>
        </w:trPr>
        <w:tc>
          <w:tcPr>
            <w:tcW w:w="3369" w:type="dxa"/>
          </w:tcPr>
          <w:p w:rsidR="00B760FD" w:rsidRPr="00B760FD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3" w:type="dxa"/>
          </w:tcPr>
          <w:p w:rsidR="00B760FD" w:rsidRPr="00B760FD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B760FD" w:rsidRDefault="00B760FD" w:rsidP="001D34C4">
            <w:pPr>
              <w:pStyle w:val="a3"/>
              <w:spacing w:line="276" w:lineRule="auto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  <w:r w:rsidRPr="00B760FD">
              <w:rPr>
                <w:rFonts w:ascii="Times New Roman" w:hAnsi="Times New Roman"/>
                <w:b w:val="0"/>
              </w:rPr>
              <w:t> × 0,</w:t>
            </w:r>
            <w:r>
              <w:rPr>
                <w:rFonts w:ascii="Times New Roman" w:hAnsi="Times New Roman"/>
                <w:b w:val="0"/>
              </w:rPr>
              <w:t>46</w:t>
            </w:r>
            <w:r w:rsidRPr="00B760FD">
              <w:rPr>
                <w:rFonts w:ascii="Times New Roman" w:hAnsi="Times New Roman"/>
                <w:b w:val="0"/>
              </w:rPr>
              <w:t xml:space="preserve"> см, </w:t>
            </w:r>
            <w:r w:rsidR="001D34C4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с</w:t>
            </w:r>
            <w:r w:rsidR="001D34C4" w:rsidRPr="001D34C4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иликагель октадецилсилильный для хроматографии</w:t>
            </w:r>
            <w:r w:rsidR="001D34C4" w:rsidRPr="001D34C4">
              <w:rPr>
                <w:rFonts w:ascii="Times New Roman" w:hAnsi="Times New Roman"/>
                <w:b w:val="0"/>
              </w:rPr>
              <w:t xml:space="preserve"> </w:t>
            </w:r>
            <w:r w:rsidRPr="00B760FD">
              <w:rPr>
                <w:rFonts w:ascii="Times New Roman" w:hAnsi="Times New Roman"/>
                <w:b w:val="0"/>
              </w:rPr>
              <w:t>(С18), 5 мкм;</w:t>
            </w:r>
          </w:p>
        </w:tc>
      </w:tr>
      <w:tr w:rsidR="00B760FD" w:rsidRPr="0068625F" w:rsidTr="00451963">
        <w:trPr>
          <w:cantSplit/>
        </w:trPr>
        <w:tc>
          <w:tcPr>
            <w:tcW w:w="3369" w:type="dxa"/>
          </w:tcPr>
          <w:p w:rsidR="00B760FD" w:rsidRPr="00B760FD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3" w:type="dxa"/>
          </w:tcPr>
          <w:p w:rsidR="00B760FD" w:rsidRPr="00B760FD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B760FD" w:rsidRDefault="00B760FD" w:rsidP="00B760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0FD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B760FD" w:rsidRPr="0068625F" w:rsidTr="00451963">
        <w:trPr>
          <w:cantSplit/>
        </w:trPr>
        <w:tc>
          <w:tcPr>
            <w:tcW w:w="3369" w:type="dxa"/>
          </w:tcPr>
          <w:p w:rsidR="00B760FD" w:rsidRPr="00B760FD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3" w:type="dxa"/>
          </w:tcPr>
          <w:p w:rsidR="00B760FD" w:rsidRPr="00B760FD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B760FD" w:rsidRDefault="00B760FD" w:rsidP="00E733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0FD">
              <w:rPr>
                <w:rFonts w:ascii="Times New Roman" w:hAnsi="Times New Roman"/>
                <w:sz w:val="28"/>
                <w:szCs w:val="28"/>
              </w:rPr>
              <w:t>2</w:t>
            </w:r>
            <w:r w:rsidR="00E7332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gramStart"/>
            <w:r w:rsidRPr="00B760FD">
              <w:rPr>
                <w:rFonts w:ascii="Times New Roman" w:hAnsi="Times New Roman"/>
                <w:sz w:val="28"/>
                <w:szCs w:val="28"/>
              </w:rPr>
              <w:t> </w:t>
            </w:r>
            <w:r w:rsidRPr="00B760FD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B760F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760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760FD" w:rsidRPr="0068625F" w:rsidTr="00451963">
        <w:trPr>
          <w:cantSplit/>
        </w:trPr>
        <w:tc>
          <w:tcPr>
            <w:tcW w:w="3369" w:type="dxa"/>
          </w:tcPr>
          <w:p w:rsidR="00B760FD" w:rsidRPr="00B760FD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3" w:type="dxa"/>
          </w:tcPr>
          <w:p w:rsidR="00B760FD" w:rsidRPr="00B760FD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B760FD" w:rsidRDefault="00B760FD" w:rsidP="00E733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0FD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 w:rsidR="00E7332C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B760FD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B760FD" w:rsidRPr="0068625F" w:rsidTr="00451963">
        <w:trPr>
          <w:cantSplit/>
        </w:trPr>
        <w:tc>
          <w:tcPr>
            <w:tcW w:w="3369" w:type="dxa"/>
          </w:tcPr>
          <w:p w:rsidR="00B760FD" w:rsidRPr="00B760FD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Объем пробы</w:t>
            </w:r>
          </w:p>
        </w:tc>
        <w:tc>
          <w:tcPr>
            <w:tcW w:w="283" w:type="dxa"/>
          </w:tcPr>
          <w:p w:rsidR="00B760FD" w:rsidRPr="00B760FD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B760FD" w:rsidRDefault="00E7332C" w:rsidP="00B760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760FD" w:rsidRPr="00B760FD">
              <w:rPr>
                <w:rFonts w:ascii="Times New Roman" w:hAnsi="Times New Roman"/>
                <w:sz w:val="28"/>
                <w:szCs w:val="28"/>
              </w:rPr>
              <w:t>0 мкл;</w:t>
            </w:r>
          </w:p>
        </w:tc>
      </w:tr>
      <w:tr w:rsidR="00B760FD" w:rsidRPr="00BF10ED" w:rsidTr="00451963">
        <w:trPr>
          <w:cantSplit/>
        </w:trPr>
        <w:tc>
          <w:tcPr>
            <w:tcW w:w="3369" w:type="dxa"/>
          </w:tcPr>
          <w:p w:rsidR="00B760FD" w:rsidRPr="00D76832" w:rsidRDefault="00B760FD" w:rsidP="00B760FD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D76832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283" w:type="dxa"/>
          </w:tcPr>
          <w:p w:rsidR="00B760FD" w:rsidRPr="00D76832" w:rsidRDefault="00B760FD" w:rsidP="00B760FD">
            <w:pPr>
              <w:pStyle w:val="a3"/>
              <w:spacing w:line="276" w:lineRule="auto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1542BF" w:rsidRPr="00D76832" w:rsidRDefault="001542BF" w:rsidP="001542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760FD" w:rsidRPr="00BF10ED" w:rsidRDefault="001542BF" w:rsidP="00EC28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6832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="00363797">
              <w:rPr>
                <w:rFonts w:ascii="Times New Roman" w:hAnsi="Times New Roman"/>
                <w:sz w:val="28"/>
                <w:szCs w:val="28"/>
              </w:rPr>
              <w:t> </w:t>
            </w:r>
            <w:r w:rsidRPr="00D76832">
              <w:rPr>
                <w:rFonts w:ascii="Times New Roman" w:hAnsi="Times New Roman"/>
                <w:sz w:val="28"/>
                <w:szCs w:val="28"/>
              </w:rPr>
              <w:t>мин</w:t>
            </w:r>
            <w:r w:rsidR="00EC28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2B8F" w:rsidRDefault="00EE2EC4" w:rsidP="000A31F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10E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2490"/>
        <w:gridCol w:w="2410"/>
        <w:gridCol w:w="2835"/>
      </w:tblGrid>
      <w:tr w:rsidR="00732B8F" w:rsidRPr="002A7DBA" w:rsidTr="00F063C9">
        <w:tc>
          <w:tcPr>
            <w:tcW w:w="1621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490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410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835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732B8F" w:rsidRPr="002A7DBA" w:rsidTr="00F063C9">
        <w:trPr>
          <w:trHeight w:val="137"/>
        </w:trPr>
        <w:tc>
          <w:tcPr>
            <w:tcW w:w="1621" w:type="dxa"/>
          </w:tcPr>
          <w:p w:rsidR="00732B8F" w:rsidRPr="00732B8F" w:rsidRDefault="00732B8F" w:rsidP="00732B8F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0–4</w:t>
            </w:r>
          </w:p>
        </w:tc>
        <w:tc>
          <w:tcPr>
            <w:tcW w:w="2490" w:type="dxa"/>
          </w:tcPr>
          <w:p w:rsidR="00732B8F" w:rsidRPr="00732B8F" w:rsidRDefault="00732B8F" w:rsidP="00F063C9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410" w:type="dxa"/>
          </w:tcPr>
          <w:p w:rsidR="00732B8F" w:rsidRPr="00732B8F" w:rsidRDefault="00732B8F" w:rsidP="00F063C9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32B8F" w:rsidRPr="00732B8F" w:rsidRDefault="00732B8F" w:rsidP="00F063C9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732B8F" w:rsidRPr="002A7DBA" w:rsidTr="00F063C9">
        <w:tc>
          <w:tcPr>
            <w:tcW w:w="1621" w:type="dxa"/>
          </w:tcPr>
          <w:p w:rsidR="00732B8F" w:rsidRPr="00732B8F" w:rsidRDefault="00732B8F" w:rsidP="00732B8F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4–8</w:t>
            </w:r>
          </w:p>
        </w:tc>
        <w:tc>
          <w:tcPr>
            <w:tcW w:w="2490" w:type="dxa"/>
          </w:tcPr>
          <w:p w:rsidR="00732B8F" w:rsidRPr="00732B8F" w:rsidRDefault="00732B8F" w:rsidP="00F063C9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95→80</w:t>
            </w:r>
          </w:p>
        </w:tc>
        <w:tc>
          <w:tcPr>
            <w:tcW w:w="2410" w:type="dxa"/>
          </w:tcPr>
          <w:p w:rsidR="00732B8F" w:rsidRPr="00732B8F" w:rsidRDefault="00732B8F" w:rsidP="00F063C9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5→20</w:t>
            </w:r>
          </w:p>
        </w:tc>
        <w:tc>
          <w:tcPr>
            <w:tcW w:w="2835" w:type="dxa"/>
          </w:tcPr>
          <w:p w:rsidR="00732B8F" w:rsidRPr="00732B8F" w:rsidRDefault="00732B8F" w:rsidP="00F063C9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732B8F" w:rsidRPr="002A7DBA" w:rsidTr="00F063C9">
        <w:tc>
          <w:tcPr>
            <w:tcW w:w="1621" w:type="dxa"/>
          </w:tcPr>
          <w:p w:rsidR="00732B8F" w:rsidRPr="00732B8F" w:rsidRDefault="00732B8F" w:rsidP="00732B8F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8–15</w:t>
            </w:r>
          </w:p>
        </w:tc>
        <w:tc>
          <w:tcPr>
            <w:tcW w:w="2490" w:type="dxa"/>
          </w:tcPr>
          <w:p w:rsidR="00732B8F" w:rsidRPr="00732B8F" w:rsidRDefault="00732B8F" w:rsidP="00F063C9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410" w:type="dxa"/>
          </w:tcPr>
          <w:p w:rsidR="00732B8F" w:rsidRPr="00732B8F" w:rsidRDefault="00732B8F" w:rsidP="00F063C9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732B8F" w:rsidRPr="00732B8F" w:rsidRDefault="00732B8F" w:rsidP="00F063C9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732B8F" w:rsidRPr="002A7DBA" w:rsidTr="00F063C9">
        <w:tc>
          <w:tcPr>
            <w:tcW w:w="1621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15–34</w:t>
            </w:r>
          </w:p>
        </w:tc>
        <w:tc>
          <w:tcPr>
            <w:tcW w:w="2490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color w:val="000000"/>
                <w:szCs w:val="28"/>
              </w:rPr>
              <w:t>80→20</w:t>
            </w:r>
          </w:p>
        </w:tc>
        <w:tc>
          <w:tcPr>
            <w:tcW w:w="2410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color w:val="000000"/>
                <w:szCs w:val="28"/>
              </w:rPr>
              <w:t>20→80</w:t>
            </w:r>
          </w:p>
        </w:tc>
        <w:tc>
          <w:tcPr>
            <w:tcW w:w="2835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color w:val="000000"/>
                <w:szCs w:val="28"/>
              </w:rPr>
              <w:t>Линейный градиент</w:t>
            </w:r>
          </w:p>
        </w:tc>
      </w:tr>
      <w:tr w:rsidR="00732B8F" w:rsidRPr="002A7DBA" w:rsidTr="00F063C9">
        <w:tc>
          <w:tcPr>
            <w:tcW w:w="1621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34–36</w:t>
            </w:r>
          </w:p>
        </w:tc>
        <w:tc>
          <w:tcPr>
            <w:tcW w:w="2490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2410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80</w:t>
            </w:r>
          </w:p>
        </w:tc>
        <w:tc>
          <w:tcPr>
            <w:tcW w:w="2835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</w:p>
        </w:tc>
      </w:tr>
      <w:tr w:rsidR="00732B8F" w:rsidRPr="002A7DBA" w:rsidTr="00F063C9">
        <w:tc>
          <w:tcPr>
            <w:tcW w:w="1621" w:type="dxa"/>
          </w:tcPr>
          <w:p w:rsidR="00732B8F" w:rsidRPr="00732B8F" w:rsidRDefault="00732B8F" w:rsidP="00F063C9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36–4</w:t>
            </w:r>
            <w:r w:rsidR="00F063C9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2490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95</w:t>
            </w:r>
          </w:p>
        </w:tc>
        <w:tc>
          <w:tcPr>
            <w:tcW w:w="2410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2835" w:type="dxa"/>
          </w:tcPr>
          <w:p w:rsidR="00732B8F" w:rsidRPr="00732B8F" w:rsidRDefault="00732B8F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32B8F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</w:p>
        </w:tc>
      </w:tr>
    </w:tbl>
    <w:p w:rsidR="009C52BA" w:rsidRDefault="00BD113C" w:rsidP="00B263D4">
      <w:pPr>
        <w:spacing w:before="240"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Хроматографируют раствор сравнения, раствор для проверки </w:t>
      </w:r>
      <w:r w:rsidR="00120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хроматографической системы.</w:t>
      </w:r>
    </w:p>
    <w:p w:rsidR="000A31FA" w:rsidRDefault="006B7598" w:rsidP="000A31FA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361EBE">
        <w:rPr>
          <w:rFonts w:ascii="Times New Roman" w:hAnsi="Times New Roman"/>
          <w:b w:val="0"/>
          <w:i/>
        </w:rPr>
        <w:t>Пригодность хроматографической системы.</w:t>
      </w:r>
    </w:p>
    <w:p w:rsidR="000A31FA" w:rsidRDefault="000A31FA" w:rsidP="000A31FA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eastAsiaTheme="minorHAnsi" w:hAnsi="Times New Roman"/>
          <w:b w:val="0"/>
          <w:color w:val="000000" w:themeColor="text1"/>
          <w:szCs w:val="28"/>
          <w:lang w:eastAsia="en-US"/>
        </w:rPr>
        <w:t>Н</w:t>
      </w:r>
      <w:r w:rsidR="002A44CC">
        <w:rPr>
          <w:rFonts w:ascii="Times New Roman" w:hAnsi="Times New Roman"/>
          <w:b w:val="0"/>
          <w:color w:val="000000"/>
          <w:szCs w:val="28"/>
        </w:rPr>
        <w:t xml:space="preserve">а хроматограмме раствора для проверки </w:t>
      </w:r>
      <w:r w:rsidR="005E1D46">
        <w:rPr>
          <w:rFonts w:ascii="Times New Roman" w:hAnsi="Times New Roman"/>
          <w:b w:val="0"/>
          <w:color w:val="000000"/>
          <w:szCs w:val="28"/>
        </w:rPr>
        <w:t>разделительной способности хроматографической системы</w:t>
      </w:r>
      <w:r w:rsidR="002A44C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B7598">
        <w:rPr>
          <w:rFonts w:ascii="Times New Roman" w:hAnsi="Times New Roman"/>
          <w:b w:val="0"/>
          <w:color w:val="000000"/>
          <w:szCs w:val="28"/>
        </w:rPr>
        <w:t xml:space="preserve">отношение </w:t>
      </w:r>
      <w:r w:rsidR="006B7598" w:rsidRPr="002C7683">
        <w:rPr>
          <w:rFonts w:ascii="Times New Roman" w:hAnsi="Times New Roman"/>
          <w:b w:val="0"/>
          <w:i/>
          <w:color w:val="000000"/>
          <w:szCs w:val="28"/>
          <w:lang w:val="en-US"/>
        </w:rPr>
        <w:t>p</w:t>
      </w:r>
      <w:r w:rsidR="006B7598" w:rsidRPr="002C7683">
        <w:rPr>
          <w:rFonts w:ascii="Times New Roman" w:hAnsi="Times New Roman"/>
          <w:b w:val="0"/>
          <w:i/>
          <w:color w:val="000000"/>
          <w:szCs w:val="28"/>
        </w:rPr>
        <w:t>/</w:t>
      </w:r>
      <w:r w:rsidR="006B7598" w:rsidRPr="002C7683">
        <w:rPr>
          <w:rFonts w:ascii="Times New Roman" w:hAnsi="Times New Roman"/>
          <w:b w:val="0"/>
          <w:i/>
          <w:color w:val="000000"/>
          <w:szCs w:val="28"/>
          <w:lang w:val="en-US"/>
        </w:rPr>
        <w:t>v</w:t>
      </w:r>
      <w:r w:rsidR="006B7598" w:rsidRPr="002C768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B7598">
        <w:rPr>
          <w:rFonts w:ascii="Times New Roman" w:hAnsi="Times New Roman"/>
          <w:b w:val="0"/>
          <w:color w:val="000000"/>
          <w:szCs w:val="28"/>
        </w:rPr>
        <w:t xml:space="preserve">между пиками бисопролола и примеси </w:t>
      </w:r>
      <w:r w:rsidR="006B7598">
        <w:rPr>
          <w:rFonts w:ascii="Times New Roman" w:hAnsi="Times New Roman"/>
          <w:b w:val="0"/>
          <w:color w:val="000000"/>
          <w:szCs w:val="28"/>
          <w:lang w:val="en-US"/>
        </w:rPr>
        <w:t>G</w:t>
      </w:r>
      <w:r w:rsidR="006B7598" w:rsidRPr="002C768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B7598">
        <w:rPr>
          <w:rFonts w:ascii="Times New Roman" w:hAnsi="Times New Roman"/>
          <w:b w:val="0"/>
          <w:color w:val="000000"/>
          <w:szCs w:val="28"/>
        </w:rPr>
        <w:t>должно быть не менее 2,5</w:t>
      </w:r>
      <w:r w:rsidR="00870B74">
        <w:rPr>
          <w:rFonts w:ascii="Times New Roman" w:hAnsi="Times New Roman"/>
          <w:b w:val="0"/>
          <w:color w:val="000000"/>
          <w:szCs w:val="28"/>
        </w:rPr>
        <w:t xml:space="preserve">, где </w:t>
      </w:r>
      <w:r w:rsidR="003C4847" w:rsidRPr="003C4847">
        <w:rPr>
          <w:rFonts w:ascii="Times New Roman" w:hAnsi="Times New Roman"/>
          <w:b w:val="0"/>
          <w:i/>
          <w:color w:val="000000"/>
          <w:szCs w:val="28"/>
          <w:lang w:val="en-US"/>
        </w:rPr>
        <w:t>p</w:t>
      </w:r>
      <w:r w:rsidR="00870B74" w:rsidRPr="00870B74">
        <w:rPr>
          <w:rFonts w:ascii="Times New Roman" w:hAnsi="Times New Roman"/>
          <w:b w:val="0"/>
          <w:color w:val="000000"/>
          <w:szCs w:val="28"/>
        </w:rPr>
        <w:t xml:space="preserve"> – </w:t>
      </w:r>
      <w:r w:rsidR="00870B74">
        <w:rPr>
          <w:rFonts w:ascii="Times New Roman" w:hAnsi="Times New Roman"/>
          <w:b w:val="0"/>
          <w:color w:val="000000"/>
          <w:szCs w:val="28"/>
        </w:rPr>
        <w:t xml:space="preserve">высота пика примеси </w:t>
      </w:r>
      <w:r w:rsidR="00870B74">
        <w:rPr>
          <w:rFonts w:ascii="Times New Roman" w:hAnsi="Times New Roman"/>
          <w:b w:val="0"/>
          <w:color w:val="000000"/>
          <w:szCs w:val="28"/>
          <w:lang w:val="en-US"/>
        </w:rPr>
        <w:t>G</w:t>
      </w:r>
      <w:r w:rsidR="00870B74">
        <w:rPr>
          <w:rFonts w:ascii="Times New Roman" w:hAnsi="Times New Roman"/>
          <w:b w:val="0"/>
          <w:color w:val="000000"/>
          <w:szCs w:val="28"/>
        </w:rPr>
        <w:t xml:space="preserve"> по отношению к базовой линии, </w:t>
      </w:r>
      <w:r w:rsidR="003C4847" w:rsidRPr="003C4847">
        <w:rPr>
          <w:rFonts w:ascii="Times New Roman" w:hAnsi="Times New Roman"/>
          <w:b w:val="0"/>
          <w:i/>
          <w:color w:val="000000"/>
          <w:szCs w:val="28"/>
          <w:lang w:val="en-US"/>
        </w:rPr>
        <w:t>v</w:t>
      </w:r>
      <w:r w:rsidR="00870B74" w:rsidRPr="00870B74">
        <w:rPr>
          <w:rFonts w:ascii="Times New Roman" w:hAnsi="Times New Roman"/>
          <w:b w:val="0"/>
          <w:color w:val="000000"/>
          <w:szCs w:val="28"/>
        </w:rPr>
        <w:t xml:space="preserve"> – </w:t>
      </w:r>
      <w:r w:rsidR="00870B74">
        <w:rPr>
          <w:rFonts w:ascii="Times New Roman" w:hAnsi="Times New Roman"/>
          <w:b w:val="0"/>
          <w:color w:val="000000"/>
          <w:szCs w:val="28"/>
        </w:rPr>
        <w:t xml:space="preserve">высота между базовой линией и нижней точкой кривой, разделяющей пик бисопролола и пик примеси </w:t>
      </w:r>
      <w:r w:rsidR="00870B74">
        <w:rPr>
          <w:rFonts w:ascii="Times New Roman" w:hAnsi="Times New Roman"/>
          <w:b w:val="0"/>
          <w:color w:val="000000"/>
          <w:szCs w:val="28"/>
          <w:lang w:val="en-US"/>
        </w:rPr>
        <w:t>G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6B7598" w:rsidRPr="006B7598" w:rsidRDefault="000A31FA" w:rsidP="000A31FA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Н</w:t>
      </w:r>
      <w:r w:rsidRPr="00396905">
        <w:rPr>
          <w:rFonts w:ascii="Times New Roman" w:hAnsi="Times New Roman"/>
          <w:b w:val="0"/>
          <w:color w:val="000000"/>
          <w:szCs w:val="28"/>
        </w:rPr>
        <w:t>а хроматограмме раствора сравнения</w:t>
      </w:r>
      <w:r>
        <w:rPr>
          <w:rFonts w:ascii="Times New Roman" w:hAnsi="Times New Roman"/>
          <w:b w:val="0"/>
          <w:color w:val="000000"/>
          <w:szCs w:val="28"/>
        </w:rPr>
        <w:t>:</w:t>
      </w:r>
    </w:p>
    <w:p w:rsidR="006B7598" w:rsidRPr="00396905" w:rsidRDefault="006B7598" w:rsidP="006B7598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eastAsiaTheme="minorHAnsi" w:hAnsi="Times New Roman"/>
          <w:b w:val="0"/>
          <w:color w:val="000000" w:themeColor="text1"/>
          <w:szCs w:val="28"/>
          <w:lang w:eastAsia="en-US"/>
        </w:rPr>
      </w:pPr>
      <w:r>
        <w:rPr>
          <w:rFonts w:ascii="Times New Roman" w:hAnsi="Times New Roman"/>
          <w:b w:val="0"/>
          <w:color w:val="000000"/>
          <w:szCs w:val="28"/>
        </w:rPr>
        <w:t>–</w:t>
      </w:r>
      <w:r w:rsidR="00274DCB">
        <w:rPr>
          <w:rFonts w:ascii="Times New Roman" w:hAnsi="Times New Roman"/>
          <w:b w:val="0"/>
          <w:color w:val="000000"/>
          <w:szCs w:val="28"/>
        </w:rPr>
        <w:t> </w:t>
      </w:r>
      <w:r w:rsidRPr="00396905">
        <w:rPr>
          <w:rFonts w:ascii="Times New Roman" w:eastAsiaTheme="minorHAnsi" w:hAnsi="Times New Roman"/>
          <w:b w:val="0"/>
          <w:color w:val="000000" w:themeColor="text1"/>
          <w:szCs w:val="28"/>
          <w:lang w:eastAsia="en-US"/>
        </w:rPr>
        <w:t>фактор асимметрии пика (</w:t>
      </w:r>
      <w:r w:rsidRPr="00396905">
        <w:rPr>
          <w:rFonts w:ascii="Times New Roman" w:eastAsiaTheme="minorHAnsi" w:hAnsi="Times New Roman"/>
          <w:b w:val="0"/>
          <w:i/>
          <w:color w:val="000000" w:themeColor="text1"/>
          <w:szCs w:val="28"/>
          <w:lang w:eastAsia="en-US"/>
        </w:rPr>
        <w:t>A</w:t>
      </w:r>
      <w:r w:rsidRPr="00396905">
        <w:rPr>
          <w:rFonts w:ascii="Times New Roman" w:eastAsiaTheme="minorHAnsi" w:hAnsi="Times New Roman"/>
          <w:b w:val="0"/>
          <w:i/>
          <w:color w:val="000000" w:themeColor="text1"/>
          <w:szCs w:val="28"/>
          <w:vertAlign w:val="subscript"/>
          <w:lang w:eastAsia="en-US"/>
        </w:rPr>
        <w:t>S</w:t>
      </w:r>
      <w:r w:rsidRPr="00396905">
        <w:rPr>
          <w:rFonts w:ascii="Times New Roman" w:eastAsiaTheme="minorHAnsi" w:hAnsi="Times New Roman"/>
          <w:b w:val="0"/>
          <w:color w:val="000000" w:themeColor="text1"/>
          <w:szCs w:val="28"/>
          <w:lang w:eastAsia="en-US"/>
        </w:rPr>
        <w:t>) бисопролола должен быть не более 1,5;</w:t>
      </w:r>
    </w:p>
    <w:p w:rsidR="006B7598" w:rsidRPr="00E61D31" w:rsidRDefault="006B7598" w:rsidP="006B7598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96905">
        <w:rPr>
          <w:rFonts w:ascii="Times New Roman" w:hAnsi="Times New Roman"/>
          <w:b w:val="0"/>
          <w:color w:val="000000"/>
          <w:szCs w:val="28"/>
        </w:rPr>
        <w:t>–</w:t>
      </w:r>
      <w:r w:rsidR="00274DCB" w:rsidRPr="00396905">
        <w:rPr>
          <w:rFonts w:ascii="Times New Roman" w:hAnsi="Times New Roman"/>
          <w:b w:val="0"/>
          <w:color w:val="000000"/>
          <w:szCs w:val="28"/>
        </w:rPr>
        <w:t> </w:t>
      </w:r>
      <w:r w:rsidRPr="00396905">
        <w:rPr>
          <w:rFonts w:ascii="Times New Roman" w:hAnsi="Times New Roman"/>
          <w:b w:val="0"/>
          <w:color w:val="000000"/>
          <w:szCs w:val="28"/>
        </w:rPr>
        <w:t>относительное стандартное отклонение значений времени удерживания бисопролола должн</w:t>
      </w:r>
      <w:r w:rsidR="00BF5C78">
        <w:rPr>
          <w:rFonts w:ascii="Times New Roman" w:hAnsi="Times New Roman"/>
          <w:b w:val="0"/>
          <w:color w:val="000000"/>
          <w:szCs w:val="28"/>
        </w:rPr>
        <w:t>о</w:t>
      </w:r>
      <w:r w:rsidRPr="00396905">
        <w:rPr>
          <w:rFonts w:ascii="Times New Roman" w:hAnsi="Times New Roman"/>
          <w:b w:val="0"/>
          <w:color w:val="000000"/>
          <w:szCs w:val="28"/>
        </w:rPr>
        <w:t xml:space="preserve"> быть не более 10</w:t>
      </w:r>
      <w:r w:rsidR="000A31FA">
        <w:rPr>
          <w:rFonts w:ascii="Times New Roman" w:hAnsi="Times New Roman"/>
          <w:b w:val="0"/>
          <w:color w:val="000000"/>
          <w:szCs w:val="28"/>
        </w:rPr>
        <w:t> </w:t>
      </w:r>
      <w:r w:rsidRPr="00396905">
        <w:rPr>
          <w:rFonts w:ascii="Times New Roman" w:hAnsi="Times New Roman"/>
          <w:b w:val="0"/>
          <w:color w:val="000000"/>
          <w:szCs w:val="28"/>
        </w:rPr>
        <w:t>%</w:t>
      </w:r>
      <w:r w:rsidR="003C484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C4847" w:rsidRPr="00E61D31">
        <w:rPr>
          <w:rFonts w:ascii="Times New Roman" w:hAnsi="Times New Roman"/>
          <w:b w:val="0"/>
          <w:color w:val="000000"/>
          <w:szCs w:val="28"/>
        </w:rPr>
        <w:t>(6 определений)</w:t>
      </w:r>
      <w:r w:rsidRPr="00E61D31">
        <w:rPr>
          <w:rFonts w:ascii="Times New Roman" w:hAnsi="Times New Roman"/>
          <w:b w:val="0"/>
          <w:color w:val="000000"/>
          <w:szCs w:val="28"/>
        </w:rPr>
        <w:t>;</w:t>
      </w:r>
    </w:p>
    <w:p w:rsidR="00BF5C78" w:rsidRPr="004B4EE4" w:rsidRDefault="00BF5C78" w:rsidP="006B7598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61D31">
        <w:rPr>
          <w:rFonts w:ascii="Times New Roman" w:hAnsi="Times New Roman"/>
          <w:b w:val="0"/>
          <w:color w:val="000000"/>
          <w:szCs w:val="28"/>
        </w:rPr>
        <w:lastRenderedPageBreak/>
        <w:t xml:space="preserve">– относительное стандартное отклонение значений площади пика </w:t>
      </w:r>
      <w:proofErr w:type="spellStart"/>
      <w:r w:rsidRPr="00E61D31">
        <w:rPr>
          <w:rFonts w:ascii="Times New Roman" w:hAnsi="Times New Roman"/>
          <w:b w:val="0"/>
          <w:color w:val="000000"/>
          <w:szCs w:val="28"/>
        </w:rPr>
        <w:t>бисопролола</w:t>
      </w:r>
      <w:proofErr w:type="spellEnd"/>
      <w:r w:rsidRPr="00E61D31">
        <w:rPr>
          <w:rFonts w:ascii="Times New Roman" w:hAnsi="Times New Roman"/>
          <w:b w:val="0"/>
          <w:color w:val="000000"/>
          <w:szCs w:val="28"/>
        </w:rPr>
        <w:t xml:space="preserve"> должн</w:t>
      </w:r>
      <w:r w:rsidR="00F6125D">
        <w:rPr>
          <w:rFonts w:ascii="Times New Roman" w:hAnsi="Times New Roman"/>
          <w:b w:val="0"/>
          <w:color w:val="000000"/>
          <w:szCs w:val="28"/>
        </w:rPr>
        <w:t>о</w:t>
      </w:r>
      <w:r w:rsidRPr="00E61D31">
        <w:rPr>
          <w:rFonts w:ascii="Times New Roman" w:hAnsi="Times New Roman"/>
          <w:b w:val="0"/>
          <w:color w:val="000000"/>
          <w:szCs w:val="28"/>
        </w:rPr>
        <w:t xml:space="preserve"> быть не более 10 %</w:t>
      </w:r>
      <w:r w:rsidR="004B4EE4" w:rsidRPr="00E61D3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B4EE4" w:rsidRPr="00E61D31">
        <w:rPr>
          <w:rFonts w:ascii="Times New Roman" w:hAnsi="Times New Roman"/>
          <w:b w:val="0"/>
          <w:szCs w:val="28"/>
        </w:rPr>
        <w:t>(6 определений)</w:t>
      </w:r>
      <w:r w:rsidRPr="00E61D31">
        <w:rPr>
          <w:rFonts w:ascii="Times New Roman" w:hAnsi="Times New Roman"/>
          <w:b w:val="0"/>
          <w:color w:val="000000"/>
          <w:szCs w:val="28"/>
        </w:rPr>
        <w:t>;</w:t>
      </w:r>
    </w:p>
    <w:p w:rsidR="006B7598" w:rsidRPr="00595C39" w:rsidRDefault="000A31FA" w:rsidP="006B7598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– </w:t>
      </w:r>
      <w:r w:rsidR="006B7598" w:rsidRPr="00792715">
        <w:rPr>
          <w:rFonts w:ascii="Times New Roman" w:hAnsi="Times New Roman"/>
          <w:b w:val="0"/>
          <w:color w:val="000000"/>
          <w:szCs w:val="28"/>
        </w:rPr>
        <w:t>эффективность хроматографической колонки</w:t>
      </w:r>
      <w:r w:rsidR="006B7598" w:rsidRPr="002C7683">
        <w:rPr>
          <w:rFonts w:ascii="Times New Roman" w:hAnsi="Times New Roman"/>
          <w:b w:val="0"/>
          <w:i/>
          <w:color w:val="000000"/>
          <w:szCs w:val="28"/>
        </w:rPr>
        <w:t xml:space="preserve"> (</w:t>
      </w:r>
      <w:r w:rsidR="006B7598" w:rsidRPr="002C7683">
        <w:rPr>
          <w:rFonts w:ascii="Times New Roman" w:hAnsi="Times New Roman"/>
          <w:b w:val="0"/>
          <w:i/>
          <w:color w:val="000000"/>
          <w:szCs w:val="28"/>
          <w:lang w:val="en-US"/>
        </w:rPr>
        <w:t>N</w:t>
      </w:r>
      <w:r w:rsidR="006B7598" w:rsidRPr="002C7683">
        <w:rPr>
          <w:rFonts w:ascii="Times New Roman" w:hAnsi="Times New Roman"/>
          <w:b w:val="0"/>
          <w:i/>
          <w:color w:val="000000"/>
          <w:szCs w:val="28"/>
        </w:rPr>
        <w:t>)</w:t>
      </w:r>
      <w:r w:rsidR="006B7598">
        <w:rPr>
          <w:rFonts w:ascii="Times New Roman" w:hAnsi="Times New Roman"/>
          <w:b w:val="0"/>
          <w:color w:val="000000"/>
          <w:szCs w:val="28"/>
        </w:rPr>
        <w:t>, рассчитанная по пику бисопролола, должна составлять не менее 5000 теоретических тарелок</w:t>
      </w:r>
      <w:r w:rsidR="00792715">
        <w:rPr>
          <w:rFonts w:ascii="Times New Roman" w:hAnsi="Times New Roman"/>
          <w:b w:val="0"/>
          <w:color w:val="000000"/>
          <w:szCs w:val="28"/>
        </w:rPr>
        <w:t>.</w:t>
      </w:r>
    </w:p>
    <w:p w:rsidR="006B7598" w:rsidRDefault="006B7598" w:rsidP="006B7598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После проверки пригодности хроматографической системы хроматографируют последовательно растворитель</w:t>
      </w:r>
      <w:r w:rsidR="00BF5C78">
        <w:rPr>
          <w:rFonts w:ascii="Times New Roman" w:hAnsi="Times New Roman"/>
          <w:b w:val="0"/>
          <w:color w:val="000000"/>
          <w:szCs w:val="28"/>
        </w:rPr>
        <w:t xml:space="preserve"> и испытуемый раствор.</w:t>
      </w:r>
    </w:p>
    <w:p w:rsidR="00160376" w:rsidRPr="00160376" w:rsidRDefault="00C1178E" w:rsidP="0016037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7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Относительные времена удерживания соединений.</w:t>
      </w:r>
      <w:r w:rsidR="003637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E691F" w:rsidRPr="00792715">
        <w:rPr>
          <w:rFonts w:ascii="Times New Roman" w:hAnsi="Times New Roman" w:cs="Times New Roman"/>
          <w:color w:val="000000" w:themeColor="text1"/>
          <w:sz w:val="28"/>
          <w:szCs w:val="28"/>
        </w:rPr>
        <w:t>Бисопролола фумарат</w:t>
      </w:r>
      <w:r w:rsidR="00D24AFA" w:rsidRPr="00792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715" w:rsidRPr="00792715">
        <w:rPr>
          <w:rFonts w:ascii="Times New Roman" w:hAnsi="Times New Roman" w:cs="Times New Roman"/>
          <w:color w:val="000000" w:themeColor="text1"/>
          <w:sz w:val="28"/>
          <w:szCs w:val="28"/>
        </w:rPr>
        <w:t>– 1</w:t>
      </w:r>
      <w:r w:rsidR="00D24AFA" w:rsidRPr="00792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715">
        <w:rPr>
          <w:rFonts w:ascii="Times New Roman" w:hAnsi="Times New Roman" w:cs="Times New Roman"/>
          <w:color w:val="000000" w:themeColor="text1"/>
          <w:sz w:val="28"/>
          <w:szCs w:val="28"/>
        </w:rPr>
        <w:t>(20±</w:t>
      </w:r>
      <w:r w:rsidR="00792715" w:rsidRPr="007927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56C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2715" w:rsidRPr="00792715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 w:rsidR="007927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E691F" w:rsidRPr="007927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2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9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римесь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около 0,50, примесь Е – около 1,09, примесь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C1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1,03, примесь К – около 1,05, примесь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C1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около 0,55</w:t>
      </w:r>
      <w:r w:rsidR="00160376" w:rsidRPr="00160376">
        <w:rPr>
          <w:rFonts w:ascii="Times New Roman" w:hAnsi="Times New Roman" w:cs="Times New Roman"/>
          <w:color w:val="000000" w:themeColor="text1"/>
          <w:sz w:val="28"/>
          <w:szCs w:val="28"/>
        </w:rPr>
        <w:t>, фумаровая кислота – 0,3.</w:t>
      </w:r>
    </w:p>
    <w:p w:rsidR="008C78A3" w:rsidRDefault="008C78A3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7C6B79">
        <w:rPr>
          <w:rFonts w:ascii="Times New Roman" w:hAnsi="Times New Roman"/>
          <w:b w:val="0"/>
          <w:i/>
        </w:rPr>
        <w:t>Допустимое содержание примесей</w:t>
      </w:r>
    </w:p>
    <w:p w:rsidR="00ED1762" w:rsidRPr="00ED1762" w:rsidRDefault="00ED1762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На хроматограмме испытуемого раствора</w:t>
      </w:r>
      <w:r w:rsidRPr="00ED1762">
        <w:rPr>
          <w:rFonts w:ascii="Times New Roman" w:hAnsi="Times New Roman"/>
          <w:b w:val="0"/>
        </w:rPr>
        <w:t>:</w:t>
      </w:r>
    </w:p>
    <w:p w:rsidR="008C78A3" w:rsidRPr="00ED1762" w:rsidRDefault="008C78A3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D1762">
        <w:rPr>
          <w:rFonts w:ascii="Times New Roman" w:hAnsi="Times New Roman"/>
          <w:b w:val="0"/>
        </w:rPr>
        <w:t>–</w:t>
      </w:r>
      <w:r w:rsidRPr="00ED1762">
        <w:rPr>
          <w:rFonts w:ascii="Times New Roman" w:hAnsi="Times New Roman"/>
          <w:b w:val="0"/>
          <w:lang w:val="en-US"/>
        </w:rPr>
        <w:t> </w:t>
      </w:r>
      <w:r w:rsidR="00ED1762" w:rsidRPr="00ED1762">
        <w:rPr>
          <w:rFonts w:ascii="Times New Roman" w:hAnsi="Times New Roman"/>
          <w:b w:val="0"/>
        </w:rPr>
        <w:t xml:space="preserve">площадь пиков </w:t>
      </w:r>
      <w:r w:rsidR="00EA073C" w:rsidRPr="00ED1762">
        <w:rPr>
          <w:rFonts w:ascii="Times New Roman" w:hAnsi="Times New Roman"/>
          <w:b w:val="0"/>
        </w:rPr>
        <w:t>кажд</w:t>
      </w:r>
      <w:r w:rsidR="00ED1762" w:rsidRPr="00ED1762">
        <w:rPr>
          <w:rFonts w:ascii="Times New Roman" w:hAnsi="Times New Roman"/>
          <w:b w:val="0"/>
        </w:rPr>
        <w:t>ой</w:t>
      </w:r>
      <w:r w:rsidR="00A955F0" w:rsidRPr="00ED1762">
        <w:rPr>
          <w:rFonts w:ascii="Times New Roman" w:hAnsi="Times New Roman"/>
          <w:b w:val="0"/>
        </w:rPr>
        <w:t xml:space="preserve"> из</w:t>
      </w:r>
      <w:r w:rsidR="00EA073C" w:rsidRPr="00ED1762">
        <w:rPr>
          <w:rFonts w:ascii="Times New Roman" w:hAnsi="Times New Roman"/>
          <w:b w:val="0"/>
        </w:rPr>
        <w:t xml:space="preserve"> примес</w:t>
      </w:r>
      <w:r w:rsidR="00A955F0" w:rsidRPr="00ED1762">
        <w:rPr>
          <w:rFonts w:ascii="Times New Roman" w:hAnsi="Times New Roman"/>
          <w:b w:val="0"/>
        </w:rPr>
        <w:t>ей</w:t>
      </w:r>
      <w:r w:rsidRPr="00ED1762">
        <w:rPr>
          <w:rFonts w:ascii="Times New Roman" w:hAnsi="Times New Roman"/>
          <w:b w:val="0"/>
        </w:rPr>
        <w:t> </w:t>
      </w:r>
      <w:r w:rsidR="00EA073C" w:rsidRPr="00ED1762">
        <w:rPr>
          <w:rFonts w:ascii="Times New Roman" w:hAnsi="Times New Roman"/>
          <w:b w:val="0"/>
          <w:color w:val="000000"/>
          <w:szCs w:val="28"/>
        </w:rPr>
        <w:t>G, K, L</w:t>
      </w:r>
      <w:r w:rsidR="00EA073C" w:rsidRPr="00ED1762">
        <w:rPr>
          <w:rFonts w:ascii="Times New Roman" w:hAnsi="Times New Roman"/>
          <w:b w:val="0"/>
        </w:rPr>
        <w:t xml:space="preserve"> </w:t>
      </w:r>
      <w:r w:rsidR="00C56504" w:rsidRPr="00ED1762">
        <w:rPr>
          <w:rFonts w:ascii="Times New Roman" w:hAnsi="Times New Roman"/>
          <w:b w:val="0"/>
        </w:rPr>
        <w:t xml:space="preserve">не </w:t>
      </w:r>
      <w:r w:rsidR="00ED1762" w:rsidRPr="00ED1762">
        <w:rPr>
          <w:rFonts w:ascii="Times New Roman" w:hAnsi="Times New Roman"/>
          <w:b w:val="0"/>
        </w:rPr>
        <w:t xml:space="preserve">должна </w:t>
      </w:r>
      <w:r w:rsidR="00C56504">
        <w:rPr>
          <w:rFonts w:ascii="Times New Roman" w:hAnsi="Times New Roman"/>
          <w:b w:val="0"/>
        </w:rPr>
        <w:t xml:space="preserve">превышать более чем в </w:t>
      </w:r>
      <w:r w:rsidR="00BB3892">
        <w:rPr>
          <w:rFonts w:ascii="Times New Roman" w:hAnsi="Times New Roman"/>
          <w:b w:val="0"/>
        </w:rPr>
        <w:t>2,5</w:t>
      </w:r>
      <w:r w:rsidR="00C56504">
        <w:rPr>
          <w:rFonts w:ascii="Times New Roman" w:hAnsi="Times New Roman"/>
          <w:b w:val="0"/>
        </w:rPr>
        <w:t xml:space="preserve"> раза</w:t>
      </w:r>
      <w:r w:rsidR="00ED1762" w:rsidRPr="00ED1762">
        <w:rPr>
          <w:rFonts w:ascii="Times New Roman" w:hAnsi="Times New Roman"/>
          <w:b w:val="0"/>
        </w:rPr>
        <w:t xml:space="preserve"> площад</w:t>
      </w:r>
      <w:r w:rsidR="00C56504">
        <w:rPr>
          <w:rFonts w:ascii="Times New Roman" w:hAnsi="Times New Roman"/>
          <w:b w:val="0"/>
        </w:rPr>
        <w:t>ь</w:t>
      </w:r>
      <w:r w:rsidR="00ED1762" w:rsidRPr="00ED1762">
        <w:rPr>
          <w:rFonts w:ascii="Times New Roman" w:hAnsi="Times New Roman"/>
          <w:b w:val="0"/>
        </w:rPr>
        <w:t xml:space="preserve"> основного пика на хроматограмме </w:t>
      </w:r>
      <w:r w:rsidR="00ED1762" w:rsidRPr="00A965DB">
        <w:rPr>
          <w:rFonts w:ascii="Times New Roman" w:hAnsi="Times New Roman"/>
          <w:b w:val="0"/>
        </w:rPr>
        <w:t>раствора</w:t>
      </w:r>
      <w:r w:rsidRPr="00A965DB">
        <w:rPr>
          <w:rFonts w:ascii="Times New Roman" w:hAnsi="Times New Roman"/>
          <w:b w:val="0"/>
        </w:rPr>
        <w:t xml:space="preserve"> </w:t>
      </w:r>
      <w:r w:rsidR="00A965DB">
        <w:rPr>
          <w:rFonts w:ascii="Times New Roman" w:hAnsi="Times New Roman"/>
          <w:b w:val="0"/>
        </w:rPr>
        <w:t>сравнения</w:t>
      </w:r>
      <w:r w:rsidR="00ED1762" w:rsidRPr="00ED1762">
        <w:rPr>
          <w:rFonts w:ascii="Times New Roman" w:hAnsi="Times New Roman"/>
          <w:b w:val="0"/>
        </w:rPr>
        <w:t xml:space="preserve"> (</w:t>
      </w:r>
      <w:r w:rsidRPr="00ED1762">
        <w:rPr>
          <w:rFonts w:ascii="Times New Roman" w:hAnsi="Times New Roman"/>
          <w:b w:val="0"/>
        </w:rPr>
        <w:t xml:space="preserve">не более </w:t>
      </w:r>
      <w:r w:rsidR="00EA073C" w:rsidRPr="00ED1762">
        <w:rPr>
          <w:rFonts w:ascii="Times New Roman" w:hAnsi="Times New Roman"/>
          <w:b w:val="0"/>
        </w:rPr>
        <w:t>0</w:t>
      </w:r>
      <w:r w:rsidRPr="00ED1762">
        <w:rPr>
          <w:rFonts w:ascii="Times New Roman" w:hAnsi="Times New Roman"/>
          <w:b w:val="0"/>
        </w:rPr>
        <w:t>,</w:t>
      </w:r>
      <w:r w:rsidR="00EA073C" w:rsidRPr="00ED1762">
        <w:rPr>
          <w:rFonts w:ascii="Times New Roman" w:hAnsi="Times New Roman"/>
          <w:b w:val="0"/>
        </w:rPr>
        <w:t>5</w:t>
      </w:r>
      <w:r w:rsidRPr="00ED1762">
        <w:rPr>
          <w:rFonts w:ascii="Times New Roman" w:hAnsi="Times New Roman"/>
          <w:b w:val="0"/>
        </w:rPr>
        <w:t> %</w:t>
      </w:r>
      <w:r w:rsidR="00ED1762" w:rsidRPr="00ED1762">
        <w:rPr>
          <w:rFonts w:ascii="Times New Roman" w:hAnsi="Times New Roman"/>
          <w:b w:val="0"/>
        </w:rPr>
        <w:t>)</w:t>
      </w:r>
      <w:r w:rsidRPr="00ED1762">
        <w:rPr>
          <w:rFonts w:ascii="Times New Roman" w:hAnsi="Times New Roman"/>
          <w:b w:val="0"/>
        </w:rPr>
        <w:t>;</w:t>
      </w:r>
    </w:p>
    <w:p w:rsidR="008C78A3" w:rsidRPr="00ED1762" w:rsidRDefault="008C78A3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D1762">
        <w:rPr>
          <w:rFonts w:ascii="Times New Roman" w:hAnsi="Times New Roman"/>
          <w:b w:val="0"/>
        </w:rPr>
        <w:t>–</w:t>
      </w:r>
      <w:r w:rsidR="00A8599F" w:rsidRPr="00ED1762">
        <w:rPr>
          <w:rFonts w:ascii="Times New Roman" w:hAnsi="Times New Roman"/>
          <w:b w:val="0"/>
        </w:rPr>
        <w:t> </w:t>
      </w:r>
      <w:r w:rsidR="00ED1762" w:rsidRPr="00ED1762">
        <w:rPr>
          <w:rFonts w:ascii="Times New Roman" w:hAnsi="Times New Roman"/>
          <w:b w:val="0"/>
        </w:rPr>
        <w:t xml:space="preserve">площадь пика примеси </w:t>
      </w:r>
      <w:r w:rsidR="00ED1762" w:rsidRPr="00ED1762">
        <w:rPr>
          <w:rFonts w:ascii="Times New Roman" w:hAnsi="Times New Roman"/>
          <w:b w:val="0"/>
          <w:lang w:val="en-US"/>
        </w:rPr>
        <w:t>A</w:t>
      </w:r>
      <w:r w:rsidR="00ED1762" w:rsidRPr="00ED1762">
        <w:rPr>
          <w:rFonts w:ascii="Times New Roman" w:hAnsi="Times New Roman"/>
          <w:b w:val="0"/>
        </w:rPr>
        <w:t xml:space="preserve"> </w:t>
      </w:r>
      <w:r w:rsidR="00C56504" w:rsidRPr="00C56504">
        <w:rPr>
          <w:rFonts w:ascii="Times New Roman" w:hAnsi="Times New Roman"/>
          <w:b w:val="0"/>
        </w:rPr>
        <w:t xml:space="preserve">не должна превышать более чем в </w:t>
      </w:r>
      <w:r w:rsidR="00BB3892" w:rsidRPr="00C56504">
        <w:rPr>
          <w:rFonts w:ascii="Times New Roman" w:hAnsi="Times New Roman"/>
          <w:b w:val="0"/>
        </w:rPr>
        <w:t>1</w:t>
      </w:r>
      <w:r w:rsidR="00BB3892">
        <w:rPr>
          <w:rFonts w:ascii="Times New Roman" w:hAnsi="Times New Roman"/>
          <w:b w:val="0"/>
        </w:rPr>
        <w:t>,5</w:t>
      </w:r>
      <w:r w:rsidR="00ED1762" w:rsidRPr="00ED1762">
        <w:rPr>
          <w:rFonts w:ascii="Times New Roman" w:hAnsi="Times New Roman"/>
          <w:b w:val="0"/>
        </w:rPr>
        <w:t xml:space="preserve"> </w:t>
      </w:r>
      <w:r w:rsidR="00C56504">
        <w:rPr>
          <w:rFonts w:ascii="Times New Roman" w:hAnsi="Times New Roman"/>
          <w:b w:val="0"/>
        </w:rPr>
        <w:t xml:space="preserve">раза </w:t>
      </w:r>
      <w:r w:rsidR="00ED1762" w:rsidRPr="00ED1762">
        <w:rPr>
          <w:rFonts w:ascii="Times New Roman" w:hAnsi="Times New Roman"/>
          <w:b w:val="0"/>
        </w:rPr>
        <w:t>площад</w:t>
      </w:r>
      <w:r w:rsidR="00C56504">
        <w:rPr>
          <w:rFonts w:ascii="Times New Roman" w:hAnsi="Times New Roman"/>
          <w:b w:val="0"/>
        </w:rPr>
        <w:t>ь</w:t>
      </w:r>
      <w:r w:rsidR="00ED1762" w:rsidRPr="00ED1762">
        <w:rPr>
          <w:rFonts w:ascii="Times New Roman" w:hAnsi="Times New Roman"/>
          <w:b w:val="0"/>
        </w:rPr>
        <w:t xml:space="preserve"> основного пика на хроматограмме </w:t>
      </w:r>
      <w:r w:rsidR="00ED1762" w:rsidRPr="00351608">
        <w:rPr>
          <w:rFonts w:ascii="Times New Roman" w:hAnsi="Times New Roman"/>
          <w:b w:val="0"/>
        </w:rPr>
        <w:t xml:space="preserve">раствора </w:t>
      </w:r>
      <w:r w:rsidR="00351608">
        <w:rPr>
          <w:rFonts w:ascii="Times New Roman" w:hAnsi="Times New Roman"/>
          <w:b w:val="0"/>
        </w:rPr>
        <w:t>сравнения</w:t>
      </w:r>
      <w:r w:rsidR="00ED1762" w:rsidRPr="00ED1762">
        <w:rPr>
          <w:rFonts w:ascii="Times New Roman" w:hAnsi="Times New Roman"/>
          <w:b w:val="0"/>
        </w:rPr>
        <w:t xml:space="preserve"> (не более 0,3 %);</w:t>
      </w:r>
    </w:p>
    <w:p w:rsidR="00EA073C" w:rsidRPr="00ED1762" w:rsidRDefault="00EA073C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D1762">
        <w:rPr>
          <w:rFonts w:ascii="Times New Roman" w:hAnsi="Times New Roman"/>
          <w:b w:val="0"/>
        </w:rPr>
        <w:t>–</w:t>
      </w:r>
      <w:r w:rsidR="008537F8" w:rsidRPr="00ED1762">
        <w:rPr>
          <w:rFonts w:ascii="Times New Roman" w:hAnsi="Times New Roman"/>
          <w:b w:val="0"/>
        </w:rPr>
        <w:t> </w:t>
      </w:r>
      <w:r w:rsidR="00ED1762" w:rsidRPr="00ED1762">
        <w:rPr>
          <w:rFonts w:ascii="Times New Roman" w:hAnsi="Times New Roman"/>
          <w:b w:val="0"/>
        </w:rPr>
        <w:t xml:space="preserve">площадь пиков </w:t>
      </w:r>
      <w:r w:rsidR="00356F95" w:rsidRPr="00ED1762">
        <w:rPr>
          <w:rFonts w:ascii="Times New Roman" w:hAnsi="Times New Roman"/>
          <w:b w:val="0"/>
        </w:rPr>
        <w:t>примес</w:t>
      </w:r>
      <w:r w:rsidR="00ED1762" w:rsidRPr="00ED1762">
        <w:rPr>
          <w:rFonts w:ascii="Times New Roman" w:hAnsi="Times New Roman"/>
          <w:b w:val="0"/>
        </w:rPr>
        <w:t>и</w:t>
      </w:r>
      <w:proofErr w:type="gramStart"/>
      <w:r w:rsidR="00356F95" w:rsidRPr="00ED1762">
        <w:rPr>
          <w:rFonts w:ascii="Times New Roman" w:hAnsi="Times New Roman"/>
          <w:b w:val="0"/>
        </w:rPr>
        <w:t xml:space="preserve"> Е</w:t>
      </w:r>
      <w:proofErr w:type="gramEnd"/>
      <w:r w:rsidR="00356F95" w:rsidRPr="00ED1762">
        <w:rPr>
          <w:rFonts w:ascii="Times New Roman" w:hAnsi="Times New Roman"/>
          <w:b w:val="0"/>
        </w:rPr>
        <w:t xml:space="preserve"> и </w:t>
      </w:r>
      <w:r w:rsidR="00356F95" w:rsidRPr="00ED1762">
        <w:rPr>
          <w:rFonts w:ascii="Times New Roman" w:hAnsi="Times New Roman"/>
          <w:b w:val="0"/>
          <w:color w:val="000000"/>
          <w:szCs w:val="28"/>
        </w:rPr>
        <w:t>единичн</w:t>
      </w:r>
      <w:r w:rsidR="00ED1762" w:rsidRPr="00ED1762">
        <w:rPr>
          <w:rFonts w:ascii="Times New Roman" w:hAnsi="Times New Roman"/>
          <w:b w:val="0"/>
          <w:color w:val="000000"/>
          <w:szCs w:val="28"/>
        </w:rPr>
        <w:t>ой</w:t>
      </w:r>
      <w:r w:rsidR="00356F95" w:rsidRPr="00ED1762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356F95" w:rsidRPr="00ED1762">
        <w:rPr>
          <w:rFonts w:ascii="Times New Roman" w:hAnsi="Times New Roman"/>
          <w:b w:val="0"/>
          <w:color w:val="000000"/>
          <w:szCs w:val="28"/>
        </w:rPr>
        <w:t>неидентифицированн</w:t>
      </w:r>
      <w:r w:rsidR="00ED1762" w:rsidRPr="00ED1762">
        <w:rPr>
          <w:rFonts w:ascii="Times New Roman" w:hAnsi="Times New Roman"/>
          <w:b w:val="0"/>
          <w:color w:val="000000"/>
          <w:szCs w:val="28"/>
        </w:rPr>
        <w:t>ой</w:t>
      </w:r>
      <w:proofErr w:type="spellEnd"/>
      <w:r w:rsidR="00356F95" w:rsidRPr="00ED1762">
        <w:rPr>
          <w:rFonts w:ascii="Times New Roman" w:hAnsi="Times New Roman"/>
          <w:b w:val="0"/>
          <w:color w:val="000000"/>
          <w:szCs w:val="28"/>
        </w:rPr>
        <w:t xml:space="preserve"> примес</w:t>
      </w:r>
      <w:r w:rsidR="00ED1762" w:rsidRPr="00ED1762"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C56504" w:rsidRPr="00C56504">
        <w:rPr>
          <w:rFonts w:ascii="Times New Roman" w:hAnsi="Times New Roman"/>
          <w:b w:val="0"/>
          <w:color w:val="000000"/>
          <w:szCs w:val="28"/>
        </w:rPr>
        <w:t xml:space="preserve">не должна превышать </w:t>
      </w:r>
      <w:r w:rsidR="00C56504">
        <w:rPr>
          <w:rFonts w:ascii="Times New Roman" w:hAnsi="Times New Roman"/>
          <w:b w:val="0"/>
          <w:color w:val="000000"/>
          <w:szCs w:val="28"/>
        </w:rPr>
        <w:t>площадь</w:t>
      </w:r>
      <w:r w:rsidR="00C56504" w:rsidRPr="00C5650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D1762" w:rsidRPr="00ED1762">
        <w:rPr>
          <w:rFonts w:ascii="Times New Roman" w:hAnsi="Times New Roman"/>
          <w:b w:val="0"/>
          <w:color w:val="000000"/>
          <w:szCs w:val="28"/>
        </w:rPr>
        <w:t xml:space="preserve">основного пика на хроматограмме </w:t>
      </w:r>
      <w:r w:rsidR="00ED1762" w:rsidRPr="00775903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="00775903">
        <w:rPr>
          <w:rFonts w:ascii="Times New Roman" w:hAnsi="Times New Roman"/>
          <w:b w:val="0"/>
          <w:color w:val="000000"/>
          <w:szCs w:val="28"/>
        </w:rPr>
        <w:t>сравнения</w:t>
      </w:r>
      <w:r w:rsidR="00ED1762" w:rsidRPr="00ED1762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356F95" w:rsidRPr="00ED1762">
        <w:rPr>
          <w:rFonts w:ascii="Times New Roman" w:hAnsi="Times New Roman"/>
          <w:b w:val="0"/>
          <w:color w:val="000000"/>
          <w:szCs w:val="28"/>
        </w:rPr>
        <w:t>не более 0,2</w:t>
      </w:r>
      <w:r w:rsidR="008537F8" w:rsidRPr="00ED1762">
        <w:rPr>
          <w:rFonts w:ascii="Times New Roman" w:hAnsi="Times New Roman"/>
          <w:b w:val="0"/>
          <w:color w:val="000000"/>
          <w:szCs w:val="28"/>
        </w:rPr>
        <w:t> </w:t>
      </w:r>
      <w:r w:rsidR="00356F95" w:rsidRPr="00ED1762">
        <w:rPr>
          <w:rFonts w:ascii="Times New Roman" w:hAnsi="Times New Roman"/>
          <w:b w:val="0"/>
          <w:color w:val="000000"/>
          <w:szCs w:val="28"/>
        </w:rPr>
        <w:t>%</w:t>
      </w:r>
      <w:r w:rsidR="00ED1762" w:rsidRPr="00ED1762">
        <w:rPr>
          <w:rFonts w:ascii="Times New Roman" w:hAnsi="Times New Roman"/>
          <w:b w:val="0"/>
          <w:color w:val="000000"/>
          <w:szCs w:val="28"/>
        </w:rPr>
        <w:t>)</w:t>
      </w:r>
      <w:r w:rsidR="00356F95" w:rsidRPr="00ED1762">
        <w:rPr>
          <w:rFonts w:ascii="Times New Roman" w:hAnsi="Times New Roman"/>
          <w:b w:val="0"/>
          <w:color w:val="000000"/>
          <w:szCs w:val="28"/>
        </w:rPr>
        <w:t>;</w:t>
      </w:r>
    </w:p>
    <w:p w:rsidR="008C78A3" w:rsidRPr="007C6B79" w:rsidRDefault="008C78A3" w:rsidP="008C78A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D1762">
        <w:rPr>
          <w:rFonts w:ascii="Times New Roman" w:hAnsi="Times New Roman"/>
          <w:b w:val="0"/>
        </w:rPr>
        <w:t>–</w:t>
      </w:r>
      <w:r w:rsidR="00A8599F" w:rsidRPr="00ED1762">
        <w:rPr>
          <w:rFonts w:ascii="Times New Roman" w:hAnsi="Times New Roman"/>
          <w:b w:val="0"/>
        </w:rPr>
        <w:t> </w:t>
      </w:r>
      <w:r w:rsidRPr="00ED1762">
        <w:rPr>
          <w:rFonts w:ascii="Times New Roman" w:hAnsi="Times New Roman"/>
          <w:b w:val="0"/>
        </w:rPr>
        <w:t>сумма</w:t>
      </w:r>
      <w:r w:rsidR="00ED1762" w:rsidRPr="00ED1762">
        <w:rPr>
          <w:rFonts w:ascii="Times New Roman" w:hAnsi="Times New Roman"/>
          <w:b w:val="0"/>
        </w:rPr>
        <w:t>рная площадь пиков всех</w:t>
      </w:r>
      <w:r w:rsidRPr="00ED1762">
        <w:rPr>
          <w:rFonts w:ascii="Times New Roman" w:hAnsi="Times New Roman"/>
          <w:b w:val="0"/>
        </w:rPr>
        <w:t xml:space="preserve"> примесей</w:t>
      </w:r>
      <w:r w:rsidR="00ED1762" w:rsidRPr="00ED1762">
        <w:rPr>
          <w:rFonts w:ascii="Times New Roman" w:hAnsi="Times New Roman"/>
          <w:b w:val="0"/>
        </w:rPr>
        <w:t xml:space="preserve"> </w:t>
      </w:r>
      <w:r w:rsidR="00C56504" w:rsidRPr="00C56504">
        <w:rPr>
          <w:rFonts w:ascii="Times New Roman" w:hAnsi="Times New Roman"/>
          <w:b w:val="0"/>
        </w:rPr>
        <w:t xml:space="preserve">не должна превышать </w:t>
      </w:r>
      <w:r w:rsidR="00ED1762" w:rsidRPr="00ED1762">
        <w:rPr>
          <w:rFonts w:ascii="Times New Roman" w:hAnsi="Times New Roman"/>
          <w:b w:val="0"/>
        </w:rPr>
        <w:t>десятикратн</w:t>
      </w:r>
      <w:r w:rsidR="00C56504">
        <w:rPr>
          <w:rFonts w:ascii="Times New Roman" w:hAnsi="Times New Roman"/>
          <w:b w:val="0"/>
        </w:rPr>
        <w:t>ую</w:t>
      </w:r>
      <w:r w:rsidR="00ED1762" w:rsidRPr="00ED1762">
        <w:rPr>
          <w:rFonts w:ascii="Times New Roman" w:hAnsi="Times New Roman"/>
          <w:b w:val="0"/>
        </w:rPr>
        <w:t xml:space="preserve"> площад</w:t>
      </w:r>
      <w:r w:rsidR="00C56504">
        <w:rPr>
          <w:rFonts w:ascii="Times New Roman" w:hAnsi="Times New Roman"/>
          <w:b w:val="0"/>
        </w:rPr>
        <w:t>ь</w:t>
      </w:r>
      <w:r w:rsidR="00ED1762" w:rsidRPr="00ED1762">
        <w:rPr>
          <w:rFonts w:ascii="Times New Roman" w:hAnsi="Times New Roman"/>
          <w:b w:val="0"/>
        </w:rPr>
        <w:t xml:space="preserve"> основного пика на хроматограмме раствора </w:t>
      </w:r>
      <w:r w:rsidR="00775903">
        <w:rPr>
          <w:rFonts w:ascii="Times New Roman" w:hAnsi="Times New Roman"/>
          <w:b w:val="0"/>
        </w:rPr>
        <w:t>сравнения</w:t>
      </w:r>
      <w:r w:rsidRPr="00ED1762">
        <w:rPr>
          <w:rFonts w:ascii="Times New Roman" w:hAnsi="Times New Roman"/>
          <w:b w:val="0"/>
        </w:rPr>
        <w:t xml:space="preserve"> </w:t>
      </w:r>
      <w:r w:rsidR="00ED1762" w:rsidRPr="00ED1762">
        <w:rPr>
          <w:rFonts w:ascii="Times New Roman" w:hAnsi="Times New Roman"/>
          <w:b w:val="0"/>
        </w:rPr>
        <w:t xml:space="preserve">(не более </w:t>
      </w:r>
      <w:r w:rsidRPr="00ED1762">
        <w:rPr>
          <w:rFonts w:ascii="Times New Roman" w:hAnsi="Times New Roman"/>
          <w:b w:val="0"/>
        </w:rPr>
        <w:t>2,0 %</w:t>
      </w:r>
      <w:r w:rsidR="00ED1762" w:rsidRPr="00ED1762">
        <w:rPr>
          <w:rFonts w:ascii="Times New Roman" w:hAnsi="Times New Roman"/>
          <w:b w:val="0"/>
        </w:rPr>
        <w:t>)</w:t>
      </w:r>
      <w:r w:rsidRPr="00ED1762">
        <w:rPr>
          <w:rFonts w:ascii="Times New Roman" w:hAnsi="Times New Roman"/>
          <w:b w:val="0"/>
        </w:rPr>
        <w:t>.</w:t>
      </w:r>
    </w:p>
    <w:p w:rsidR="003323B7" w:rsidRDefault="00C754A5" w:rsidP="003323B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754A5">
        <w:rPr>
          <w:rFonts w:ascii="Times New Roman" w:hAnsi="Times New Roman"/>
          <w:b w:val="0"/>
        </w:rPr>
        <w:t xml:space="preserve">Не учитывают </w:t>
      </w:r>
      <w:r w:rsidR="00B107E4">
        <w:rPr>
          <w:rFonts w:ascii="Times New Roman" w:hAnsi="Times New Roman"/>
          <w:b w:val="0"/>
        </w:rPr>
        <w:t xml:space="preserve">пики ввода, </w:t>
      </w:r>
      <w:r w:rsidRPr="00C754A5">
        <w:rPr>
          <w:rFonts w:ascii="Times New Roman" w:hAnsi="Times New Roman"/>
          <w:b w:val="0"/>
        </w:rPr>
        <w:t xml:space="preserve">пики, </w:t>
      </w:r>
      <w:r w:rsidR="003323B7">
        <w:rPr>
          <w:rFonts w:ascii="Times New Roman" w:hAnsi="Times New Roman"/>
          <w:b w:val="0"/>
        </w:rPr>
        <w:t>регистрируемые после 36 мин, пики растворителя</w:t>
      </w:r>
      <w:r w:rsidR="002F42BD">
        <w:rPr>
          <w:rFonts w:ascii="Times New Roman" w:hAnsi="Times New Roman"/>
          <w:b w:val="0"/>
        </w:rPr>
        <w:t>, пик фумаровой кислоты</w:t>
      </w:r>
      <w:r w:rsidR="003323B7">
        <w:rPr>
          <w:rFonts w:ascii="Times New Roman" w:hAnsi="Times New Roman"/>
          <w:b w:val="0"/>
        </w:rPr>
        <w:t xml:space="preserve"> </w:t>
      </w:r>
      <w:r w:rsidR="00B107E4">
        <w:rPr>
          <w:rFonts w:ascii="Times New Roman" w:hAnsi="Times New Roman"/>
          <w:b w:val="0"/>
        </w:rPr>
        <w:t>и пики</w:t>
      </w:r>
      <w:r w:rsidR="00C274C0">
        <w:rPr>
          <w:rFonts w:ascii="Times New Roman" w:hAnsi="Times New Roman"/>
          <w:b w:val="0"/>
        </w:rPr>
        <w:t>,</w:t>
      </w:r>
      <w:r w:rsidR="00B107E4">
        <w:rPr>
          <w:rFonts w:ascii="Times New Roman" w:hAnsi="Times New Roman"/>
          <w:b w:val="0"/>
        </w:rPr>
        <w:t xml:space="preserve"> </w:t>
      </w:r>
      <w:r w:rsidR="00C274C0">
        <w:rPr>
          <w:rFonts w:ascii="Times New Roman" w:hAnsi="Times New Roman"/>
          <w:b w:val="0"/>
        </w:rPr>
        <w:t>площадь которых менее 0,25 площади пика бисопролола на хроматограмме раствора сравнения</w:t>
      </w:r>
      <w:r w:rsidR="00B107E4">
        <w:rPr>
          <w:rFonts w:ascii="Times New Roman" w:hAnsi="Times New Roman"/>
          <w:b w:val="0"/>
        </w:rPr>
        <w:t xml:space="preserve"> (менее 0,05</w:t>
      </w:r>
      <w:r w:rsidR="001B56ED">
        <w:rPr>
          <w:rFonts w:ascii="Times New Roman" w:hAnsi="Times New Roman"/>
          <w:b w:val="0"/>
        </w:rPr>
        <w:t> </w:t>
      </w:r>
      <w:r w:rsidR="00B107E4">
        <w:rPr>
          <w:rFonts w:ascii="Times New Roman" w:hAnsi="Times New Roman"/>
          <w:b w:val="0"/>
        </w:rPr>
        <w:t>%)</w:t>
      </w:r>
      <w:r w:rsidR="001B56ED">
        <w:rPr>
          <w:rFonts w:ascii="Times New Roman" w:hAnsi="Times New Roman"/>
          <w:b w:val="0"/>
        </w:rPr>
        <w:t>.</w:t>
      </w:r>
    </w:p>
    <w:p w:rsidR="00FD266B" w:rsidRDefault="007F4CF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</w:t>
      </w:r>
      <w:r w:rsidR="00FD266B">
        <w:rPr>
          <w:rFonts w:ascii="Times New Roman" w:hAnsi="Times New Roman"/>
          <w:b w:val="0"/>
          <w:color w:val="000000"/>
          <w:szCs w:val="28"/>
        </w:rPr>
        <w:t>.</w:t>
      </w:r>
      <w:r w:rsidR="00160296" w:rsidRPr="00160296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945A88" w:rsidRPr="00E30FBC" w:rsidRDefault="00945A88" w:rsidP="00FD266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E30FBC">
        <w:rPr>
          <w:rStyle w:val="8"/>
          <w:rFonts w:eastAsiaTheme="minorHAnsi"/>
          <w:b w:val="0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615E78" w:rsidRDefault="00C73848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</w:t>
      </w:r>
      <w:r w:rsidR="005F6E82" w:rsidRPr="005F6E82">
        <w:rPr>
          <w:rFonts w:ascii="Times New Roman" w:hAnsi="Times New Roman"/>
          <w:color w:val="000000"/>
          <w:sz w:val="28"/>
          <w:szCs w:val="28"/>
        </w:rPr>
        <w:t>методом ВЭЖХ</w:t>
      </w:r>
      <w:r w:rsidR="00615E78" w:rsidRPr="005F6E8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D1329" w:rsidRDefault="005D1329" w:rsidP="00BB58C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055D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A6B9A">
        <w:rPr>
          <w:rStyle w:val="8"/>
          <w:rFonts w:eastAsiaTheme="minorHAnsi"/>
          <w:color w:val="000000" w:themeColor="text1"/>
          <w:sz w:val="28"/>
          <w:szCs w:val="28"/>
        </w:rPr>
        <w:t xml:space="preserve">Ацетонитрил 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 w:rsidR="00AA6B9A" w:rsidRPr="00AA6B9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A6B9A">
        <w:rPr>
          <w:rStyle w:val="8"/>
          <w:rFonts w:eastAsiaTheme="minorHAnsi"/>
          <w:color w:val="000000" w:themeColor="text1"/>
          <w:sz w:val="28"/>
          <w:szCs w:val="28"/>
        </w:rPr>
        <w:t xml:space="preserve">вода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="00AA6B9A" w:rsidRPr="005D1329">
        <w:rPr>
          <w:rStyle w:val="8"/>
          <w:rFonts w:eastAsiaTheme="minorHAnsi"/>
          <w:color w:val="000000" w:themeColor="text1"/>
          <w:sz w:val="28"/>
          <w:szCs w:val="28"/>
        </w:rPr>
        <w:t>:</w:t>
      </w:r>
      <w:r w:rsidR="00AA6B9A">
        <w:rPr>
          <w:rStyle w:val="8"/>
          <w:rFonts w:eastAsiaTheme="minorHAnsi"/>
          <w:color w:val="000000" w:themeColor="text1"/>
          <w:sz w:val="28"/>
          <w:szCs w:val="28"/>
        </w:rPr>
        <w:t>13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D1329" w:rsidRDefault="005D1329" w:rsidP="00BB58C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055D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</w:t>
      </w:r>
      <w:r w:rsidR="0036379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л помещают 900</w:t>
      </w:r>
      <w:r w:rsidR="0036379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мл растворителя, прибавляют 5</w:t>
      </w:r>
      <w:r w:rsidR="0036379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 w:rsidR="0036055D">
        <w:rPr>
          <w:rStyle w:val="8"/>
          <w:rFonts w:eastAsiaTheme="minorHAnsi"/>
          <w:color w:val="000000" w:themeColor="text1"/>
          <w:sz w:val="28"/>
          <w:szCs w:val="28"/>
        </w:rPr>
        <w:t>гептанфторбутиловой кислоты, 5</w:t>
      </w:r>
      <w:r w:rsidR="0036379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36055D"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 w:rsidR="0036055D" w:rsidRPr="00A93E1B">
        <w:rPr>
          <w:rStyle w:val="8"/>
          <w:rFonts w:eastAsiaTheme="minorHAnsi"/>
          <w:color w:val="000000" w:themeColor="text1"/>
          <w:sz w:val="28"/>
          <w:szCs w:val="28"/>
        </w:rPr>
        <w:t>диэтиламина</w:t>
      </w:r>
      <w:r w:rsidR="0036055D">
        <w:rPr>
          <w:rStyle w:val="8"/>
          <w:rFonts w:eastAsiaTheme="minorHAnsi"/>
          <w:color w:val="000000" w:themeColor="text1"/>
          <w:sz w:val="28"/>
          <w:szCs w:val="28"/>
        </w:rPr>
        <w:t xml:space="preserve"> и 2,5</w:t>
      </w:r>
      <w:r w:rsidR="0036379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36055D"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 w:rsidR="0036055D" w:rsidRPr="00A93E1B">
        <w:rPr>
          <w:rStyle w:val="8"/>
          <w:rFonts w:eastAsiaTheme="minorHAnsi"/>
          <w:color w:val="000000" w:themeColor="text1"/>
          <w:sz w:val="28"/>
          <w:szCs w:val="28"/>
        </w:rPr>
        <w:t>муравьиной кислоты</w:t>
      </w:r>
      <w:r w:rsidR="00F726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C21E3" w:rsidRPr="00EA61FF">
        <w:rPr>
          <w:rStyle w:val="8"/>
          <w:rFonts w:eastAsiaTheme="minorHAnsi"/>
          <w:color w:val="000000" w:themeColor="text1"/>
          <w:sz w:val="28"/>
          <w:szCs w:val="28"/>
        </w:rPr>
        <w:t>безводной</w:t>
      </w:r>
      <w:r w:rsidR="003C21E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7268F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36055D"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объем раствора растворителем до метки.</w:t>
      </w:r>
    </w:p>
    <w:p w:rsidR="006B6FFB" w:rsidRDefault="0036055D" w:rsidP="00BB58C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055D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="00BB2E8A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38278F" w:rsidRPr="0038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Точную навеску порошка растертых таблеток, содержащую около </w:t>
      </w:r>
      <w:r w:rsidR="00C11D2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38278F" w:rsidRPr="0038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мг бисопролола фумарата, помещают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мерную колбу вместимостью </w:t>
      </w:r>
      <w:r w:rsidR="00C11D2F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36379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мл, прибавляют </w:t>
      </w:r>
      <w:r w:rsidR="00C11D2F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6379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 w:rsidR="00B43E4B">
        <w:rPr>
          <w:rStyle w:val="8"/>
          <w:rFonts w:eastAsiaTheme="minorHAnsi"/>
          <w:color w:val="000000" w:themeColor="text1"/>
          <w:sz w:val="28"/>
          <w:szCs w:val="28"/>
        </w:rPr>
        <w:t>растворителя</w:t>
      </w:r>
      <w:r w:rsidR="003827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8278F">
        <w:rPr>
          <w:rFonts w:ascii="Times New Roman" w:hAnsi="Times New Roman" w:cs="Times New Roman"/>
          <w:color w:val="000000" w:themeColor="text1"/>
          <w:sz w:val="28"/>
          <w:szCs w:val="28"/>
        </w:rPr>
        <w:t>и выдерживают на ультразвуковой бане в течени</w:t>
      </w:r>
      <w:r w:rsidR="00D132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8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 мин</w:t>
      </w:r>
      <w:r w:rsidR="00D132A8">
        <w:rPr>
          <w:rFonts w:ascii="Times New Roman" w:hAnsi="Times New Roman" w:cs="Times New Roman"/>
          <w:color w:val="000000" w:themeColor="text1"/>
          <w:sz w:val="28"/>
          <w:szCs w:val="28"/>
        </w:rPr>
        <w:t>. После</w:t>
      </w:r>
      <w:r w:rsidR="00382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D2F">
        <w:rPr>
          <w:rFonts w:ascii="Times New Roman" w:hAnsi="Times New Roman" w:cs="Times New Roman"/>
          <w:color w:val="000000" w:themeColor="text1"/>
          <w:sz w:val="28"/>
          <w:szCs w:val="28"/>
        </w:rPr>
        <w:t>охлажд</w:t>
      </w:r>
      <w:r w:rsidR="00D132A8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C1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доводят объем </w:t>
      </w:r>
      <w:r w:rsidR="00C56504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B43E4B">
        <w:rPr>
          <w:rStyle w:val="8"/>
          <w:rFonts w:eastAsiaTheme="minorHAnsi"/>
          <w:color w:val="000000" w:themeColor="text1"/>
          <w:sz w:val="28"/>
          <w:szCs w:val="28"/>
        </w:rPr>
        <w:t>растворителем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</w:t>
      </w:r>
      <w:r w:rsidR="00D132A8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F7268F">
        <w:rPr>
          <w:rStyle w:val="8"/>
          <w:rFonts w:eastAsiaTheme="minorHAnsi"/>
          <w:color w:val="000000" w:themeColor="text1"/>
          <w:sz w:val="28"/>
          <w:szCs w:val="28"/>
        </w:rPr>
        <w:t>перемешивают</w:t>
      </w:r>
      <w:r w:rsidR="00D132A8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11D2F">
        <w:rPr>
          <w:rStyle w:val="8"/>
          <w:rFonts w:eastAsiaTheme="minorHAnsi"/>
          <w:color w:val="000000" w:themeColor="text1"/>
          <w:sz w:val="28"/>
          <w:szCs w:val="28"/>
        </w:rPr>
        <w:t xml:space="preserve">центрифугируют </w:t>
      </w:r>
      <w:r w:rsidR="00F7268F" w:rsidRPr="00F7268F">
        <w:rPr>
          <w:rStyle w:val="8"/>
          <w:rFonts w:eastAsiaTheme="minorHAnsi"/>
          <w:color w:val="000000" w:themeColor="text1"/>
          <w:sz w:val="28"/>
          <w:szCs w:val="28"/>
        </w:rPr>
        <w:t>или фильтруют</w:t>
      </w:r>
      <w:r w:rsidR="00F7268F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D1329" w:rsidRDefault="0036055D" w:rsidP="00BB58C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 используют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B0B88" w:rsidRDefault="00AB0B88" w:rsidP="00AB0B8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A7BBD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F7268F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F7268F" w:rsidRPr="00F7268F">
        <w:rPr>
          <w:rStyle w:val="8"/>
          <w:rFonts w:eastAsiaTheme="minorHAnsi"/>
          <w:i/>
          <w:color w:val="000000" w:themeColor="text1"/>
          <w:sz w:val="28"/>
          <w:szCs w:val="28"/>
        </w:rPr>
        <w:t>бисопролола фумарата</w:t>
      </w:r>
      <w:r w:rsidRPr="003A7BBD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25 мг (точная навеска) стандартного образца </w:t>
      </w:r>
      <w:r w:rsidRPr="00AB0B88">
        <w:rPr>
          <w:rStyle w:val="8"/>
          <w:rFonts w:eastAsiaTheme="minorHAnsi"/>
          <w:color w:val="000000" w:themeColor="text1"/>
          <w:sz w:val="28"/>
          <w:szCs w:val="28"/>
        </w:rPr>
        <w:t>бисопролола фумарата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25 мл, прибавляют 20 мл растворителя, перемешивают до полного растворения</w:t>
      </w:r>
      <w:r w:rsidR="00F7268F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доводят объем раствора растворителем до метки </w:t>
      </w:r>
      <w:r w:rsidRPr="00F7268F">
        <w:rPr>
          <w:rStyle w:val="8"/>
          <w:rFonts w:eastAsiaTheme="minorHAnsi"/>
          <w:color w:val="000000" w:themeColor="text1"/>
          <w:sz w:val="28"/>
          <w:szCs w:val="28"/>
        </w:rPr>
        <w:t>и перемешивают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06007" w:rsidRDefault="00706007" w:rsidP="0070600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 используют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свежеприготовленным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630F5" w:rsidRPr="000630F5" w:rsidRDefault="000630F5" w:rsidP="0054782E">
      <w:pPr>
        <w:spacing w:after="0" w:line="240" w:lineRule="auto"/>
        <w:ind w:right="-1"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0630F5">
        <w:rPr>
          <w:rStyle w:val="8"/>
          <w:rFonts w:eastAsiaTheme="minorHAnsi"/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5D1329" w:rsidRPr="0068625F" w:rsidTr="005D1329">
        <w:trPr>
          <w:cantSplit/>
        </w:trPr>
        <w:tc>
          <w:tcPr>
            <w:tcW w:w="3369" w:type="dxa"/>
          </w:tcPr>
          <w:p w:rsidR="005D1329" w:rsidRPr="00B760FD" w:rsidRDefault="005D1329" w:rsidP="00C56504">
            <w:pPr>
              <w:pStyle w:val="a3"/>
              <w:spacing w:before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3" w:type="dxa"/>
          </w:tcPr>
          <w:p w:rsidR="005D1329" w:rsidRPr="00B760FD" w:rsidRDefault="005D1329" w:rsidP="00C56504">
            <w:pPr>
              <w:pStyle w:val="a3"/>
              <w:spacing w:before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B760FD" w:rsidRDefault="00B42A69" w:rsidP="00C56504">
            <w:pPr>
              <w:pStyle w:val="a3"/>
              <w:spacing w:before="120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42A69">
              <w:rPr>
                <w:rFonts w:ascii="Times New Roman" w:hAnsi="Times New Roman"/>
                <w:b w:val="0"/>
              </w:rPr>
              <w:t>1</w:t>
            </w:r>
            <w:r w:rsidR="005D1329">
              <w:rPr>
                <w:rFonts w:ascii="Times New Roman" w:hAnsi="Times New Roman"/>
                <w:b w:val="0"/>
              </w:rPr>
              <w:t>2</w:t>
            </w:r>
            <w:r w:rsidRPr="00B42A69">
              <w:rPr>
                <w:rFonts w:ascii="Times New Roman" w:hAnsi="Times New Roman"/>
                <w:b w:val="0"/>
              </w:rPr>
              <w:t>,</w:t>
            </w:r>
            <w:r w:rsidR="005D1329">
              <w:rPr>
                <w:rFonts w:ascii="Times New Roman" w:hAnsi="Times New Roman"/>
                <w:b w:val="0"/>
              </w:rPr>
              <w:t>5</w:t>
            </w:r>
            <w:r w:rsidR="005D1329" w:rsidRPr="00B760FD">
              <w:rPr>
                <w:rFonts w:ascii="Times New Roman" w:hAnsi="Times New Roman"/>
                <w:b w:val="0"/>
              </w:rPr>
              <w:t> × 0,</w:t>
            </w:r>
            <w:r w:rsidR="005D1329">
              <w:rPr>
                <w:rFonts w:ascii="Times New Roman" w:hAnsi="Times New Roman"/>
                <w:b w:val="0"/>
              </w:rPr>
              <w:t>46</w:t>
            </w:r>
            <w:r w:rsidR="005D1329" w:rsidRPr="00B760FD">
              <w:rPr>
                <w:rFonts w:ascii="Times New Roman" w:hAnsi="Times New Roman"/>
                <w:b w:val="0"/>
              </w:rPr>
              <w:t xml:space="preserve"> см, </w:t>
            </w:r>
            <w:r>
              <w:rPr>
                <w:b w:val="0"/>
              </w:rPr>
              <w:t>с</w:t>
            </w:r>
            <w:r w:rsidRPr="00D81794">
              <w:rPr>
                <w:b w:val="0"/>
              </w:rPr>
              <w:t>иликагель октилсилильный для хроматографии</w:t>
            </w:r>
            <w:r>
              <w:rPr>
                <w:b w:val="0"/>
              </w:rPr>
              <w:t xml:space="preserve"> (</w:t>
            </w:r>
            <w:r>
              <w:rPr>
                <w:b w:val="0"/>
                <w:lang w:val="en-US"/>
              </w:rPr>
              <w:t>C </w:t>
            </w:r>
            <w:r w:rsidRPr="00B42A69">
              <w:rPr>
                <w:b w:val="0"/>
              </w:rPr>
              <w:t>8</w:t>
            </w:r>
            <w:r>
              <w:rPr>
                <w:b w:val="0"/>
              </w:rPr>
              <w:t>)</w:t>
            </w:r>
            <w:r w:rsidR="005D1329" w:rsidRPr="00B760FD">
              <w:rPr>
                <w:rFonts w:ascii="Times New Roman" w:hAnsi="Times New Roman"/>
                <w:b w:val="0"/>
              </w:rPr>
              <w:t>, 5 мкм;</w:t>
            </w:r>
          </w:p>
        </w:tc>
      </w:tr>
      <w:tr w:rsidR="005D1329" w:rsidRPr="0068625F" w:rsidTr="005D1329">
        <w:trPr>
          <w:cantSplit/>
        </w:trPr>
        <w:tc>
          <w:tcPr>
            <w:tcW w:w="3369" w:type="dxa"/>
          </w:tcPr>
          <w:p w:rsidR="005D1329" w:rsidRPr="00B760FD" w:rsidRDefault="005D1329" w:rsidP="00C56504">
            <w:pPr>
              <w:pStyle w:val="a3"/>
              <w:spacing w:before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3" w:type="dxa"/>
          </w:tcPr>
          <w:p w:rsidR="005D1329" w:rsidRPr="00B760FD" w:rsidRDefault="005D1329" w:rsidP="00C56504">
            <w:pPr>
              <w:pStyle w:val="a3"/>
              <w:spacing w:before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B760FD" w:rsidRDefault="005D1329" w:rsidP="00C5650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0FD">
              <w:rPr>
                <w:rFonts w:ascii="Times New Roman" w:hAnsi="Times New Roman"/>
                <w:sz w:val="28"/>
                <w:szCs w:val="28"/>
              </w:rPr>
              <w:t>1 мл/мин;</w:t>
            </w:r>
          </w:p>
        </w:tc>
      </w:tr>
      <w:tr w:rsidR="005D1329" w:rsidRPr="0068625F" w:rsidTr="005D1329">
        <w:trPr>
          <w:cantSplit/>
        </w:trPr>
        <w:tc>
          <w:tcPr>
            <w:tcW w:w="3369" w:type="dxa"/>
          </w:tcPr>
          <w:p w:rsidR="005D1329" w:rsidRPr="00B760FD" w:rsidRDefault="005D1329" w:rsidP="00C56504">
            <w:pPr>
              <w:pStyle w:val="a3"/>
              <w:spacing w:before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3" w:type="dxa"/>
          </w:tcPr>
          <w:p w:rsidR="005D1329" w:rsidRPr="00B760FD" w:rsidRDefault="005D1329" w:rsidP="00C56504">
            <w:pPr>
              <w:pStyle w:val="a3"/>
              <w:spacing w:before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B760FD" w:rsidRDefault="005D1329" w:rsidP="00C5650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586">
              <w:rPr>
                <w:rFonts w:ascii="Times New Roman" w:hAnsi="Times New Roman"/>
                <w:sz w:val="28"/>
                <w:szCs w:val="28"/>
              </w:rPr>
              <w:t>2</w:t>
            </w:r>
            <w:r w:rsidR="00DF71E8" w:rsidRPr="00BD6586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BD6586">
              <w:rPr>
                <w:rFonts w:ascii="Times New Roman" w:hAnsi="Times New Roman"/>
                <w:sz w:val="28"/>
                <w:szCs w:val="28"/>
              </w:rPr>
              <w:t> </w:t>
            </w:r>
            <w:r w:rsidRPr="00BD6586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BD658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760F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D1329" w:rsidRPr="0068625F" w:rsidTr="005D1329">
        <w:trPr>
          <w:cantSplit/>
        </w:trPr>
        <w:tc>
          <w:tcPr>
            <w:tcW w:w="3369" w:type="dxa"/>
          </w:tcPr>
          <w:p w:rsidR="005D1329" w:rsidRPr="00B760FD" w:rsidRDefault="005D1329" w:rsidP="00C56504">
            <w:pPr>
              <w:pStyle w:val="a3"/>
              <w:spacing w:before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3" w:type="dxa"/>
          </w:tcPr>
          <w:p w:rsidR="005D1329" w:rsidRPr="00B760FD" w:rsidRDefault="005D1329" w:rsidP="00C56504">
            <w:pPr>
              <w:pStyle w:val="a3"/>
              <w:spacing w:before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B760FD" w:rsidRDefault="005D1329" w:rsidP="00C5650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0FD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 w:rsidR="001634BC">
              <w:rPr>
                <w:rFonts w:ascii="Times New Roman" w:hAnsi="Times New Roman"/>
                <w:sz w:val="28"/>
                <w:szCs w:val="28"/>
              </w:rPr>
              <w:t>73</w:t>
            </w:r>
            <w:r w:rsidRPr="00B760FD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5D1329" w:rsidRPr="0068625F" w:rsidTr="005D1329">
        <w:trPr>
          <w:cantSplit/>
        </w:trPr>
        <w:tc>
          <w:tcPr>
            <w:tcW w:w="3369" w:type="dxa"/>
          </w:tcPr>
          <w:p w:rsidR="005D1329" w:rsidRPr="00B760FD" w:rsidRDefault="005D1329" w:rsidP="00C56504">
            <w:pPr>
              <w:pStyle w:val="a3"/>
              <w:spacing w:before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760FD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Объем пробы</w:t>
            </w:r>
          </w:p>
        </w:tc>
        <w:tc>
          <w:tcPr>
            <w:tcW w:w="283" w:type="dxa"/>
          </w:tcPr>
          <w:p w:rsidR="005D1329" w:rsidRPr="00B760FD" w:rsidRDefault="005D1329" w:rsidP="00C56504">
            <w:pPr>
              <w:pStyle w:val="a3"/>
              <w:spacing w:before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5D1329" w:rsidRPr="00B760FD" w:rsidRDefault="00B42A69" w:rsidP="00C5650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D1329" w:rsidRPr="00B760FD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8A09E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300B0" w:rsidRPr="0054782E" w:rsidRDefault="009300B0" w:rsidP="004B4EE4">
      <w:pPr>
        <w:pStyle w:val="a3"/>
        <w:spacing w:before="240" w:line="360" w:lineRule="auto"/>
        <w:ind w:firstLine="709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3D153F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Хроматографируют раствор стандартного образца </w:t>
      </w:r>
      <w:r w:rsidR="0054782E" w:rsidRPr="00BD6586">
        <w:rPr>
          <w:rFonts w:ascii="Times New Roman" w:eastAsiaTheme="minorHAnsi" w:hAnsi="Times New Roman" w:cstheme="minorBidi"/>
          <w:b w:val="0"/>
          <w:szCs w:val="28"/>
          <w:lang w:eastAsia="en-US" w:bidi="ru-RU"/>
        </w:rPr>
        <w:t>бисопролола фумарата</w:t>
      </w:r>
      <w:r w:rsidR="0054782E" w:rsidRPr="00BD658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 </w:t>
      </w:r>
      <w:r w:rsidRPr="00BD6586">
        <w:rPr>
          <w:rFonts w:ascii="Times New Roman" w:eastAsiaTheme="minorHAnsi" w:hAnsi="Times New Roman" w:cstheme="minorBidi"/>
          <w:b w:val="0"/>
          <w:szCs w:val="28"/>
          <w:lang w:eastAsia="en-US"/>
        </w:rPr>
        <w:t>и испытуемый раствор.</w:t>
      </w:r>
    </w:p>
    <w:p w:rsidR="000430B3" w:rsidRDefault="006742B9" w:rsidP="000430B3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Проверка пригодности </w:t>
      </w:r>
      <w:r w:rsidRPr="00F7268F">
        <w:rPr>
          <w:rFonts w:ascii="Times New Roman" w:hAnsi="Times New Roman" w:cs="Times New Roman"/>
          <w:i/>
          <w:sz w:val="28"/>
          <w:szCs w:val="28"/>
        </w:rPr>
        <w:t>хроматографической системы</w:t>
      </w:r>
      <w:r w:rsidR="004B4EE4">
        <w:rPr>
          <w:rFonts w:ascii="Times New Roman" w:hAnsi="Times New Roman" w:cs="Times New Roman"/>
          <w:i/>
          <w:sz w:val="28"/>
          <w:szCs w:val="28"/>
        </w:rPr>
        <w:t>.</w:t>
      </w:r>
    </w:p>
    <w:p w:rsidR="000430B3" w:rsidRPr="000430B3" w:rsidRDefault="000430B3" w:rsidP="000430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бисопролола фумарата</w:t>
      </w:r>
      <w:r w:rsidRPr="000430B3">
        <w:rPr>
          <w:rFonts w:ascii="Times New Roman" w:hAnsi="Times New Roman" w:cs="Times New Roman"/>
          <w:sz w:val="28"/>
          <w:szCs w:val="28"/>
        </w:rPr>
        <w:t>:</w:t>
      </w:r>
    </w:p>
    <w:p w:rsidR="0047277B" w:rsidRPr="004768FD" w:rsidRDefault="0047277B" w:rsidP="0047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–</w:t>
      </w:r>
      <w:r w:rsidR="004B4EE4">
        <w:rPr>
          <w:rFonts w:ascii="Times New Roman" w:hAnsi="Times New Roman" w:cs="Times New Roman"/>
          <w:sz w:val="28"/>
          <w:szCs w:val="28"/>
        </w:rPr>
        <w:t> </w:t>
      </w:r>
      <w:r w:rsidRPr="001B5210">
        <w:rPr>
          <w:rFonts w:ascii="Times New Roman" w:hAnsi="Times New Roman" w:cs="Times New Roman"/>
          <w:sz w:val="28"/>
          <w:szCs w:val="28"/>
        </w:rPr>
        <w:t>фактор асимметрии</w:t>
      </w:r>
      <w:r w:rsidRPr="004768FD">
        <w:rPr>
          <w:rFonts w:ascii="Times New Roman" w:hAnsi="Times New Roman" w:cs="Times New Roman"/>
          <w:sz w:val="28"/>
          <w:szCs w:val="28"/>
        </w:rPr>
        <w:t xml:space="preserve"> </w:t>
      </w:r>
      <w:r w:rsidR="001B5210" w:rsidRPr="004768FD">
        <w:rPr>
          <w:rFonts w:ascii="Times New Roman" w:hAnsi="Times New Roman" w:cs="Times New Roman"/>
          <w:sz w:val="28"/>
          <w:szCs w:val="28"/>
        </w:rPr>
        <w:t xml:space="preserve">пика </w:t>
      </w:r>
      <w:r w:rsidRPr="004768FD">
        <w:rPr>
          <w:rFonts w:ascii="Times New Roman" w:hAnsi="Times New Roman" w:cs="Times New Roman"/>
          <w:sz w:val="28"/>
          <w:szCs w:val="28"/>
        </w:rPr>
        <w:t>(</w:t>
      </w:r>
      <w:r w:rsidR="001B5210" w:rsidRPr="006742B9">
        <w:rPr>
          <w:rFonts w:ascii="Times New Roman" w:hAnsi="Times New Roman" w:cs="Times New Roman"/>
          <w:i/>
          <w:sz w:val="28"/>
          <w:szCs w:val="28"/>
        </w:rPr>
        <w:t>A</w:t>
      </w:r>
      <w:r w:rsidR="001B5210" w:rsidRPr="006742B9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4768FD">
        <w:rPr>
          <w:rFonts w:ascii="Times New Roman" w:hAnsi="Times New Roman" w:cs="Times New Roman"/>
          <w:sz w:val="28"/>
          <w:szCs w:val="28"/>
        </w:rPr>
        <w:t xml:space="preserve">) бисопролола </w:t>
      </w:r>
      <w:r w:rsidR="001B5210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4768FD">
        <w:rPr>
          <w:rFonts w:ascii="Times New Roman" w:hAnsi="Times New Roman" w:cs="Times New Roman"/>
          <w:sz w:val="28"/>
          <w:szCs w:val="28"/>
        </w:rPr>
        <w:t>не более 2;</w:t>
      </w:r>
    </w:p>
    <w:p w:rsidR="00F7268F" w:rsidRPr="000430B3" w:rsidRDefault="0047277B" w:rsidP="0047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FD">
        <w:rPr>
          <w:rFonts w:ascii="Times New Roman" w:hAnsi="Times New Roman" w:cs="Times New Roman"/>
          <w:sz w:val="28"/>
          <w:szCs w:val="28"/>
        </w:rPr>
        <w:t>–</w:t>
      </w:r>
      <w:r w:rsidR="004B4EE4">
        <w:rPr>
          <w:rFonts w:ascii="Times New Roman" w:hAnsi="Times New Roman" w:cs="Times New Roman"/>
          <w:sz w:val="28"/>
          <w:szCs w:val="28"/>
        </w:rPr>
        <w:t> </w:t>
      </w:r>
      <w:r w:rsidRPr="004768FD">
        <w:rPr>
          <w:rFonts w:ascii="Times New Roman" w:hAnsi="Times New Roman" w:cs="Times New Roman"/>
          <w:sz w:val="28"/>
          <w:szCs w:val="28"/>
        </w:rPr>
        <w:t>относительное стандартное отклоне</w:t>
      </w:r>
      <w:r w:rsidR="001B5210">
        <w:rPr>
          <w:rFonts w:ascii="Times New Roman" w:hAnsi="Times New Roman" w:cs="Times New Roman"/>
          <w:sz w:val="28"/>
          <w:szCs w:val="28"/>
        </w:rPr>
        <w:t xml:space="preserve">ние </w:t>
      </w:r>
      <w:r w:rsidR="004B4EE4" w:rsidRPr="004B4EE4">
        <w:rPr>
          <w:rFonts w:ascii="Times New Roman" w:hAnsi="Times New Roman" w:cs="Times New Roman"/>
          <w:sz w:val="28"/>
          <w:szCs w:val="28"/>
        </w:rPr>
        <w:t xml:space="preserve">значений площади пика </w:t>
      </w:r>
      <w:r w:rsidR="001B5210">
        <w:rPr>
          <w:rFonts w:ascii="Times New Roman" w:hAnsi="Times New Roman" w:cs="Times New Roman"/>
          <w:sz w:val="28"/>
          <w:szCs w:val="28"/>
        </w:rPr>
        <w:t>бисопролола</w:t>
      </w:r>
      <w:r w:rsidR="001B5210" w:rsidRPr="001B5210">
        <w:rPr>
          <w:rFonts w:ascii="Times New Roman" w:hAnsi="Times New Roman" w:cs="Times New Roman"/>
          <w:sz w:val="28"/>
          <w:szCs w:val="28"/>
        </w:rPr>
        <w:t xml:space="preserve"> </w:t>
      </w:r>
      <w:r w:rsidR="001B5210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4768FD">
        <w:rPr>
          <w:rFonts w:ascii="Times New Roman" w:hAnsi="Times New Roman" w:cs="Times New Roman"/>
          <w:sz w:val="28"/>
          <w:szCs w:val="28"/>
        </w:rPr>
        <w:t xml:space="preserve">не </w:t>
      </w:r>
      <w:r w:rsidR="001B5210">
        <w:rPr>
          <w:rFonts w:ascii="Times New Roman" w:hAnsi="Times New Roman" w:cs="Times New Roman"/>
          <w:sz w:val="28"/>
          <w:szCs w:val="28"/>
        </w:rPr>
        <w:t>более</w:t>
      </w:r>
      <w:r w:rsidRPr="004768FD">
        <w:rPr>
          <w:rFonts w:ascii="Times New Roman" w:hAnsi="Times New Roman" w:cs="Times New Roman"/>
          <w:sz w:val="28"/>
          <w:szCs w:val="28"/>
        </w:rPr>
        <w:t xml:space="preserve"> 2 %</w:t>
      </w:r>
      <w:r w:rsidR="0054782E">
        <w:rPr>
          <w:rFonts w:ascii="Times New Roman" w:hAnsi="Times New Roman" w:cs="Times New Roman"/>
          <w:sz w:val="28"/>
          <w:szCs w:val="28"/>
        </w:rPr>
        <w:t xml:space="preserve"> </w:t>
      </w:r>
      <w:r w:rsidR="0054782E" w:rsidRPr="000430B3">
        <w:rPr>
          <w:rFonts w:ascii="Times New Roman" w:hAnsi="Times New Roman" w:cs="Times New Roman"/>
          <w:sz w:val="28"/>
          <w:szCs w:val="28"/>
        </w:rPr>
        <w:t>(</w:t>
      </w:r>
      <w:r w:rsidR="008A09E0" w:rsidRPr="000430B3">
        <w:rPr>
          <w:rFonts w:ascii="Times New Roman" w:hAnsi="Times New Roman" w:cs="Times New Roman"/>
          <w:sz w:val="28"/>
          <w:szCs w:val="28"/>
        </w:rPr>
        <w:t>6</w:t>
      </w:r>
      <w:r w:rsidR="0054782E" w:rsidRPr="000430B3">
        <w:rPr>
          <w:rFonts w:ascii="Times New Roman" w:hAnsi="Times New Roman" w:cs="Times New Roman"/>
          <w:sz w:val="28"/>
          <w:szCs w:val="28"/>
        </w:rPr>
        <w:t xml:space="preserve"> определений)</w:t>
      </w:r>
      <w:r w:rsidR="00FF3E18" w:rsidRPr="000430B3">
        <w:rPr>
          <w:rFonts w:ascii="Times New Roman" w:hAnsi="Times New Roman" w:cs="Times New Roman"/>
          <w:sz w:val="28"/>
          <w:szCs w:val="28"/>
        </w:rPr>
        <w:t>.</w:t>
      </w:r>
    </w:p>
    <w:p w:rsidR="0054782E" w:rsidRPr="0054782E" w:rsidRDefault="0054782E" w:rsidP="0047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B3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r w:rsidRPr="000430B3">
        <w:rPr>
          <w:rFonts w:ascii="Times New Roman" w:hAnsi="Times New Roman" w:cs="Times New Roman"/>
          <w:sz w:val="28"/>
          <w:szCs w:val="28"/>
        </w:rPr>
        <w:t>бисопролола фумарата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430B3">
        <w:rPr>
          <w:rFonts w:ascii="Times New Roman" w:hAnsi="Times New Roman" w:cs="Times New Roman"/>
          <w:sz w:val="28"/>
          <w:szCs w:val="28"/>
        </w:rPr>
        <w:t>(C</w:t>
      </w:r>
      <w:r w:rsidRPr="000430B3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0430B3">
        <w:rPr>
          <w:rFonts w:ascii="Times New Roman" w:hAnsi="Times New Roman" w:cs="Times New Roman"/>
          <w:sz w:val="28"/>
          <w:szCs w:val="28"/>
        </w:rPr>
        <w:t>H</w:t>
      </w:r>
      <w:r w:rsidRPr="000430B3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Pr="000430B3">
        <w:rPr>
          <w:rFonts w:ascii="Times New Roman" w:hAnsi="Times New Roman" w:cs="Times New Roman"/>
          <w:sz w:val="28"/>
          <w:szCs w:val="28"/>
        </w:rPr>
        <w:t>NO</w:t>
      </w:r>
      <w:r w:rsidRPr="000430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430B3">
        <w:rPr>
          <w:rFonts w:ascii="Times New Roman" w:hAnsi="Times New Roman" w:cs="Times New Roman"/>
          <w:sz w:val="28"/>
          <w:szCs w:val="28"/>
        </w:rPr>
        <w:t>)</w:t>
      </w:r>
      <w:r w:rsidRPr="000430B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430B3">
        <w:rPr>
          <w:rFonts w:ascii="Times New Roman" w:hAnsi="Times New Roman" w:cs="Times New Roman"/>
          <w:sz w:val="28"/>
          <w:szCs w:val="28"/>
        </w:rPr>
        <w:t>·C</w:t>
      </w:r>
      <w:r w:rsidRPr="000430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430B3">
        <w:rPr>
          <w:rFonts w:ascii="Times New Roman" w:hAnsi="Times New Roman" w:cs="Times New Roman"/>
          <w:sz w:val="28"/>
          <w:szCs w:val="28"/>
        </w:rPr>
        <w:t>H</w:t>
      </w:r>
      <w:r w:rsidRPr="000430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430B3">
        <w:rPr>
          <w:rFonts w:ascii="Times New Roman" w:hAnsi="Times New Roman" w:cs="Times New Roman"/>
          <w:sz w:val="28"/>
          <w:szCs w:val="28"/>
        </w:rPr>
        <w:t>O</w:t>
      </w:r>
      <w:r w:rsidRPr="000430B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 xml:space="preserve"> в процентах от заявленного количества (</w:t>
      </w:r>
      <w:r w:rsidRPr="000430B3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0430B3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формуле:</w:t>
      </w:r>
    </w:p>
    <w:p w:rsidR="0055170B" w:rsidRPr="00A93E1B" w:rsidRDefault="00D17D33" w:rsidP="00BB58C2">
      <w:pPr>
        <w:spacing w:after="0" w:line="360" w:lineRule="auto"/>
        <w:ind w:right="-1" w:firstLine="709"/>
        <w:jc w:val="center"/>
        <w:rPr>
          <w:position w:val="-30"/>
          <w:sz w:val="28"/>
          <w:highlight w:val="yellow"/>
        </w:rPr>
      </w:pPr>
      <w:r w:rsidRPr="006564DC">
        <w:rPr>
          <w:position w:val="-30"/>
          <w:sz w:val="28"/>
          <w:lang w:val="en-US"/>
        </w:rPr>
        <w:object w:dxaOrig="3780" w:dyaOrig="700">
          <v:shape id="_x0000_i1026" type="#_x0000_t75" style="width:222pt;height:41.25pt" o:ole="">
            <v:imagedata r:id="rId10" o:title=""/>
          </v:shape>
          <o:OLEObject Type="Embed" ProgID="Equation.3" ShapeID="_x0000_i1026" DrawAspect="Content" ObjectID="_1586075017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5"/>
        <w:gridCol w:w="418"/>
        <w:gridCol w:w="7533"/>
      </w:tblGrid>
      <w:tr w:rsidR="00DC63CD" w:rsidRPr="00C56504" w:rsidTr="006E60E1">
        <w:tc>
          <w:tcPr>
            <w:tcW w:w="63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C5650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4A3DD3" w:rsidRPr="00C5650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65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F659F" w:rsidRPr="00C56504">
              <w:rPr>
                <w:rFonts w:ascii="Times New Roman" w:hAnsi="Times New Roman"/>
                <w:sz w:val="28"/>
                <w:szCs w:val="28"/>
              </w:rPr>
              <w:t>бисопролола</w:t>
            </w: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C63CD" w:rsidRPr="00C56504" w:rsidTr="006E60E1">
        <w:tc>
          <w:tcPr>
            <w:tcW w:w="63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5650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DC63CD" w:rsidRPr="00C56504" w:rsidRDefault="00DC63CD" w:rsidP="00C56504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5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F659F" w:rsidRPr="00C56504">
              <w:rPr>
                <w:rFonts w:ascii="Times New Roman" w:hAnsi="Times New Roman"/>
                <w:sz w:val="28"/>
                <w:szCs w:val="28"/>
              </w:rPr>
              <w:t>бисопролола</w:t>
            </w: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</w:t>
            </w:r>
            <w:r w:rsidR="00BE2FF2"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</w:t>
            </w: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BE2FF2"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54782E" w:rsidRPr="00C5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бисопролола фумарата</w:t>
            </w: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C63CD" w:rsidRPr="00C56504" w:rsidTr="006E60E1">
        <w:tc>
          <w:tcPr>
            <w:tcW w:w="63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C5650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105582" w:rsidRPr="00C5650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65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105582"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порошка растертых таблеток</w:t>
            </w: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C63CD" w:rsidRPr="00C56504" w:rsidTr="006E60E1">
        <w:tc>
          <w:tcPr>
            <w:tcW w:w="63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C5650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65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</w:t>
            </w:r>
            <w:r w:rsidR="008F659F"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бисопролола фумарата</w:t>
            </w: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C63CD" w:rsidRPr="00C56504" w:rsidTr="006E60E1">
        <w:tc>
          <w:tcPr>
            <w:tcW w:w="63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5650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DC63CD" w:rsidRPr="00C56504" w:rsidRDefault="00DC63CD" w:rsidP="00C56504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5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8F659F" w:rsidRPr="00C56504">
              <w:rPr>
                <w:rFonts w:ascii="Times New Roman" w:hAnsi="Times New Roman"/>
                <w:sz w:val="28"/>
                <w:szCs w:val="28"/>
              </w:rPr>
              <w:t>бисопролола фумарата</w:t>
            </w:r>
            <w:r w:rsidR="00AF52EA"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54782E"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54782E" w:rsidRPr="00C5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бисопролола фумарата</w:t>
            </w:r>
            <w:proofErr w:type="gramStart"/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DC63CD" w:rsidRPr="00C56504" w:rsidTr="006E60E1">
        <w:tc>
          <w:tcPr>
            <w:tcW w:w="63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5650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18" w:type="dxa"/>
          </w:tcPr>
          <w:p w:rsidR="00DC63CD" w:rsidRPr="00C56504" w:rsidRDefault="00DC63CD" w:rsidP="00C56504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5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C56504" w:rsidRDefault="00DC63CD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таблетки, мг</w:t>
            </w:r>
            <w:r w:rsidR="00AF52EA"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4782E" w:rsidRPr="00C56504" w:rsidTr="006E60E1">
        <w:tc>
          <w:tcPr>
            <w:tcW w:w="635" w:type="dxa"/>
          </w:tcPr>
          <w:p w:rsidR="0054782E" w:rsidRPr="00C56504" w:rsidRDefault="0054782E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54782E" w:rsidRPr="00C56504" w:rsidRDefault="0054782E" w:rsidP="00C56504">
            <w:pPr>
              <w:spacing w:before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5650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54782E" w:rsidRPr="00C56504" w:rsidRDefault="0054782E" w:rsidP="00C56504">
            <w:pPr>
              <w:spacing w:before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650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54782E" w:rsidRPr="00C56504" w:rsidRDefault="0054782E" w:rsidP="00C56504">
            <w:pPr>
              <w:spacing w:before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C5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бисопролола фумарата </w:t>
            </w:r>
            <w:r w:rsidRPr="00C5650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мг.</w:t>
            </w:r>
          </w:p>
        </w:tc>
      </w:tr>
    </w:tbl>
    <w:p w:rsidR="00F961FE" w:rsidRPr="001B191E" w:rsidRDefault="00C73848" w:rsidP="00C5650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1B191E">
        <w:rPr>
          <w:rStyle w:val="8"/>
          <w:color w:val="000000" w:themeColor="text1"/>
          <w:sz w:val="28"/>
          <w:szCs w:val="28"/>
        </w:rPr>
        <w:t xml:space="preserve">В сухом, </w:t>
      </w:r>
      <w:r w:rsidR="001B191E" w:rsidRPr="001B191E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</w:t>
      </w:r>
      <w:r w:rsidR="002B0CAB" w:rsidRPr="001B191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1B191E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5D" w:rsidRDefault="00F6125D" w:rsidP="00004BE2">
      <w:pPr>
        <w:spacing w:after="0" w:line="240" w:lineRule="auto"/>
      </w:pPr>
      <w:r>
        <w:separator/>
      </w:r>
    </w:p>
  </w:endnote>
  <w:endnote w:type="continuationSeparator" w:id="0">
    <w:p w:rsidR="00F6125D" w:rsidRDefault="00F6125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6125D" w:rsidRDefault="00E72FE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125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20E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125D" w:rsidRDefault="00F612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5D" w:rsidRDefault="00F6125D" w:rsidP="00004BE2">
      <w:pPr>
        <w:spacing w:after="0" w:line="240" w:lineRule="auto"/>
      </w:pPr>
      <w:r>
        <w:separator/>
      </w:r>
    </w:p>
  </w:footnote>
  <w:footnote w:type="continuationSeparator" w:id="0">
    <w:p w:rsidR="00F6125D" w:rsidRDefault="00F6125D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4FB"/>
    <w:rsid w:val="00003543"/>
    <w:rsid w:val="00004BE2"/>
    <w:rsid w:val="00006216"/>
    <w:rsid w:val="000079D1"/>
    <w:rsid w:val="00011CA6"/>
    <w:rsid w:val="00017134"/>
    <w:rsid w:val="00017BBF"/>
    <w:rsid w:val="00021E96"/>
    <w:rsid w:val="0002654E"/>
    <w:rsid w:val="00027D10"/>
    <w:rsid w:val="000306D8"/>
    <w:rsid w:val="00030962"/>
    <w:rsid w:val="00032029"/>
    <w:rsid w:val="000329A2"/>
    <w:rsid w:val="00032B22"/>
    <w:rsid w:val="000338BF"/>
    <w:rsid w:val="00035236"/>
    <w:rsid w:val="00036ABB"/>
    <w:rsid w:val="00042FFB"/>
    <w:rsid w:val="000430B3"/>
    <w:rsid w:val="00044C14"/>
    <w:rsid w:val="00046091"/>
    <w:rsid w:val="00051C0D"/>
    <w:rsid w:val="00052668"/>
    <w:rsid w:val="000630F5"/>
    <w:rsid w:val="00065055"/>
    <w:rsid w:val="00065DA7"/>
    <w:rsid w:val="00066A4B"/>
    <w:rsid w:val="00072E9F"/>
    <w:rsid w:val="00075647"/>
    <w:rsid w:val="00085811"/>
    <w:rsid w:val="00094E1A"/>
    <w:rsid w:val="000954E1"/>
    <w:rsid w:val="000977EC"/>
    <w:rsid w:val="00097E12"/>
    <w:rsid w:val="000A0A3E"/>
    <w:rsid w:val="000A0E89"/>
    <w:rsid w:val="000A31FA"/>
    <w:rsid w:val="000A5FE9"/>
    <w:rsid w:val="000A7ED0"/>
    <w:rsid w:val="000B55BE"/>
    <w:rsid w:val="000B7B8D"/>
    <w:rsid w:val="000C1323"/>
    <w:rsid w:val="000D5A8D"/>
    <w:rsid w:val="000E2801"/>
    <w:rsid w:val="000E6D3A"/>
    <w:rsid w:val="000F00BD"/>
    <w:rsid w:val="000F05F0"/>
    <w:rsid w:val="000F2320"/>
    <w:rsid w:val="000F53FE"/>
    <w:rsid w:val="001021E6"/>
    <w:rsid w:val="00103F28"/>
    <w:rsid w:val="00105582"/>
    <w:rsid w:val="00106D68"/>
    <w:rsid w:val="00110375"/>
    <w:rsid w:val="00111342"/>
    <w:rsid w:val="001201EB"/>
    <w:rsid w:val="001209A0"/>
    <w:rsid w:val="00120A3C"/>
    <w:rsid w:val="00121057"/>
    <w:rsid w:val="00123CBA"/>
    <w:rsid w:val="00124404"/>
    <w:rsid w:val="00127892"/>
    <w:rsid w:val="0013045F"/>
    <w:rsid w:val="001331B8"/>
    <w:rsid w:val="0013376B"/>
    <w:rsid w:val="0013618C"/>
    <w:rsid w:val="00136DCE"/>
    <w:rsid w:val="00137F87"/>
    <w:rsid w:val="00144EDC"/>
    <w:rsid w:val="00145EE0"/>
    <w:rsid w:val="00147B44"/>
    <w:rsid w:val="00151404"/>
    <w:rsid w:val="001526CD"/>
    <w:rsid w:val="00152AEC"/>
    <w:rsid w:val="00153AAA"/>
    <w:rsid w:val="001542BF"/>
    <w:rsid w:val="00160296"/>
    <w:rsid w:val="00160376"/>
    <w:rsid w:val="0016114D"/>
    <w:rsid w:val="001634BC"/>
    <w:rsid w:val="0016493E"/>
    <w:rsid w:val="00167602"/>
    <w:rsid w:val="001728CA"/>
    <w:rsid w:val="00173B74"/>
    <w:rsid w:val="00181E13"/>
    <w:rsid w:val="00182749"/>
    <w:rsid w:val="00183403"/>
    <w:rsid w:val="001852DA"/>
    <w:rsid w:val="001857FE"/>
    <w:rsid w:val="00187200"/>
    <w:rsid w:val="00197E56"/>
    <w:rsid w:val="001B191E"/>
    <w:rsid w:val="001B4E29"/>
    <w:rsid w:val="001B5210"/>
    <w:rsid w:val="001B56ED"/>
    <w:rsid w:val="001C2462"/>
    <w:rsid w:val="001C254B"/>
    <w:rsid w:val="001D34C4"/>
    <w:rsid w:val="001D58DE"/>
    <w:rsid w:val="001D6264"/>
    <w:rsid w:val="001D7C31"/>
    <w:rsid w:val="001E08BF"/>
    <w:rsid w:val="001E6659"/>
    <w:rsid w:val="001E69EB"/>
    <w:rsid w:val="001E70BA"/>
    <w:rsid w:val="001E742E"/>
    <w:rsid w:val="001F0012"/>
    <w:rsid w:val="001F1FBC"/>
    <w:rsid w:val="001F4437"/>
    <w:rsid w:val="0020141C"/>
    <w:rsid w:val="002033F9"/>
    <w:rsid w:val="00204B46"/>
    <w:rsid w:val="0020778A"/>
    <w:rsid w:val="00207BE3"/>
    <w:rsid w:val="002173F9"/>
    <w:rsid w:val="0022025D"/>
    <w:rsid w:val="00220CCF"/>
    <w:rsid w:val="00225397"/>
    <w:rsid w:val="0022683A"/>
    <w:rsid w:val="002302B1"/>
    <w:rsid w:val="00231C42"/>
    <w:rsid w:val="00231E9A"/>
    <w:rsid w:val="0024122E"/>
    <w:rsid w:val="00242EBA"/>
    <w:rsid w:val="00244F04"/>
    <w:rsid w:val="002578C9"/>
    <w:rsid w:val="002608B6"/>
    <w:rsid w:val="00263CEC"/>
    <w:rsid w:val="00273BF8"/>
    <w:rsid w:val="00273DF0"/>
    <w:rsid w:val="00274DCB"/>
    <w:rsid w:val="00282EF5"/>
    <w:rsid w:val="002863B8"/>
    <w:rsid w:val="002A059E"/>
    <w:rsid w:val="002A351C"/>
    <w:rsid w:val="002A35E4"/>
    <w:rsid w:val="002A3791"/>
    <w:rsid w:val="002A44CC"/>
    <w:rsid w:val="002A6986"/>
    <w:rsid w:val="002B0CAB"/>
    <w:rsid w:val="002B41AC"/>
    <w:rsid w:val="002B59A4"/>
    <w:rsid w:val="002C0128"/>
    <w:rsid w:val="002C715A"/>
    <w:rsid w:val="002C7683"/>
    <w:rsid w:val="002D2C03"/>
    <w:rsid w:val="002D2E5B"/>
    <w:rsid w:val="002D7B7B"/>
    <w:rsid w:val="002D7E54"/>
    <w:rsid w:val="002E0FB2"/>
    <w:rsid w:val="002E2566"/>
    <w:rsid w:val="002E63F1"/>
    <w:rsid w:val="002E6BCB"/>
    <w:rsid w:val="002F3110"/>
    <w:rsid w:val="002F42BD"/>
    <w:rsid w:val="002F62FD"/>
    <w:rsid w:val="002F7B77"/>
    <w:rsid w:val="00301FE1"/>
    <w:rsid w:val="0030373E"/>
    <w:rsid w:val="00303CBC"/>
    <w:rsid w:val="00312760"/>
    <w:rsid w:val="00326477"/>
    <w:rsid w:val="0032798D"/>
    <w:rsid w:val="003323B7"/>
    <w:rsid w:val="00333CD5"/>
    <w:rsid w:val="003354DE"/>
    <w:rsid w:val="003409F1"/>
    <w:rsid w:val="00342168"/>
    <w:rsid w:val="00351608"/>
    <w:rsid w:val="00356F95"/>
    <w:rsid w:val="0036029F"/>
    <w:rsid w:val="0036055D"/>
    <w:rsid w:val="00360B5D"/>
    <w:rsid w:val="00361DA2"/>
    <w:rsid w:val="00361EBE"/>
    <w:rsid w:val="00363797"/>
    <w:rsid w:val="00363A38"/>
    <w:rsid w:val="0036779B"/>
    <w:rsid w:val="00377D7E"/>
    <w:rsid w:val="0038278F"/>
    <w:rsid w:val="003857DE"/>
    <w:rsid w:val="003904CB"/>
    <w:rsid w:val="00391C67"/>
    <w:rsid w:val="00396905"/>
    <w:rsid w:val="003A50FC"/>
    <w:rsid w:val="003A702E"/>
    <w:rsid w:val="003A78BA"/>
    <w:rsid w:val="003A796B"/>
    <w:rsid w:val="003A7BBD"/>
    <w:rsid w:val="003B0B06"/>
    <w:rsid w:val="003B4457"/>
    <w:rsid w:val="003C17FC"/>
    <w:rsid w:val="003C21E3"/>
    <w:rsid w:val="003C4847"/>
    <w:rsid w:val="003C64B9"/>
    <w:rsid w:val="003C7426"/>
    <w:rsid w:val="003D153F"/>
    <w:rsid w:val="003D3032"/>
    <w:rsid w:val="003D7276"/>
    <w:rsid w:val="003D72CF"/>
    <w:rsid w:val="003E3731"/>
    <w:rsid w:val="003E404C"/>
    <w:rsid w:val="003E4C36"/>
    <w:rsid w:val="003F272B"/>
    <w:rsid w:val="003F3C38"/>
    <w:rsid w:val="003F63B7"/>
    <w:rsid w:val="0040182D"/>
    <w:rsid w:val="00401DCE"/>
    <w:rsid w:val="00403C64"/>
    <w:rsid w:val="00404F35"/>
    <w:rsid w:val="00406F26"/>
    <w:rsid w:val="0041008E"/>
    <w:rsid w:val="0041079C"/>
    <w:rsid w:val="00417AE0"/>
    <w:rsid w:val="004359FD"/>
    <w:rsid w:val="00435B5E"/>
    <w:rsid w:val="0044293E"/>
    <w:rsid w:val="00442CC9"/>
    <w:rsid w:val="00443906"/>
    <w:rsid w:val="00446FBF"/>
    <w:rsid w:val="00450BF7"/>
    <w:rsid w:val="00451963"/>
    <w:rsid w:val="0045228E"/>
    <w:rsid w:val="00457A68"/>
    <w:rsid w:val="00464BB0"/>
    <w:rsid w:val="004660EC"/>
    <w:rsid w:val="00466300"/>
    <w:rsid w:val="004670B4"/>
    <w:rsid w:val="00472094"/>
    <w:rsid w:val="0047277B"/>
    <w:rsid w:val="00472E1B"/>
    <w:rsid w:val="004768FD"/>
    <w:rsid w:val="004839A3"/>
    <w:rsid w:val="00483A39"/>
    <w:rsid w:val="004874D8"/>
    <w:rsid w:val="004960A1"/>
    <w:rsid w:val="00497076"/>
    <w:rsid w:val="00497564"/>
    <w:rsid w:val="004A0FC3"/>
    <w:rsid w:val="004A3DD3"/>
    <w:rsid w:val="004A4EAD"/>
    <w:rsid w:val="004A62E0"/>
    <w:rsid w:val="004A70AA"/>
    <w:rsid w:val="004B0BD7"/>
    <w:rsid w:val="004B4163"/>
    <w:rsid w:val="004B4EE4"/>
    <w:rsid w:val="004B6E96"/>
    <w:rsid w:val="004B7B47"/>
    <w:rsid w:val="004C31F5"/>
    <w:rsid w:val="004C5B3A"/>
    <w:rsid w:val="004C62CE"/>
    <w:rsid w:val="004D3F54"/>
    <w:rsid w:val="004D4F13"/>
    <w:rsid w:val="004D66DB"/>
    <w:rsid w:val="004D6A3D"/>
    <w:rsid w:val="004D7FF4"/>
    <w:rsid w:val="004E2267"/>
    <w:rsid w:val="004E2826"/>
    <w:rsid w:val="004E33FA"/>
    <w:rsid w:val="004E4159"/>
    <w:rsid w:val="004E6605"/>
    <w:rsid w:val="004E7439"/>
    <w:rsid w:val="004F2EB0"/>
    <w:rsid w:val="004F3313"/>
    <w:rsid w:val="004F6C1C"/>
    <w:rsid w:val="004F765A"/>
    <w:rsid w:val="00502BFC"/>
    <w:rsid w:val="00505D1C"/>
    <w:rsid w:val="00506E31"/>
    <w:rsid w:val="0051022F"/>
    <w:rsid w:val="00510DB1"/>
    <w:rsid w:val="00514962"/>
    <w:rsid w:val="00514FE3"/>
    <w:rsid w:val="00516936"/>
    <w:rsid w:val="00517F4F"/>
    <w:rsid w:val="00517FA3"/>
    <w:rsid w:val="005225CF"/>
    <w:rsid w:val="00523887"/>
    <w:rsid w:val="00527CEE"/>
    <w:rsid w:val="0053622E"/>
    <w:rsid w:val="0053637C"/>
    <w:rsid w:val="00537219"/>
    <w:rsid w:val="00541713"/>
    <w:rsid w:val="0054350D"/>
    <w:rsid w:val="005450F6"/>
    <w:rsid w:val="0054632A"/>
    <w:rsid w:val="0054782E"/>
    <w:rsid w:val="0055170B"/>
    <w:rsid w:val="00553050"/>
    <w:rsid w:val="005574FA"/>
    <w:rsid w:val="00561436"/>
    <w:rsid w:val="00563258"/>
    <w:rsid w:val="005659D3"/>
    <w:rsid w:val="00575D37"/>
    <w:rsid w:val="00576DF0"/>
    <w:rsid w:val="005810CB"/>
    <w:rsid w:val="00590EF6"/>
    <w:rsid w:val="0059345D"/>
    <w:rsid w:val="00593A9C"/>
    <w:rsid w:val="00595C39"/>
    <w:rsid w:val="005960FA"/>
    <w:rsid w:val="00596A36"/>
    <w:rsid w:val="00597434"/>
    <w:rsid w:val="005A5500"/>
    <w:rsid w:val="005A7395"/>
    <w:rsid w:val="005B08A8"/>
    <w:rsid w:val="005B0E94"/>
    <w:rsid w:val="005B39C6"/>
    <w:rsid w:val="005B3C42"/>
    <w:rsid w:val="005B7ADD"/>
    <w:rsid w:val="005D1329"/>
    <w:rsid w:val="005D25FF"/>
    <w:rsid w:val="005D36AD"/>
    <w:rsid w:val="005E0753"/>
    <w:rsid w:val="005E1D46"/>
    <w:rsid w:val="005E28DB"/>
    <w:rsid w:val="005F009F"/>
    <w:rsid w:val="005F034B"/>
    <w:rsid w:val="005F0DDF"/>
    <w:rsid w:val="005F3DB1"/>
    <w:rsid w:val="005F6E82"/>
    <w:rsid w:val="006053D2"/>
    <w:rsid w:val="00607524"/>
    <w:rsid w:val="006079DB"/>
    <w:rsid w:val="006123B1"/>
    <w:rsid w:val="006141E7"/>
    <w:rsid w:val="00615E78"/>
    <w:rsid w:val="006164E2"/>
    <w:rsid w:val="006164EA"/>
    <w:rsid w:val="00626751"/>
    <w:rsid w:val="00630A87"/>
    <w:rsid w:val="00640150"/>
    <w:rsid w:val="00652092"/>
    <w:rsid w:val="00652250"/>
    <w:rsid w:val="00652D32"/>
    <w:rsid w:val="006535BC"/>
    <w:rsid w:val="006553BB"/>
    <w:rsid w:val="006564DC"/>
    <w:rsid w:val="00656911"/>
    <w:rsid w:val="00656E47"/>
    <w:rsid w:val="006605F2"/>
    <w:rsid w:val="00661BF3"/>
    <w:rsid w:val="00662748"/>
    <w:rsid w:val="0066309D"/>
    <w:rsid w:val="00664301"/>
    <w:rsid w:val="0067051F"/>
    <w:rsid w:val="006742B9"/>
    <w:rsid w:val="00676E52"/>
    <w:rsid w:val="00676FB1"/>
    <w:rsid w:val="006817F5"/>
    <w:rsid w:val="00681FD4"/>
    <w:rsid w:val="006824BA"/>
    <w:rsid w:val="0068625F"/>
    <w:rsid w:val="00687315"/>
    <w:rsid w:val="00687EDF"/>
    <w:rsid w:val="00690C4C"/>
    <w:rsid w:val="00694DE5"/>
    <w:rsid w:val="00695017"/>
    <w:rsid w:val="006A21B6"/>
    <w:rsid w:val="006A28C0"/>
    <w:rsid w:val="006A50CC"/>
    <w:rsid w:val="006B0584"/>
    <w:rsid w:val="006B25A4"/>
    <w:rsid w:val="006B6FFB"/>
    <w:rsid w:val="006B71DD"/>
    <w:rsid w:val="006B7382"/>
    <w:rsid w:val="006B7598"/>
    <w:rsid w:val="006C50F2"/>
    <w:rsid w:val="006D047F"/>
    <w:rsid w:val="006D290E"/>
    <w:rsid w:val="006D5A31"/>
    <w:rsid w:val="006E60E1"/>
    <w:rsid w:val="006E62BA"/>
    <w:rsid w:val="006E641A"/>
    <w:rsid w:val="006F236B"/>
    <w:rsid w:val="00701173"/>
    <w:rsid w:val="00702038"/>
    <w:rsid w:val="00704FC4"/>
    <w:rsid w:val="007051B8"/>
    <w:rsid w:val="00706007"/>
    <w:rsid w:val="00712610"/>
    <w:rsid w:val="00713D0C"/>
    <w:rsid w:val="00714387"/>
    <w:rsid w:val="0071480A"/>
    <w:rsid w:val="00714EAB"/>
    <w:rsid w:val="00716055"/>
    <w:rsid w:val="00730B86"/>
    <w:rsid w:val="00732B8F"/>
    <w:rsid w:val="00733058"/>
    <w:rsid w:val="00734793"/>
    <w:rsid w:val="00734D29"/>
    <w:rsid w:val="00734FE1"/>
    <w:rsid w:val="00735627"/>
    <w:rsid w:val="00740A1D"/>
    <w:rsid w:val="00742C4E"/>
    <w:rsid w:val="0074752E"/>
    <w:rsid w:val="00747D08"/>
    <w:rsid w:val="00750CD4"/>
    <w:rsid w:val="00763E6F"/>
    <w:rsid w:val="00764046"/>
    <w:rsid w:val="00764401"/>
    <w:rsid w:val="00765EB4"/>
    <w:rsid w:val="0076629F"/>
    <w:rsid w:val="00766BC3"/>
    <w:rsid w:val="007732AD"/>
    <w:rsid w:val="00773932"/>
    <w:rsid w:val="00775903"/>
    <w:rsid w:val="007766CD"/>
    <w:rsid w:val="00786BED"/>
    <w:rsid w:val="00792715"/>
    <w:rsid w:val="00793D12"/>
    <w:rsid w:val="00794924"/>
    <w:rsid w:val="007A53C1"/>
    <w:rsid w:val="007A65C1"/>
    <w:rsid w:val="007C339F"/>
    <w:rsid w:val="007C4633"/>
    <w:rsid w:val="007C4D88"/>
    <w:rsid w:val="007C5AFD"/>
    <w:rsid w:val="007C5CED"/>
    <w:rsid w:val="007C6B79"/>
    <w:rsid w:val="007D237A"/>
    <w:rsid w:val="007D7765"/>
    <w:rsid w:val="007E193F"/>
    <w:rsid w:val="007E31F8"/>
    <w:rsid w:val="007E5142"/>
    <w:rsid w:val="007F14CB"/>
    <w:rsid w:val="007F4CFE"/>
    <w:rsid w:val="007F4E90"/>
    <w:rsid w:val="007F5FD5"/>
    <w:rsid w:val="007F605C"/>
    <w:rsid w:val="007F6517"/>
    <w:rsid w:val="008060C4"/>
    <w:rsid w:val="00810A57"/>
    <w:rsid w:val="00816A65"/>
    <w:rsid w:val="00821C98"/>
    <w:rsid w:val="00832CED"/>
    <w:rsid w:val="00833EEC"/>
    <w:rsid w:val="00836280"/>
    <w:rsid w:val="00840B41"/>
    <w:rsid w:val="00840BDD"/>
    <w:rsid w:val="00841E8C"/>
    <w:rsid w:val="00843FB3"/>
    <w:rsid w:val="008457FF"/>
    <w:rsid w:val="00851981"/>
    <w:rsid w:val="00852CBF"/>
    <w:rsid w:val="008537F8"/>
    <w:rsid w:val="0085500F"/>
    <w:rsid w:val="00857DD6"/>
    <w:rsid w:val="00860BF2"/>
    <w:rsid w:val="00861EB4"/>
    <w:rsid w:val="008636AA"/>
    <w:rsid w:val="008637F3"/>
    <w:rsid w:val="00863914"/>
    <w:rsid w:val="0086429C"/>
    <w:rsid w:val="00867428"/>
    <w:rsid w:val="00870B74"/>
    <w:rsid w:val="008801FB"/>
    <w:rsid w:val="00881602"/>
    <w:rsid w:val="00887FF9"/>
    <w:rsid w:val="00890AAF"/>
    <w:rsid w:val="00892F15"/>
    <w:rsid w:val="008A0685"/>
    <w:rsid w:val="008A09E0"/>
    <w:rsid w:val="008A71E9"/>
    <w:rsid w:val="008B0072"/>
    <w:rsid w:val="008B144D"/>
    <w:rsid w:val="008B2581"/>
    <w:rsid w:val="008B34B9"/>
    <w:rsid w:val="008B4F69"/>
    <w:rsid w:val="008B6B34"/>
    <w:rsid w:val="008C0420"/>
    <w:rsid w:val="008C1249"/>
    <w:rsid w:val="008C5BFD"/>
    <w:rsid w:val="008C5F26"/>
    <w:rsid w:val="008C78A3"/>
    <w:rsid w:val="008D267E"/>
    <w:rsid w:val="008D3FFF"/>
    <w:rsid w:val="008D6024"/>
    <w:rsid w:val="008E1AD7"/>
    <w:rsid w:val="008E2086"/>
    <w:rsid w:val="008E2450"/>
    <w:rsid w:val="008F365A"/>
    <w:rsid w:val="008F3987"/>
    <w:rsid w:val="008F56A6"/>
    <w:rsid w:val="008F659F"/>
    <w:rsid w:val="0090288B"/>
    <w:rsid w:val="00905829"/>
    <w:rsid w:val="009108FB"/>
    <w:rsid w:val="00912040"/>
    <w:rsid w:val="0092148A"/>
    <w:rsid w:val="0092267C"/>
    <w:rsid w:val="009300B0"/>
    <w:rsid w:val="009340DD"/>
    <w:rsid w:val="00941251"/>
    <w:rsid w:val="0094321B"/>
    <w:rsid w:val="00945A88"/>
    <w:rsid w:val="0094799C"/>
    <w:rsid w:val="009513F5"/>
    <w:rsid w:val="00953132"/>
    <w:rsid w:val="009625D5"/>
    <w:rsid w:val="00963AC4"/>
    <w:rsid w:val="00964F6B"/>
    <w:rsid w:val="00970397"/>
    <w:rsid w:val="009705EC"/>
    <w:rsid w:val="0097357F"/>
    <w:rsid w:val="00976EE3"/>
    <w:rsid w:val="00981E24"/>
    <w:rsid w:val="00983D64"/>
    <w:rsid w:val="0098584A"/>
    <w:rsid w:val="00986195"/>
    <w:rsid w:val="009879CC"/>
    <w:rsid w:val="00991A6E"/>
    <w:rsid w:val="009A07D4"/>
    <w:rsid w:val="009A1EDA"/>
    <w:rsid w:val="009A289F"/>
    <w:rsid w:val="009A41CB"/>
    <w:rsid w:val="009A5CC9"/>
    <w:rsid w:val="009A6D84"/>
    <w:rsid w:val="009B277A"/>
    <w:rsid w:val="009B43BA"/>
    <w:rsid w:val="009C2166"/>
    <w:rsid w:val="009C3D72"/>
    <w:rsid w:val="009C52BA"/>
    <w:rsid w:val="009D66AE"/>
    <w:rsid w:val="009E2DF7"/>
    <w:rsid w:val="009E7707"/>
    <w:rsid w:val="009E775D"/>
    <w:rsid w:val="009F173F"/>
    <w:rsid w:val="009F1C03"/>
    <w:rsid w:val="009F444C"/>
    <w:rsid w:val="00A00412"/>
    <w:rsid w:val="00A12E25"/>
    <w:rsid w:val="00A2074C"/>
    <w:rsid w:val="00A21AE7"/>
    <w:rsid w:val="00A23F16"/>
    <w:rsid w:val="00A3000D"/>
    <w:rsid w:val="00A3492A"/>
    <w:rsid w:val="00A359AC"/>
    <w:rsid w:val="00A363B0"/>
    <w:rsid w:val="00A428F4"/>
    <w:rsid w:val="00A43E26"/>
    <w:rsid w:val="00A46EFE"/>
    <w:rsid w:val="00A569A7"/>
    <w:rsid w:val="00A60B12"/>
    <w:rsid w:val="00A60C4D"/>
    <w:rsid w:val="00A7255A"/>
    <w:rsid w:val="00A74990"/>
    <w:rsid w:val="00A75F1D"/>
    <w:rsid w:val="00A76D80"/>
    <w:rsid w:val="00A80C3B"/>
    <w:rsid w:val="00A84544"/>
    <w:rsid w:val="00A858C1"/>
    <w:rsid w:val="00A8599F"/>
    <w:rsid w:val="00A85E70"/>
    <w:rsid w:val="00A93E1B"/>
    <w:rsid w:val="00A955F0"/>
    <w:rsid w:val="00A965DB"/>
    <w:rsid w:val="00A97DB6"/>
    <w:rsid w:val="00AA1EE1"/>
    <w:rsid w:val="00AA2600"/>
    <w:rsid w:val="00AA65E9"/>
    <w:rsid w:val="00AA6A1F"/>
    <w:rsid w:val="00AA6B9A"/>
    <w:rsid w:val="00AB0B88"/>
    <w:rsid w:val="00AB30EA"/>
    <w:rsid w:val="00AB5441"/>
    <w:rsid w:val="00AC4A79"/>
    <w:rsid w:val="00AC580C"/>
    <w:rsid w:val="00AC7273"/>
    <w:rsid w:val="00AD00FB"/>
    <w:rsid w:val="00AD2A0C"/>
    <w:rsid w:val="00AD47CF"/>
    <w:rsid w:val="00AE05A2"/>
    <w:rsid w:val="00AE3379"/>
    <w:rsid w:val="00AF159E"/>
    <w:rsid w:val="00AF364C"/>
    <w:rsid w:val="00AF52EA"/>
    <w:rsid w:val="00AF6CBE"/>
    <w:rsid w:val="00B059C1"/>
    <w:rsid w:val="00B05D94"/>
    <w:rsid w:val="00B107E4"/>
    <w:rsid w:val="00B11B5B"/>
    <w:rsid w:val="00B13AFF"/>
    <w:rsid w:val="00B1544F"/>
    <w:rsid w:val="00B165C0"/>
    <w:rsid w:val="00B17AB3"/>
    <w:rsid w:val="00B242E9"/>
    <w:rsid w:val="00B263D4"/>
    <w:rsid w:val="00B314B4"/>
    <w:rsid w:val="00B31F5A"/>
    <w:rsid w:val="00B32AFE"/>
    <w:rsid w:val="00B35AB0"/>
    <w:rsid w:val="00B36F08"/>
    <w:rsid w:val="00B372A2"/>
    <w:rsid w:val="00B41DF7"/>
    <w:rsid w:val="00B424AC"/>
    <w:rsid w:val="00B42A69"/>
    <w:rsid w:val="00B43E4B"/>
    <w:rsid w:val="00B50BCA"/>
    <w:rsid w:val="00B54648"/>
    <w:rsid w:val="00B57CAF"/>
    <w:rsid w:val="00B62FFA"/>
    <w:rsid w:val="00B662D4"/>
    <w:rsid w:val="00B73D87"/>
    <w:rsid w:val="00B74250"/>
    <w:rsid w:val="00B74C75"/>
    <w:rsid w:val="00B760FD"/>
    <w:rsid w:val="00B8095B"/>
    <w:rsid w:val="00B83EDA"/>
    <w:rsid w:val="00B9282F"/>
    <w:rsid w:val="00B92DBA"/>
    <w:rsid w:val="00B96162"/>
    <w:rsid w:val="00B970E3"/>
    <w:rsid w:val="00BA179F"/>
    <w:rsid w:val="00BA21C6"/>
    <w:rsid w:val="00BA4FA5"/>
    <w:rsid w:val="00BA520B"/>
    <w:rsid w:val="00BA5999"/>
    <w:rsid w:val="00BB047E"/>
    <w:rsid w:val="00BB2E8A"/>
    <w:rsid w:val="00BB3892"/>
    <w:rsid w:val="00BB407A"/>
    <w:rsid w:val="00BB421E"/>
    <w:rsid w:val="00BB58C2"/>
    <w:rsid w:val="00BC39C1"/>
    <w:rsid w:val="00BC6752"/>
    <w:rsid w:val="00BD113C"/>
    <w:rsid w:val="00BD56B1"/>
    <w:rsid w:val="00BD6586"/>
    <w:rsid w:val="00BD7B95"/>
    <w:rsid w:val="00BE19F2"/>
    <w:rsid w:val="00BE2FF2"/>
    <w:rsid w:val="00BE3414"/>
    <w:rsid w:val="00BE41BD"/>
    <w:rsid w:val="00BE47A5"/>
    <w:rsid w:val="00BF10ED"/>
    <w:rsid w:val="00BF5C78"/>
    <w:rsid w:val="00BF6EA9"/>
    <w:rsid w:val="00C02187"/>
    <w:rsid w:val="00C02EA4"/>
    <w:rsid w:val="00C1178E"/>
    <w:rsid w:val="00C11C97"/>
    <w:rsid w:val="00C11D2F"/>
    <w:rsid w:val="00C12D3B"/>
    <w:rsid w:val="00C14A75"/>
    <w:rsid w:val="00C156C3"/>
    <w:rsid w:val="00C1610C"/>
    <w:rsid w:val="00C24388"/>
    <w:rsid w:val="00C270AF"/>
    <w:rsid w:val="00C274C0"/>
    <w:rsid w:val="00C312FD"/>
    <w:rsid w:val="00C31410"/>
    <w:rsid w:val="00C328C3"/>
    <w:rsid w:val="00C33B48"/>
    <w:rsid w:val="00C34A9B"/>
    <w:rsid w:val="00C35AD6"/>
    <w:rsid w:val="00C3741C"/>
    <w:rsid w:val="00C3757F"/>
    <w:rsid w:val="00C405E5"/>
    <w:rsid w:val="00C410BC"/>
    <w:rsid w:val="00C43CF6"/>
    <w:rsid w:val="00C501AB"/>
    <w:rsid w:val="00C5381C"/>
    <w:rsid w:val="00C549D6"/>
    <w:rsid w:val="00C55B40"/>
    <w:rsid w:val="00C56504"/>
    <w:rsid w:val="00C61147"/>
    <w:rsid w:val="00C70681"/>
    <w:rsid w:val="00C73848"/>
    <w:rsid w:val="00C74E9C"/>
    <w:rsid w:val="00C753D0"/>
    <w:rsid w:val="00C754A5"/>
    <w:rsid w:val="00C83843"/>
    <w:rsid w:val="00C83953"/>
    <w:rsid w:val="00C863F9"/>
    <w:rsid w:val="00C8779D"/>
    <w:rsid w:val="00C91911"/>
    <w:rsid w:val="00C92D79"/>
    <w:rsid w:val="00C955CE"/>
    <w:rsid w:val="00C97444"/>
    <w:rsid w:val="00C97896"/>
    <w:rsid w:val="00CA0BE8"/>
    <w:rsid w:val="00CA39E0"/>
    <w:rsid w:val="00CA79CC"/>
    <w:rsid w:val="00CB02FA"/>
    <w:rsid w:val="00CB6890"/>
    <w:rsid w:val="00CC70BC"/>
    <w:rsid w:val="00CD388B"/>
    <w:rsid w:val="00CD4425"/>
    <w:rsid w:val="00CD7DF7"/>
    <w:rsid w:val="00CE3243"/>
    <w:rsid w:val="00CE462D"/>
    <w:rsid w:val="00CE52A6"/>
    <w:rsid w:val="00CE691F"/>
    <w:rsid w:val="00CE6C37"/>
    <w:rsid w:val="00CF01DB"/>
    <w:rsid w:val="00CF2400"/>
    <w:rsid w:val="00D00AC3"/>
    <w:rsid w:val="00D010C9"/>
    <w:rsid w:val="00D05BCF"/>
    <w:rsid w:val="00D07960"/>
    <w:rsid w:val="00D10295"/>
    <w:rsid w:val="00D12624"/>
    <w:rsid w:val="00D132A8"/>
    <w:rsid w:val="00D17D33"/>
    <w:rsid w:val="00D2069E"/>
    <w:rsid w:val="00D207B1"/>
    <w:rsid w:val="00D24AFA"/>
    <w:rsid w:val="00D24C0A"/>
    <w:rsid w:val="00D2673B"/>
    <w:rsid w:val="00D27370"/>
    <w:rsid w:val="00D30312"/>
    <w:rsid w:val="00D3157F"/>
    <w:rsid w:val="00D31806"/>
    <w:rsid w:val="00D3411C"/>
    <w:rsid w:val="00D34145"/>
    <w:rsid w:val="00D37612"/>
    <w:rsid w:val="00D409C0"/>
    <w:rsid w:val="00D44BF0"/>
    <w:rsid w:val="00D50F98"/>
    <w:rsid w:val="00D53FAD"/>
    <w:rsid w:val="00D5637A"/>
    <w:rsid w:val="00D64237"/>
    <w:rsid w:val="00D66D3F"/>
    <w:rsid w:val="00D76159"/>
    <w:rsid w:val="00D76832"/>
    <w:rsid w:val="00D8085E"/>
    <w:rsid w:val="00D81131"/>
    <w:rsid w:val="00D817DB"/>
    <w:rsid w:val="00D842E7"/>
    <w:rsid w:val="00D84573"/>
    <w:rsid w:val="00D90C19"/>
    <w:rsid w:val="00D91F91"/>
    <w:rsid w:val="00D96AB3"/>
    <w:rsid w:val="00DA0D22"/>
    <w:rsid w:val="00DA4CE3"/>
    <w:rsid w:val="00DB3CBC"/>
    <w:rsid w:val="00DB4DAE"/>
    <w:rsid w:val="00DB53F6"/>
    <w:rsid w:val="00DB6703"/>
    <w:rsid w:val="00DC5D2B"/>
    <w:rsid w:val="00DC63CD"/>
    <w:rsid w:val="00DD0F52"/>
    <w:rsid w:val="00DD3ED4"/>
    <w:rsid w:val="00DD5C6D"/>
    <w:rsid w:val="00DD6357"/>
    <w:rsid w:val="00DE21CC"/>
    <w:rsid w:val="00DE52B0"/>
    <w:rsid w:val="00DE7EE8"/>
    <w:rsid w:val="00DF28A7"/>
    <w:rsid w:val="00DF5B92"/>
    <w:rsid w:val="00DF638F"/>
    <w:rsid w:val="00DF71E8"/>
    <w:rsid w:val="00E03C00"/>
    <w:rsid w:val="00E043B4"/>
    <w:rsid w:val="00E0521F"/>
    <w:rsid w:val="00E14685"/>
    <w:rsid w:val="00E1492E"/>
    <w:rsid w:val="00E1494B"/>
    <w:rsid w:val="00E14EE6"/>
    <w:rsid w:val="00E16DB7"/>
    <w:rsid w:val="00E17C71"/>
    <w:rsid w:val="00E22413"/>
    <w:rsid w:val="00E27027"/>
    <w:rsid w:val="00E30FBC"/>
    <w:rsid w:val="00E330AF"/>
    <w:rsid w:val="00E40460"/>
    <w:rsid w:val="00E4163D"/>
    <w:rsid w:val="00E42246"/>
    <w:rsid w:val="00E42334"/>
    <w:rsid w:val="00E43930"/>
    <w:rsid w:val="00E44254"/>
    <w:rsid w:val="00E4690D"/>
    <w:rsid w:val="00E5122E"/>
    <w:rsid w:val="00E527D3"/>
    <w:rsid w:val="00E5792F"/>
    <w:rsid w:val="00E579A5"/>
    <w:rsid w:val="00E57A68"/>
    <w:rsid w:val="00E618F3"/>
    <w:rsid w:val="00E61BD6"/>
    <w:rsid w:val="00E61D31"/>
    <w:rsid w:val="00E6255E"/>
    <w:rsid w:val="00E65175"/>
    <w:rsid w:val="00E65F78"/>
    <w:rsid w:val="00E72FE2"/>
    <w:rsid w:val="00E7332C"/>
    <w:rsid w:val="00E75820"/>
    <w:rsid w:val="00E84CA4"/>
    <w:rsid w:val="00E85D8E"/>
    <w:rsid w:val="00E867BB"/>
    <w:rsid w:val="00E900A0"/>
    <w:rsid w:val="00E910E2"/>
    <w:rsid w:val="00E92935"/>
    <w:rsid w:val="00E92CC8"/>
    <w:rsid w:val="00E93F57"/>
    <w:rsid w:val="00E9555F"/>
    <w:rsid w:val="00EA073C"/>
    <w:rsid w:val="00EA3546"/>
    <w:rsid w:val="00EA61FF"/>
    <w:rsid w:val="00EB0F3A"/>
    <w:rsid w:val="00EB188A"/>
    <w:rsid w:val="00EB1B4C"/>
    <w:rsid w:val="00EB2E66"/>
    <w:rsid w:val="00EB60B4"/>
    <w:rsid w:val="00EC28F7"/>
    <w:rsid w:val="00EC4714"/>
    <w:rsid w:val="00EC698C"/>
    <w:rsid w:val="00ED1762"/>
    <w:rsid w:val="00ED7F6D"/>
    <w:rsid w:val="00EE1355"/>
    <w:rsid w:val="00EE2022"/>
    <w:rsid w:val="00EE2865"/>
    <w:rsid w:val="00EE2EC4"/>
    <w:rsid w:val="00EE3303"/>
    <w:rsid w:val="00EE7B1A"/>
    <w:rsid w:val="00EF148A"/>
    <w:rsid w:val="00EF1D62"/>
    <w:rsid w:val="00F00A0C"/>
    <w:rsid w:val="00F03798"/>
    <w:rsid w:val="00F05A0F"/>
    <w:rsid w:val="00F063C9"/>
    <w:rsid w:val="00F07A61"/>
    <w:rsid w:val="00F07B52"/>
    <w:rsid w:val="00F1143C"/>
    <w:rsid w:val="00F14CA4"/>
    <w:rsid w:val="00F16914"/>
    <w:rsid w:val="00F21638"/>
    <w:rsid w:val="00F22254"/>
    <w:rsid w:val="00F27229"/>
    <w:rsid w:val="00F301A1"/>
    <w:rsid w:val="00F309DC"/>
    <w:rsid w:val="00F30D21"/>
    <w:rsid w:val="00F360D0"/>
    <w:rsid w:val="00F36956"/>
    <w:rsid w:val="00F36D84"/>
    <w:rsid w:val="00F401AD"/>
    <w:rsid w:val="00F40A29"/>
    <w:rsid w:val="00F41817"/>
    <w:rsid w:val="00F420EC"/>
    <w:rsid w:val="00F44C09"/>
    <w:rsid w:val="00F51042"/>
    <w:rsid w:val="00F515B0"/>
    <w:rsid w:val="00F51D51"/>
    <w:rsid w:val="00F53DD8"/>
    <w:rsid w:val="00F54613"/>
    <w:rsid w:val="00F5556E"/>
    <w:rsid w:val="00F57E05"/>
    <w:rsid w:val="00F6125D"/>
    <w:rsid w:val="00F62FC1"/>
    <w:rsid w:val="00F7260B"/>
    <w:rsid w:val="00F7268F"/>
    <w:rsid w:val="00F77BF6"/>
    <w:rsid w:val="00F87C33"/>
    <w:rsid w:val="00F94D43"/>
    <w:rsid w:val="00F961FE"/>
    <w:rsid w:val="00F96B07"/>
    <w:rsid w:val="00FA0956"/>
    <w:rsid w:val="00FA30CF"/>
    <w:rsid w:val="00FA60A7"/>
    <w:rsid w:val="00FA63EF"/>
    <w:rsid w:val="00FB0745"/>
    <w:rsid w:val="00FB1AD3"/>
    <w:rsid w:val="00FB5EC4"/>
    <w:rsid w:val="00FC1A14"/>
    <w:rsid w:val="00FC4889"/>
    <w:rsid w:val="00FD266B"/>
    <w:rsid w:val="00FD274C"/>
    <w:rsid w:val="00FD3EF1"/>
    <w:rsid w:val="00FD719E"/>
    <w:rsid w:val="00FF0A16"/>
    <w:rsid w:val="00FF1F0B"/>
    <w:rsid w:val="00FF2CCF"/>
    <w:rsid w:val="00FF3525"/>
    <w:rsid w:val="00FF3E1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F227-2A5B-46FE-AA8A-1409C0C6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69</cp:revision>
  <cp:lastPrinted>2017-07-20T13:21:00Z</cp:lastPrinted>
  <dcterms:created xsi:type="dcterms:W3CDTF">2018-02-26T07:20:00Z</dcterms:created>
  <dcterms:modified xsi:type="dcterms:W3CDTF">2018-04-24T08:37:00Z</dcterms:modified>
</cp:coreProperties>
</file>