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02" w:rsidRPr="00904A0A" w:rsidRDefault="00463F02" w:rsidP="00610015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904A0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463F02" w:rsidRPr="00904A0A" w:rsidRDefault="00463F02" w:rsidP="00610015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463F02" w:rsidRPr="00904A0A" w:rsidRDefault="00463F02" w:rsidP="00610015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463F02" w:rsidRPr="00904A0A" w:rsidRDefault="00463F02" w:rsidP="00610015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463F02" w:rsidRPr="00904A0A" w:rsidRDefault="00463F02" w:rsidP="00610015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904A0A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63F02" w:rsidRPr="00EC35EF" w:rsidRDefault="00EC35EF" w:rsidP="00610015">
      <w:pPr>
        <w:pStyle w:val="ad"/>
        <w:tabs>
          <w:tab w:val="left" w:pos="5387"/>
        </w:tabs>
        <w:spacing w:before="10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EC35EF">
        <w:rPr>
          <w:rFonts w:ascii="Times New Roman" w:hAnsi="Times New Roman"/>
          <w:b/>
          <w:sz w:val="28"/>
          <w:szCs w:val="28"/>
        </w:rPr>
        <w:t>Вальпро</w:t>
      </w:r>
      <w:r w:rsidR="00476C8F">
        <w:rPr>
          <w:rFonts w:ascii="Times New Roman" w:hAnsi="Times New Roman"/>
          <w:b/>
          <w:sz w:val="28"/>
          <w:szCs w:val="28"/>
        </w:rPr>
        <w:t>евая</w:t>
      </w:r>
      <w:proofErr w:type="spellEnd"/>
      <w:r w:rsidRPr="00EC35EF">
        <w:rPr>
          <w:rFonts w:ascii="Times New Roman" w:hAnsi="Times New Roman"/>
          <w:b/>
          <w:sz w:val="28"/>
          <w:szCs w:val="28"/>
        </w:rPr>
        <w:t xml:space="preserve"> </w:t>
      </w:r>
      <w:r w:rsidR="00476C8F">
        <w:rPr>
          <w:rFonts w:ascii="Times New Roman" w:hAnsi="Times New Roman"/>
          <w:b/>
          <w:sz w:val="28"/>
          <w:szCs w:val="28"/>
        </w:rPr>
        <w:t>кислота</w:t>
      </w:r>
      <w:r w:rsidR="00463F02" w:rsidRPr="00EC35EF">
        <w:rPr>
          <w:rFonts w:ascii="Times New Roman" w:hAnsi="Times New Roman"/>
          <w:b/>
          <w:sz w:val="28"/>
          <w:szCs w:val="28"/>
        </w:rPr>
        <w:tab/>
        <w:t>ФС</w:t>
      </w:r>
    </w:p>
    <w:p w:rsidR="00EC35EF" w:rsidRPr="00EC35EF" w:rsidRDefault="00FD6876" w:rsidP="00610015">
      <w:pPr>
        <w:pStyle w:val="ad"/>
        <w:tabs>
          <w:tab w:val="left" w:pos="5387"/>
        </w:tabs>
        <w:spacing w:before="10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FD6876">
        <w:rPr>
          <w:rFonts w:ascii="Times New Roman" w:hAnsi="Times New Roman"/>
          <w:b/>
          <w:sz w:val="28"/>
          <w:szCs w:val="28"/>
        </w:rPr>
        <w:t>Вальпроевая</w:t>
      </w:r>
      <w:proofErr w:type="spellEnd"/>
      <w:r w:rsidRPr="00FD6876">
        <w:rPr>
          <w:rFonts w:ascii="Times New Roman" w:hAnsi="Times New Roman"/>
          <w:b/>
          <w:sz w:val="28"/>
          <w:szCs w:val="28"/>
        </w:rPr>
        <w:t xml:space="preserve"> кислота</w:t>
      </w:r>
    </w:p>
    <w:p w:rsidR="00463F02" w:rsidRPr="00EC35EF" w:rsidRDefault="00476C8F" w:rsidP="00610015">
      <w:pPr>
        <w:pStyle w:val="ad"/>
        <w:pBdr>
          <w:bottom w:val="single" w:sz="4" w:space="1" w:color="auto"/>
        </w:pBdr>
        <w:tabs>
          <w:tab w:val="left" w:pos="5387"/>
        </w:tabs>
        <w:spacing w:before="100" w:line="360" w:lineRule="auto"/>
        <w:jc w:val="both"/>
        <w:outlineLvl w:val="0"/>
        <w:rPr>
          <w:rFonts w:ascii="Times New Roman" w:hAnsi="Times New Roman"/>
          <w:b/>
          <w:snapToGrid w:val="0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Acidum</w:t>
      </w:r>
      <w:proofErr w:type="spellEnd"/>
      <w:r w:rsidRPr="003F2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valproicum</w:t>
      </w:r>
      <w:proofErr w:type="spellEnd"/>
      <w:r w:rsidR="00EC35EF" w:rsidRPr="00EC35EF">
        <w:rPr>
          <w:rFonts w:ascii="Times New Roman" w:hAnsi="Times New Roman"/>
          <w:b/>
          <w:sz w:val="28"/>
          <w:szCs w:val="28"/>
        </w:rPr>
        <w:tab/>
      </w:r>
      <w:r w:rsidR="00EC35EF" w:rsidRPr="00CF2BA2">
        <w:rPr>
          <w:rFonts w:ascii="Times New Roman" w:hAnsi="Times New Roman"/>
          <w:b/>
          <w:sz w:val="28"/>
          <w:szCs w:val="28"/>
        </w:rPr>
        <w:t>В</w:t>
      </w:r>
      <w:r w:rsidRPr="00CF2BA2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D85620" w:rsidRPr="00D85620" w:rsidRDefault="00D85620" w:rsidP="00D85620">
      <w:pPr>
        <w:widowControl/>
        <w:spacing w:before="240" w:line="360" w:lineRule="auto"/>
        <w:rPr>
          <w:sz w:val="28"/>
        </w:rPr>
      </w:pPr>
      <w:r w:rsidRPr="00D85620">
        <w:rPr>
          <w:sz w:val="28"/>
        </w:rPr>
        <w:t>2-Пропилпентановая кислота</w:t>
      </w:r>
    </w:p>
    <w:bookmarkStart w:id="0" w:name="OLE_LINK2"/>
    <w:p w:rsidR="00D85620" w:rsidRPr="00D85620" w:rsidRDefault="00D85620" w:rsidP="00D85620">
      <w:pPr>
        <w:widowControl/>
        <w:spacing w:line="360" w:lineRule="auto"/>
        <w:jc w:val="center"/>
        <w:rPr>
          <w:sz w:val="28"/>
          <w:lang w:val="en-US"/>
        </w:rPr>
      </w:pPr>
      <w:r w:rsidRPr="00D85620">
        <w:rPr>
          <w:sz w:val="28"/>
          <w:lang w:val="en-US"/>
        </w:rPr>
        <w:object w:dxaOrig="2244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49.5pt" o:ole="">
            <v:imagedata r:id="rId8" o:title=""/>
          </v:shape>
          <o:OLEObject Type="Embed" ProgID="ChemWindow.Document" ShapeID="_x0000_i1025" DrawAspect="Content" ObjectID="_1579689331" r:id="rId9"/>
        </w:object>
      </w:r>
      <w:bookmarkEnd w:id="0"/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D85620" w:rsidRPr="00D85620" w:rsidTr="00D85620">
        <w:tc>
          <w:tcPr>
            <w:tcW w:w="5069" w:type="dxa"/>
          </w:tcPr>
          <w:p w:rsidR="00D85620" w:rsidRPr="00D85620" w:rsidRDefault="00D85620" w:rsidP="00D85620">
            <w:pPr>
              <w:widowControl/>
              <w:rPr>
                <w:sz w:val="28"/>
                <w:lang w:val="en-US"/>
              </w:rPr>
            </w:pPr>
            <w:r w:rsidRPr="00D85620">
              <w:rPr>
                <w:sz w:val="28"/>
                <w:lang w:val="en-US"/>
              </w:rPr>
              <w:t>C</w:t>
            </w:r>
            <w:r w:rsidRPr="00D85620">
              <w:rPr>
                <w:sz w:val="28"/>
                <w:vertAlign w:val="subscript"/>
                <w:lang w:val="en-US"/>
              </w:rPr>
              <w:t>8</w:t>
            </w:r>
            <w:r w:rsidRPr="00D85620">
              <w:rPr>
                <w:sz w:val="28"/>
                <w:lang w:val="en-US"/>
              </w:rPr>
              <w:t>H</w:t>
            </w:r>
            <w:r w:rsidRPr="00D85620">
              <w:rPr>
                <w:sz w:val="28"/>
                <w:vertAlign w:val="subscript"/>
                <w:lang w:val="en-US"/>
              </w:rPr>
              <w:t>16</w:t>
            </w:r>
            <w:r w:rsidRPr="00D85620">
              <w:rPr>
                <w:sz w:val="28"/>
                <w:lang w:val="en-US"/>
              </w:rPr>
              <w:t>O</w:t>
            </w:r>
            <w:r w:rsidRPr="00D85620"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D85620" w:rsidRPr="00D85620" w:rsidRDefault="00D85620" w:rsidP="00D85620">
            <w:pPr>
              <w:widowControl/>
              <w:jc w:val="right"/>
              <w:rPr>
                <w:sz w:val="28"/>
                <w:lang w:val="en-US"/>
              </w:rPr>
            </w:pPr>
            <w:r w:rsidRPr="00D85620">
              <w:rPr>
                <w:sz w:val="28"/>
              </w:rPr>
              <w:t>М.м. 144</w:t>
            </w:r>
            <w:r w:rsidRPr="00D85620">
              <w:rPr>
                <w:sz w:val="28"/>
                <w:lang w:val="en-US"/>
              </w:rPr>
              <w:t>,</w:t>
            </w:r>
            <w:r w:rsidRPr="00D85620">
              <w:rPr>
                <w:sz w:val="28"/>
              </w:rPr>
              <w:t>2</w:t>
            </w:r>
            <w:r w:rsidRPr="00D85620">
              <w:rPr>
                <w:sz w:val="28"/>
                <w:lang w:val="en-US"/>
              </w:rPr>
              <w:t>1</w:t>
            </w:r>
          </w:p>
        </w:tc>
      </w:tr>
    </w:tbl>
    <w:p w:rsidR="00890A3D" w:rsidRPr="004436C5" w:rsidRDefault="00890A3D" w:rsidP="00F4247B">
      <w:pPr>
        <w:widowControl/>
        <w:rPr>
          <w:sz w:val="28"/>
        </w:rPr>
      </w:pPr>
    </w:p>
    <w:p w:rsidR="001539BB" w:rsidRPr="0003479D" w:rsidRDefault="00F377E8" w:rsidP="0061001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03479D">
        <w:rPr>
          <w:rFonts w:ascii="Times New Roman" w:hAnsi="Times New Roman"/>
          <w:sz w:val="28"/>
          <w:lang w:val="en-US"/>
        </w:rPr>
        <w:t>C</w:t>
      </w:r>
      <w:r w:rsidR="002A74E1">
        <w:rPr>
          <w:rFonts w:ascii="Times New Roman" w:hAnsi="Times New Roman"/>
          <w:sz w:val="28"/>
          <w:lang w:val="ru-RU"/>
        </w:rPr>
        <w:t xml:space="preserve">одержит </w:t>
      </w:r>
      <w:r w:rsidR="00EC35EF">
        <w:rPr>
          <w:rFonts w:ascii="Times New Roman" w:hAnsi="Times New Roman"/>
          <w:sz w:val="28"/>
          <w:lang w:val="ru-RU"/>
        </w:rPr>
        <w:t>не</w:t>
      </w:r>
      <w:r w:rsidR="002A74E1">
        <w:rPr>
          <w:rFonts w:ascii="Times New Roman" w:hAnsi="Times New Roman"/>
          <w:sz w:val="28"/>
          <w:lang w:val="ru-RU"/>
        </w:rPr>
        <w:t xml:space="preserve"> менее 98</w:t>
      </w:r>
      <w:proofErr w:type="gramStart"/>
      <w:r w:rsidR="001539BB" w:rsidRPr="0003479D">
        <w:rPr>
          <w:rFonts w:ascii="Times New Roman" w:hAnsi="Times New Roman"/>
          <w:sz w:val="28"/>
          <w:lang w:val="ru-RU"/>
        </w:rPr>
        <w:t>,</w:t>
      </w:r>
      <w:r w:rsidR="00067366">
        <w:rPr>
          <w:rFonts w:ascii="Times New Roman" w:hAnsi="Times New Roman"/>
          <w:sz w:val="28"/>
          <w:lang w:val="ru-RU"/>
        </w:rPr>
        <w:t>0</w:t>
      </w:r>
      <w:proofErr w:type="gramEnd"/>
      <w:r w:rsidR="00F4247B">
        <w:rPr>
          <w:rFonts w:ascii="Times New Roman" w:hAnsi="Times New Roman"/>
          <w:sz w:val="28"/>
          <w:lang w:val="ru-RU"/>
        </w:rPr>
        <w:t> </w:t>
      </w:r>
      <w:r w:rsidR="001539BB" w:rsidRPr="0003479D">
        <w:rPr>
          <w:rFonts w:ascii="Times New Roman" w:hAnsi="Times New Roman"/>
          <w:sz w:val="28"/>
          <w:lang w:val="ru-RU"/>
        </w:rPr>
        <w:t xml:space="preserve">% </w:t>
      </w:r>
      <w:r w:rsidR="00417C08">
        <w:rPr>
          <w:rFonts w:ascii="Times New Roman" w:hAnsi="Times New Roman"/>
          <w:sz w:val="28"/>
          <w:lang w:val="ru-RU"/>
        </w:rPr>
        <w:t>и не более 10</w:t>
      </w:r>
      <w:r w:rsidR="00067366">
        <w:rPr>
          <w:rFonts w:ascii="Times New Roman" w:hAnsi="Times New Roman"/>
          <w:sz w:val="28"/>
          <w:lang w:val="ru-RU"/>
        </w:rPr>
        <w:t>2</w:t>
      </w:r>
      <w:r w:rsidR="00417C08">
        <w:rPr>
          <w:rFonts w:ascii="Times New Roman" w:hAnsi="Times New Roman"/>
          <w:sz w:val="28"/>
          <w:lang w:val="ru-RU"/>
        </w:rPr>
        <w:t>,0</w:t>
      </w:r>
      <w:r w:rsidR="00F4247B">
        <w:rPr>
          <w:rFonts w:ascii="Times New Roman" w:hAnsi="Times New Roman"/>
          <w:sz w:val="28"/>
          <w:lang w:val="ru-RU"/>
        </w:rPr>
        <w:t> </w:t>
      </w:r>
      <w:r w:rsidR="00417C08">
        <w:rPr>
          <w:rFonts w:ascii="Times New Roman" w:hAnsi="Times New Roman"/>
          <w:sz w:val="28"/>
          <w:lang w:val="ru-RU"/>
        </w:rPr>
        <w:t xml:space="preserve">% </w:t>
      </w:r>
      <w:proofErr w:type="spellStart"/>
      <w:r w:rsidR="00436695">
        <w:rPr>
          <w:rFonts w:ascii="Times New Roman" w:hAnsi="Times New Roman"/>
          <w:sz w:val="28"/>
          <w:lang w:val="ru-RU"/>
        </w:rPr>
        <w:t>вальпро</w:t>
      </w:r>
      <w:r w:rsidR="00B069E8">
        <w:rPr>
          <w:rFonts w:ascii="Times New Roman" w:hAnsi="Times New Roman"/>
          <w:sz w:val="28"/>
          <w:lang w:val="ru-RU"/>
        </w:rPr>
        <w:t>евой</w:t>
      </w:r>
      <w:proofErr w:type="spellEnd"/>
      <w:r w:rsidR="00B069E8">
        <w:rPr>
          <w:rFonts w:ascii="Times New Roman" w:hAnsi="Times New Roman"/>
          <w:sz w:val="28"/>
          <w:lang w:val="ru-RU"/>
        </w:rPr>
        <w:t xml:space="preserve"> кислоты</w:t>
      </w:r>
      <w:r w:rsidR="00890A3D">
        <w:rPr>
          <w:rFonts w:ascii="Times New Roman" w:hAnsi="Times New Roman"/>
          <w:sz w:val="28"/>
          <w:lang w:val="ru-RU"/>
        </w:rPr>
        <w:t xml:space="preserve"> </w:t>
      </w:r>
      <w:r w:rsidR="00B069E8" w:rsidRPr="00B069E8">
        <w:rPr>
          <w:rFonts w:ascii="Times New Roman" w:hAnsi="Times New Roman"/>
          <w:sz w:val="28"/>
          <w:lang w:val="en-US"/>
        </w:rPr>
        <w:t>C</w:t>
      </w:r>
      <w:r w:rsidR="00B069E8" w:rsidRPr="00B069E8">
        <w:rPr>
          <w:rFonts w:ascii="Times New Roman" w:hAnsi="Times New Roman"/>
          <w:sz w:val="28"/>
          <w:vertAlign w:val="subscript"/>
          <w:lang w:val="ru-RU"/>
        </w:rPr>
        <w:t>8</w:t>
      </w:r>
      <w:r w:rsidR="00B069E8" w:rsidRPr="00B069E8">
        <w:rPr>
          <w:rFonts w:ascii="Times New Roman" w:hAnsi="Times New Roman"/>
          <w:sz w:val="28"/>
          <w:lang w:val="en-US"/>
        </w:rPr>
        <w:t>H</w:t>
      </w:r>
      <w:r w:rsidR="00B069E8" w:rsidRPr="00B069E8">
        <w:rPr>
          <w:rFonts w:ascii="Times New Roman" w:hAnsi="Times New Roman"/>
          <w:sz w:val="28"/>
          <w:vertAlign w:val="subscript"/>
          <w:lang w:val="ru-RU"/>
        </w:rPr>
        <w:t>16</w:t>
      </w:r>
      <w:r w:rsidR="00B069E8" w:rsidRPr="00B069E8">
        <w:rPr>
          <w:rFonts w:ascii="Times New Roman" w:hAnsi="Times New Roman"/>
          <w:sz w:val="28"/>
          <w:lang w:val="en-US"/>
        </w:rPr>
        <w:t>O</w:t>
      </w:r>
      <w:r w:rsidR="00B069E8" w:rsidRPr="00B069E8">
        <w:rPr>
          <w:rFonts w:ascii="Times New Roman" w:hAnsi="Times New Roman"/>
          <w:sz w:val="28"/>
          <w:vertAlign w:val="subscript"/>
          <w:lang w:val="ru-RU"/>
        </w:rPr>
        <w:t>2</w:t>
      </w:r>
      <w:r w:rsidR="001539BB" w:rsidRPr="0003479D">
        <w:rPr>
          <w:rFonts w:ascii="Times New Roman" w:hAnsi="Times New Roman"/>
          <w:sz w:val="28"/>
          <w:lang w:val="ru-RU"/>
        </w:rPr>
        <w:t>.</w:t>
      </w:r>
    </w:p>
    <w:p w:rsidR="001539BB" w:rsidRPr="0003479D" w:rsidRDefault="001539BB" w:rsidP="00610015">
      <w:pPr>
        <w:pStyle w:val="a3"/>
        <w:widowControl/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b/>
          <w:sz w:val="28"/>
          <w:lang w:val="ru-RU"/>
        </w:rPr>
      </w:pPr>
    </w:p>
    <w:p w:rsidR="00EC101D" w:rsidRPr="003A10E0" w:rsidRDefault="001539BB" w:rsidP="00610015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479D">
        <w:rPr>
          <w:rFonts w:ascii="Times New Roman" w:hAnsi="Times New Roman"/>
          <w:b/>
          <w:sz w:val="28"/>
          <w:lang w:val="ru-RU"/>
        </w:rPr>
        <w:t>Описание</w:t>
      </w:r>
      <w:r w:rsidRPr="003A10E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A10E0" w:rsidRPr="003A10E0">
        <w:rPr>
          <w:rFonts w:ascii="Times New Roman" w:hAnsi="Times New Roman"/>
          <w:sz w:val="28"/>
          <w:szCs w:val="28"/>
          <w:lang w:val="ru-RU"/>
        </w:rPr>
        <w:t>Бесцветная или слегка желтоватая, прозрачная, слегка вязкая жидкость</w:t>
      </w:r>
      <w:r w:rsidR="003A10E0">
        <w:rPr>
          <w:rFonts w:ascii="Times New Roman" w:hAnsi="Times New Roman"/>
          <w:sz w:val="28"/>
          <w:szCs w:val="28"/>
          <w:lang w:val="ru-RU"/>
        </w:rPr>
        <w:t>.</w:t>
      </w:r>
    </w:p>
    <w:p w:rsidR="00EC101D" w:rsidRDefault="001539BB" w:rsidP="00610015">
      <w:pPr>
        <w:widowControl/>
        <w:spacing w:line="360" w:lineRule="auto"/>
        <w:ind w:firstLine="720"/>
        <w:jc w:val="both"/>
        <w:rPr>
          <w:snapToGrid w:val="0"/>
          <w:sz w:val="28"/>
        </w:rPr>
      </w:pPr>
      <w:r w:rsidRPr="00A05C2D">
        <w:rPr>
          <w:b/>
          <w:sz w:val="28"/>
        </w:rPr>
        <w:t>Растворимость</w:t>
      </w:r>
      <w:r w:rsidRPr="0003479D">
        <w:rPr>
          <w:sz w:val="28"/>
        </w:rPr>
        <w:t xml:space="preserve">. </w:t>
      </w:r>
      <w:r w:rsidR="00EC101D" w:rsidRPr="00A05C2D">
        <w:rPr>
          <w:snapToGrid w:val="0"/>
          <w:sz w:val="28"/>
        </w:rPr>
        <w:t>Очень</w:t>
      </w:r>
      <w:r w:rsidR="00EC101D">
        <w:rPr>
          <w:snapToGrid w:val="0"/>
          <w:sz w:val="28"/>
        </w:rPr>
        <w:t xml:space="preserve"> </w:t>
      </w:r>
      <w:r w:rsidR="00641B5B">
        <w:rPr>
          <w:snapToGrid w:val="0"/>
          <w:sz w:val="28"/>
        </w:rPr>
        <w:t xml:space="preserve">мало </w:t>
      </w:r>
      <w:proofErr w:type="gramStart"/>
      <w:r w:rsidR="00641B5B">
        <w:rPr>
          <w:snapToGrid w:val="0"/>
          <w:sz w:val="28"/>
        </w:rPr>
        <w:t>растворима</w:t>
      </w:r>
      <w:proofErr w:type="gramEnd"/>
      <w:r w:rsidRPr="0003479D">
        <w:rPr>
          <w:snapToGrid w:val="0"/>
          <w:sz w:val="28"/>
        </w:rPr>
        <w:t xml:space="preserve"> в </w:t>
      </w:r>
      <w:r w:rsidR="00EC101D">
        <w:rPr>
          <w:snapToGrid w:val="0"/>
          <w:sz w:val="28"/>
        </w:rPr>
        <w:t xml:space="preserve">воде, </w:t>
      </w:r>
      <w:r w:rsidR="00641B5B">
        <w:rPr>
          <w:snapToGrid w:val="0"/>
          <w:sz w:val="28"/>
        </w:rPr>
        <w:t xml:space="preserve">смешивается со спиртом 96 % и </w:t>
      </w:r>
      <w:proofErr w:type="spellStart"/>
      <w:r w:rsidR="00641B5B">
        <w:rPr>
          <w:snapToGrid w:val="0"/>
          <w:sz w:val="28"/>
        </w:rPr>
        <w:t>метиленхлоридом</w:t>
      </w:r>
      <w:proofErr w:type="spellEnd"/>
      <w:r w:rsidR="00EC101D">
        <w:rPr>
          <w:snapToGrid w:val="0"/>
          <w:sz w:val="28"/>
        </w:rPr>
        <w:t>.</w:t>
      </w:r>
    </w:p>
    <w:p w:rsidR="001539BB" w:rsidRDefault="001539BB" w:rsidP="00610015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3479D">
        <w:rPr>
          <w:rFonts w:ascii="Times New Roman" w:hAnsi="Times New Roman"/>
          <w:b/>
          <w:sz w:val="28"/>
        </w:rPr>
        <w:t>Подлинность</w:t>
      </w:r>
      <w:r w:rsidRPr="0003479D">
        <w:rPr>
          <w:rFonts w:ascii="Times New Roman" w:hAnsi="Times New Roman"/>
          <w:sz w:val="28"/>
        </w:rPr>
        <w:t xml:space="preserve">. </w:t>
      </w:r>
      <w:r w:rsidR="006C7BC6" w:rsidRPr="006C7BC6">
        <w:rPr>
          <w:rFonts w:ascii="Times New Roman" w:hAnsi="Times New Roman"/>
          <w:i/>
          <w:sz w:val="28"/>
        </w:rPr>
        <w:t xml:space="preserve">1. </w:t>
      </w:r>
      <w:r w:rsidR="00E72E93" w:rsidRPr="00E72E93">
        <w:rPr>
          <w:rFonts w:ascii="Times New Roman" w:hAnsi="Times New Roman"/>
          <w:i/>
          <w:sz w:val="28"/>
        </w:rPr>
        <w:t>ИК-спектр.</w:t>
      </w:r>
      <w:r w:rsidR="00E72E93">
        <w:rPr>
          <w:rFonts w:ascii="Times New Roman" w:hAnsi="Times New Roman"/>
          <w:sz w:val="28"/>
        </w:rPr>
        <w:t xml:space="preserve"> </w:t>
      </w:r>
      <w:r w:rsidRPr="0003479D">
        <w:rPr>
          <w:rFonts w:ascii="Times New Roman" w:hAnsi="Times New Roman"/>
          <w:sz w:val="28"/>
        </w:rPr>
        <w:t xml:space="preserve">Инфракрасный спектр </w:t>
      </w:r>
      <w:r w:rsidR="00F377E8" w:rsidRPr="0003479D">
        <w:rPr>
          <w:rFonts w:ascii="Times New Roman" w:hAnsi="Times New Roman"/>
          <w:sz w:val="28"/>
        </w:rPr>
        <w:t>субстанции</w:t>
      </w:r>
      <w:r w:rsidRPr="0003479D">
        <w:rPr>
          <w:rFonts w:ascii="Times New Roman" w:hAnsi="Times New Roman"/>
          <w:sz w:val="28"/>
        </w:rPr>
        <w:t xml:space="preserve">, снятый в диске с калия </w:t>
      </w:r>
      <w:r w:rsidRPr="00A079D8">
        <w:rPr>
          <w:rFonts w:ascii="Times New Roman" w:hAnsi="Times New Roman"/>
          <w:sz w:val="28"/>
          <w:szCs w:val="28"/>
        </w:rPr>
        <w:t xml:space="preserve">бромидом, </w:t>
      </w:r>
      <w:r w:rsidR="00A079D8" w:rsidRPr="00A079D8">
        <w:rPr>
          <w:rFonts w:ascii="Times New Roman" w:hAnsi="Times New Roman"/>
          <w:sz w:val="28"/>
          <w:szCs w:val="28"/>
        </w:rPr>
        <w:t>в области от 4000 до 400</w:t>
      </w:r>
      <w:r w:rsidR="00FE7174">
        <w:rPr>
          <w:rFonts w:ascii="Times New Roman" w:hAnsi="Times New Roman"/>
          <w:sz w:val="28"/>
          <w:szCs w:val="28"/>
        </w:rPr>
        <w:t> </w:t>
      </w:r>
      <w:r w:rsidR="00A079D8" w:rsidRPr="00A079D8">
        <w:rPr>
          <w:rFonts w:ascii="Times New Roman" w:hAnsi="Times New Roman"/>
          <w:sz w:val="28"/>
          <w:szCs w:val="28"/>
        </w:rPr>
        <w:t>см</w:t>
      </w:r>
      <w:r w:rsidR="00A079D8" w:rsidRPr="00A079D8">
        <w:rPr>
          <w:rFonts w:ascii="Times New Roman" w:hAnsi="Times New Roman"/>
          <w:sz w:val="28"/>
          <w:szCs w:val="28"/>
          <w:vertAlign w:val="superscript"/>
        </w:rPr>
        <w:t>-1</w:t>
      </w:r>
      <w:r w:rsidR="00A079D8" w:rsidRPr="00A079D8">
        <w:rPr>
          <w:rFonts w:ascii="Times New Roman" w:hAnsi="Times New Roman"/>
          <w:sz w:val="28"/>
          <w:szCs w:val="28"/>
        </w:rPr>
        <w:t xml:space="preserve"> </w:t>
      </w:r>
      <w:r w:rsidRPr="00A079D8">
        <w:rPr>
          <w:rFonts w:ascii="Times New Roman" w:hAnsi="Times New Roman"/>
          <w:sz w:val="28"/>
          <w:szCs w:val="28"/>
        </w:rPr>
        <w:t>по</w:t>
      </w:r>
      <w:r w:rsidRPr="0003479D">
        <w:rPr>
          <w:rFonts w:ascii="Times New Roman" w:hAnsi="Times New Roman"/>
          <w:sz w:val="28"/>
        </w:rPr>
        <w:t xml:space="preserve"> положению полос поглощения соответств</w:t>
      </w:r>
      <w:r w:rsidR="00662CFC">
        <w:rPr>
          <w:rFonts w:ascii="Times New Roman" w:hAnsi="Times New Roman"/>
          <w:sz w:val="28"/>
        </w:rPr>
        <w:t>ует</w:t>
      </w:r>
      <w:r w:rsidRPr="0003479D">
        <w:rPr>
          <w:rFonts w:ascii="Times New Roman" w:hAnsi="Times New Roman"/>
          <w:sz w:val="28"/>
        </w:rPr>
        <w:t xml:space="preserve"> </w:t>
      </w:r>
      <w:r w:rsidR="0001707F">
        <w:rPr>
          <w:rFonts w:ascii="Times New Roman" w:hAnsi="Times New Roman"/>
          <w:sz w:val="28"/>
        </w:rPr>
        <w:t xml:space="preserve">спектру стандартного образца </w:t>
      </w:r>
      <w:proofErr w:type="spellStart"/>
      <w:r w:rsidR="0001707F">
        <w:rPr>
          <w:rFonts w:ascii="Times New Roman" w:hAnsi="Times New Roman"/>
          <w:sz w:val="28"/>
        </w:rPr>
        <w:t>вальпро</w:t>
      </w:r>
      <w:r w:rsidR="00AE5D47">
        <w:rPr>
          <w:rFonts w:ascii="Times New Roman" w:hAnsi="Times New Roman"/>
          <w:sz w:val="28"/>
        </w:rPr>
        <w:t>евой</w:t>
      </w:r>
      <w:proofErr w:type="spellEnd"/>
      <w:r w:rsidR="00AE5D47">
        <w:rPr>
          <w:rFonts w:ascii="Times New Roman" w:hAnsi="Times New Roman"/>
          <w:sz w:val="28"/>
        </w:rPr>
        <w:t xml:space="preserve"> кислоты</w:t>
      </w:r>
      <w:r w:rsidR="0001707F">
        <w:rPr>
          <w:rFonts w:ascii="Times New Roman" w:hAnsi="Times New Roman"/>
          <w:sz w:val="28"/>
        </w:rPr>
        <w:t xml:space="preserve">. </w:t>
      </w:r>
    </w:p>
    <w:p w:rsidR="006C7BC6" w:rsidRPr="006C7BC6" w:rsidRDefault="006C7BC6" w:rsidP="00610015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7BC6">
        <w:rPr>
          <w:rFonts w:ascii="Times New Roman" w:hAnsi="Times New Roman"/>
          <w:i/>
          <w:sz w:val="28"/>
        </w:rPr>
        <w:t>2. ВЭЖХ.</w:t>
      </w:r>
      <w:r>
        <w:rPr>
          <w:rFonts w:ascii="Times New Roman" w:hAnsi="Times New Roman"/>
          <w:sz w:val="28"/>
        </w:rPr>
        <w:t xml:space="preserve"> </w:t>
      </w:r>
      <w:r w:rsidRPr="006C7BC6">
        <w:rPr>
          <w:rFonts w:ascii="Times New Roman" w:hAnsi="Times New Roman"/>
          <w:color w:val="000000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хроматограмме раствора сравнения</w:t>
      </w:r>
      <w:proofErr w:type="gramStart"/>
      <w:r w:rsidRPr="006C7BC6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6C7BC6">
        <w:rPr>
          <w:rFonts w:ascii="Times New Roman" w:hAnsi="Times New Roman"/>
          <w:color w:val="000000"/>
          <w:sz w:val="28"/>
          <w:szCs w:val="28"/>
        </w:rPr>
        <w:t xml:space="preserve"> (Родственные примеси).</w:t>
      </w:r>
    </w:p>
    <w:p w:rsidR="005D6A30" w:rsidRPr="00483B9A" w:rsidRDefault="005D6A30" w:rsidP="00610015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188D">
        <w:rPr>
          <w:rFonts w:ascii="Times New Roman" w:hAnsi="Times New Roman"/>
          <w:b/>
          <w:sz w:val="28"/>
        </w:rPr>
        <w:t>Прозрачность</w:t>
      </w:r>
      <w:r>
        <w:rPr>
          <w:rFonts w:ascii="Times New Roman" w:hAnsi="Times New Roman"/>
          <w:sz w:val="28"/>
        </w:rPr>
        <w:t xml:space="preserve">. </w:t>
      </w:r>
      <w:r w:rsidR="00722C5B" w:rsidRPr="00722C5B">
        <w:rPr>
          <w:rFonts w:ascii="Times New Roman" w:hAnsi="Times New Roman"/>
          <w:color w:val="000000"/>
          <w:sz w:val="28"/>
          <w:szCs w:val="28"/>
        </w:rPr>
        <w:t>Раствор 2 г субстанции в 10 мл 8,5 % раствора натрия гидроксида  должен быть прозрачным</w:t>
      </w:r>
      <w:r w:rsidR="00722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560D" w:rsidRPr="008D560D">
        <w:rPr>
          <w:rFonts w:ascii="Times New Roman" w:hAnsi="Times New Roman"/>
          <w:sz w:val="28"/>
        </w:rPr>
        <w:t>(</w:t>
      </w:r>
      <w:r w:rsidR="00483B9A" w:rsidRPr="00483B9A">
        <w:rPr>
          <w:rFonts w:ascii="Times New Roman" w:hAnsi="Times New Roman"/>
          <w:sz w:val="28"/>
          <w:szCs w:val="28"/>
        </w:rPr>
        <w:t>ОФС «Прозрачность и степень мутности жидкостей»</w:t>
      </w:r>
      <w:r w:rsidR="008D560D" w:rsidRPr="008D560D">
        <w:rPr>
          <w:rFonts w:ascii="Times New Roman" w:hAnsi="Times New Roman"/>
          <w:sz w:val="28"/>
          <w:szCs w:val="28"/>
        </w:rPr>
        <w:t>)</w:t>
      </w:r>
      <w:r w:rsidR="00483B9A" w:rsidRPr="00483B9A">
        <w:rPr>
          <w:rFonts w:ascii="Times New Roman" w:hAnsi="Times New Roman"/>
          <w:sz w:val="28"/>
          <w:szCs w:val="28"/>
        </w:rPr>
        <w:t>.</w:t>
      </w:r>
    </w:p>
    <w:p w:rsidR="005D6A30" w:rsidRPr="00AD32F4" w:rsidRDefault="005D6A30" w:rsidP="00610015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D32F4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lastRenderedPageBreak/>
        <w:t>Цветность</w:t>
      </w:r>
      <w:r w:rsidRPr="00722C5B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. </w:t>
      </w:r>
      <w:r w:rsidR="00722C5B" w:rsidRPr="00722C5B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722C5B" w:rsidRPr="00722C5B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722C5B" w:rsidRPr="00722C5B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722C5B" w:rsidRPr="00722C5B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B50E51" w:rsidRPr="00ED32F4" w:rsidRDefault="00B50E51" w:rsidP="00610015">
      <w:pPr>
        <w:widowControl/>
        <w:spacing w:line="360" w:lineRule="auto"/>
        <w:ind w:firstLine="720"/>
        <w:jc w:val="both"/>
        <w:rPr>
          <w:sz w:val="28"/>
        </w:rPr>
      </w:pPr>
      <w:r w:rsidRPr="0011424C">
        <w:rPr>
          <w:b/>
          <w:sz w:val="28"/>
        </w:rPr>
        <w:t>Родственные примеси</w:t>
      </w:r>
      <w:r w:rsidRPr="00ED32F4">
        <w:rPr>
          <w:sz w:val="28"/>
        </w:rPr>
        <w:t xml:space="preserve">. Определение проводят методом </w:t>
      </w:r>
      <w:r>
        <w:rPr>
          <w:sz w:val="28"/>
        </w:rPr>
        <w:t>Г</w:t>
      </w:r>
      <w:r w:rsidRPr="00ED32F4">
        <w:rPr>
          <w:sz w:val="28"/>
        </w:rPr>
        <w:t>Х.</w:t>
      </w:r>
    </w:p>
    <w:p w:rsidR="00FC44BC" w:rsidRDefault="00FC44BC" w:rsidP="00610015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E0D08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sz w:val="28"/>
        </w:rPr>
        <w:t xml:space="preserve"> 0,</w:t>
      </w:r>
      <w:r w:rsidR="00B72B3C" w:rsidRPr="00B72B3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</w:t>
      </w:r>
      <w:r w:rsidRPr="009E0D08">
        <w:rPr>
          <w:rFonts w:ascii="Times New Roman" w:hAnsi="Times New Roman"/>
          <w:sz w:val="28"/>
        </w:rPr>
        <w:t xml:space="preserve"> г субстанции </w:t>
      </w:r>
      <w:r w:rsidR="00B72B3C">
        <w:rPr>
          <w:rFonts w:ascii="Times New Roman" w:hAnsi="Times New Roman"/>
          <w:sz w:val="28"/>
        </w:rPr>
        <w:t>помещают в мерную колбу вместимостью 100 мл, растворяют в гептане и доводят объём раствора гептаном до метки</w:t>
      </w:r>
      <w:r>
        <w:rPr>
          <w:rFonts w:ascii="Times New Roman" w:hAnsi="Times New Roman"/>
          <w:sz w:val="28"/>
        </w:rPr>
        <w:t>.</w:t>
      </w:r>
    </w:p>
    <w:p w:rsidR="00A308B1" w:rsidRDefault="004D0FD6" w:rsidP="0061001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971B8">
        <w:rPr>
          <w:rFonts w:ascii="Times New Roman" w:hAnsi="Times New Roman"/>
          <w:i/>
          <w:sz w:val="28"/>
          <w:lang w:val="ru-RU"/>
        </w:rPr>
        <w:t>Раствор сравнения</w:t>
      </w:r>
      <w:r w:rsidR="00A308B1">
        <w:rPr>
          <w:rFonts w:ascii="Times New Roman" w:hAnsi="Times New Roman"/>
          <w:i/>
          <w:sz w:val="28"/>
          <w:lang w:val="ru-RU"/>
        </w:rPr>
        <w:t xml:space="preserve"> А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A308B1">
        <w:rPr>
          <w:rFonts w:ascii="Times New Roman" w:hAnsi="Times New Roman"/>
          <w:sz w:val="28"/>
          <w:lang w:val="ru-RU"/>
        </w:rPr>
        <w:t xml:space="preserve">5 мг стандартного образца </w:t>
      </w:r>
      <w:proofErr w:type="spellStart"/>
      <w:r w:rsidR="00A308B1">
        <w:rPr>
          <w:rFonts w:ascii="Times New Roman" w:hAnsi="Times New Roman"/>
          <w:sz w:val="28"/>
          <w:lang w:val="ru-RU"/>
        </w:rPr>
        <w:t>вальпроевой</w:t>
      </w:r>
      <w:proofErr w:type="spellEnd"/>
      <w:r w:rsidR="00A308B1">
        <w:rPr>
          <w:rFonts w:ascii="Times New Roman" w:hAnsi="Times New Roman"/>
          <w:sz w:val="28"/>
          <w:lang w:val="ru-RU"/>
        </w:rPr>
        <w:t xml:space="preserve"> кислоты для проверки пригодности системы, содержащей примесь К, растворяют в 1,0 мл гептана.</w:t>
      </w:r>
    </w:p>
    <w:p w:rsidR="00A308B1" w:rsidRDefault="00A308B1" w:rsidP="0061001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en-US"/>
        </w:rPr>
      </w:pPr>
      <w:r w:rsidRPr="00A308B1">
        <w:rPr>
          <w:rFonts w:ascii="Times New Roman" w:hAnsi="Times New Roman"/>
          <w:i/>
          <w:sz w:val="28"/>
          <w:lang w:val="ru-RU"/>
        </w:rPr>
        <w:t>Раствор сравнения Б.</w:t>
      </w:r>
      <w:r>
        <w:rPr>
          <w:rFonts w:ascii="Times New Roman" w:hAnsi="Times New Roman"/>
          <w:sz w:val="28"/>
          <w:lang w:val="ru-RU"/>
        </w:rPr>
        <w:t xml:space="preserve"> 1,0 мл испытуемого раствора помещают в мерную колбу вместимостью 100 мл и доводят объём раствора гептаном до метки.</w:t>
      </w:r>
    </w:p>
    <w:p w:rsidR="003E6D86" w:rsidRPr="00AF5407" w:rsidRDefault="00AF5407" w:rsidP="003E6D86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E6D86">
        <w:rPr>
          <w:rFonts w:ascii="Times New Roman" w:hAnsi="Times New Roman"/>
          <w:sz w:val="28"/>
          <w:szCs w:val="28"/>
          <w:lang w:val="ru-RU"/>
        </w:rPr>
        <w:t>Примечание. Примесь</w:t>
      </w:r>
      <w:proofErr w:type="gramStart"/>
      <w:r w:rsidRPr="003E6D86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3E6D86">
        <w:rPr>
          <w:rFonts w:ascii="Times New Roman" w:hAnsi="Times New Roman"/>
          <w:sz w:val="28"/>
          <w:szCs w:val="28"/>
          <w:lang w:val="ru-RU"/>
        </w:rPr>
        <w:t>:</w:t>
      </w:r>
      <w:r w:rsidR="003E6D86" w:rsidRPr="003E6D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6D86" w:rsidRPr="00AF5407">
        <w:rPr>
          <w:rFonts w:ascii="Times New Roman" w:hAnsi="Times New Roman"/>
          <w:sz w:val="28"/>
          <w:szCs w:val="28"/>
          <w:lang w:val="ru-RU"/>
        </w:rPr>
        <w:t>(2</w:t>
      </w:r>
      <w:r w:rsidR="003E6D86" w:rsidRPr="00AF5407">
        <w:rPr>
          <w:rFonts w:ascii="Times New Roman" w:hAnsi="Times New Roman"/>
          <w:i/>
          <w:sz w:val="28"/>
          <w:szCs w:val="28"/>
        </w:rPr>
        <w:t>RS</w:t>
      </w:r>
      <w:r w:rsidR="003E6D86" w:rsidRPr="00AF5407">
        <w:rPr>
          <w:rFonts w:ascii="Times New Roman" w:hAnsi="Times New Roman"/>
          <w:sz w:val="28"/>
          <w:szCs w:val="28"/>
          <w:lang w:val="ru-RU"/>
        </w:rPr>
        <w:t>)-2-Метил-2-этилпентановая кислота</w:t>
      </w:r>
      <w:r w:rsidR="003E6D86" w:rsidRPr="003E6D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E6D86" w:rsidRPr="00AF5407">
        <w:rPr>
          <w:rFonts w:ascii="Times New Roman" w:hAnsi="Times New Roman"/>
          <w:sz w:val="28"/>
          <w:szCs w:val="28"/>
          <w:lang w:val="en-US"/>
        </w:rPr>
        <w:t>CAS</w:t>
      </w:r>
      <w:r w:rsidR="003E6D86" w:rsidRPr="00AF5407">
        <w:rPr>
          <w:rFonts w:ascii="Times New Roman" w:hAnsi="Times New Roman"/>
          <w:sz w:val="28"/>
          <w:szCs w:val="28"/>
          <w:lang w:val="ru-RU"/>
        </w:rPr>
        <w:t xml:space="preserve"> 5343-52-2</w:t>
      </w:r>
      <w:r w:rsidR="003E6D86" w:rsidRPr="003E6D86">
        <w:rPr>
          <w:rFonts w:ascii="Times New Roman" w:hAnsi="Times New Roman"/>
          <w:sz w:val="28"/>
          <w:szCs w:val="28"/>
          <w:lang w:val="ru-RU"/>
        </w:rPr>
        <w:t>.</w:t>
      </w:r>
    </w:p>
    <w:p w:rsidR="00FC44BC" w:rsidRPr="003E6D86" w:rsidRDefault="00FC44BC" w:rsidP="003E6D86">
      <w:pPr>
        <w:pStyle w:val="ad"/>
        <w:spacing w:before="240" w:after="120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6D86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510"/>
        <w:gridCol w:w="284"/>
        <w:gridCol w:w="5670"/>
      </w:tblGrid>
      <w:tr w:rsidR="00FC44BC" w:rsidRPr="00615EE0" w:rsidTr="003E6D8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615EE0" w:rsidRDefault="00FC44BC" w:rsidP="00F4247B">
            <w:pPr>
              <w:pStyle w:val="ad"/>
              <w:spacing w:after="240"/>
              <w:jc w:val="both"/>
              <w:rPr>
                <w:rFonts w:ascii="Times New Roman" w:hAnsi="Times New Roman"/>
                <w:sz w:val="28"/>
              </w:rPr>
            </w:pPr>
            <w:r w:rsidRPr="00615EE0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615EE0" w:rsidRDefault="00FC44BC" w:rsidP="00610015">
            <w:pPr>
              <w:pStyle w:val="ad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7A30F6" w:rsidRDefault="00FC5421" w:rsidP="00FC5421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кварцевая капиллярная</w:t>
            </w:r>
            <w:r w:rsidR="00E7408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30</w:t>
            </w:r>
            <w:r w:rsidR="00F4247B">
              <w:rPr>
                <w:rFonts w:ascii="Times New Roman" w:hAnsi="Times New Roman"/>
                <w:sz w:val="28"/>
              </w:rPr>
              <w:t> </w:t>
            </w:r>
            <w:r w:rsidR="00E74086">
              <w:rPr>
                <w:rFonts w:ascii="Times New Roman" w:hAnsi="Times New Roman"/>
                <w:sz w:val="28"/>
              </w:rPr>
              <w:t>м</w:t>
            </w:r>
            <w:r w:rsidR="00F4247B">
              <w:rPr>
                <w:rFonts w:ascii="Times New Roman" w:hAnsi="Times New Roman"/>
                <w:sz w:val="28"/>
              </w:rPr>
              <w:t> </w:t>
            </w:r>
            <w:r w:rsidR="0011424C">
              <w:rPr>
                <w:rFonts w:ascii="Times New Roman" w:hAnsi="Times New Roman"/>
                <w:sz w:val="28"/>
              </w:rPr>
              <w:t>×</w:t>
            </w:r>
            <w:r w:rsidR="00F4247B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0,53</w:t>
            </w:r>
            <w:r w:rsidR="00F4247B">
              <w:rPr>
                <w:rFonts w:ascii="Times New Roman" w:hAnsi="Times New Roman"/>
                <w:sz w:val="28"/>
              </w:rPr>
              <w:t> </w:t>
            </w:r>
            <w:r w:rsidR="00FC44BC" w:rsidRPr="007A30F6">
              <w:rPr>
                <w:rFonts w:ascii="Times New Roman" w:hAnsi="Times New Roman"/>
                <w:sz w:val="28"/>
              </w:rPr>
              <w:t>мм</w:t>
            </w:r>
            <w:r w:rsidR="00E74086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покрытая слоем </w:t>
            </w:r>
            <w:proofErr w:type="spellStart"/>
            <w:r>
              <w:rPr>
                <w:rFonts w:ascii="Times New Roman" w:hAnsi="Times New Roman"/>
                <w:sz w:val="28"/>
              </w:rPr>
              <w:t>макрогола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20 000 2-нитротерефталата с толщиной плёнки 0,5 мкм</w:t>
            </w:r>
            <w:r w:rsidR="00FC44BC" w:rsidRPr="007A30F6">
              <w:rPr>
                <w:rFonts w:ascii="Times New Roman" w:hAnsi="Times New Roman"/>
                <w:sz w:val="28"/>
              </w:rPr>
              <w:t>;</w:t>
            </w:r>
          </w:p>
        </w:tc>
      </w:tr>
      <w:tr w:rsidR="00FC44BC" w:rsidRPr="00615EE0" w:rsidTr="003E6D8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2F69BF" w:rsidRDefault="00FC44BC" w:rsidP="00610015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 w:rsidRPr="002F69BF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2F69BF" w:rsidRDefault="00FC44BC" w:rsidP="00610015">
            <w:pPr>
              <w:pStyle w:val="ad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2F69BF" w:rsidRDefault="00FC44BC" w:rsidP="00610015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 w:rsidRPr="002F69BF"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  <w:r w:rsidR="00F4247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44BC" w:rsidRPr="00615EE0" w:rsidTr="003E6D8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2F69BF" w:rsidRDefault="00FC44BC" w:rsidP="00610015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 w:rsidRPr="002F69BF">
              <w:rPr>
                <w:rFonts w:ascii="Times New Roman" w:hAnsi="Times New Roman"/>
                <w:sz w:val="28"/>
                <w:szCs w:val="28"/>
              </w:rPr>
              <w:t>Газ носитель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2F69BF" w:rsidRDefault="00FC44BC" w:rsidP="00610015">
            <w:pPr>
              <w:pStyle w:val="ad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2F69BF" w:rsidRDefault="00FC5421" w:rsidP="00FC5421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FC44BC" w:rsidRPr="002F69BF">
              <w:rPr>
                <w:rFonts w:ascii="Times New Roman" w:hAnsi="Times New Roman"/>
                <w:sz w:val="28"/>
              </w:rPr>
              <w:t>елий</w:t>
            </w:r>
            <w:r>
              <w:rPr>
                <w:rFonts w:ascii="Times New Roman" w:hAnsi="Times New Roman"/>
                <w:sz w:val="28"/>
              </w:rPr>
              <w:t xml:space="preserve"> для хроматографии</w:t>
            </w:r>
            <w:r w:rsidR="00F4247B">
              <w:rPr>
                <w:rFonts w:ascii="Times New Roman" w:hAnsi="Times New Roman"/>
                <w:sz w:val="28"/>
              </w:rPr>
              <w:t>;</w:t>
            </w:r>
          </w:p>
        </w:tc>
      </w:tr>
      <w:tr w:rsidR="00FC44BC" w:rsidRPr="00615EE0" w:rsidTr="003E6D8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2F69BF" w:rsidRDefault="00FC44BC" w:rsidP="00610015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 w:rsidRPr="002F69BF">
              <w:rPr>
                <w:rFonts w:ascii="Times New Roman" w:hAnsi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2F69BF" w:rsidRDefault="00FC44BC" w:rsidP="00610015">
            <w:pPr>
              <w:pStyle w:val="ad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2F69BF" w:rsidRDefault="00FC5421" w:rsidP="00FC5421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F4247B">
              <w:rPr>
                <w:rFonts w:ascii="Times New Roman" w:hAnsi="Times New Roman"/>
                <w:sz w:val="28"/>
              </w:rPr>
              <w:t> </w:t>
            </w:r>
            <w:r w:rsidR="00FC44BC" w:rsidRPr="002F69BF">
              <w:rPr>
                <w:rFonts w:ascii="Times New Roman" w:hAnsi="Times New Roman"/>
                <w:sz w:val="28"/>
              </w:rPr>
              <w:t>мл/мин</w:t>
            </w:r>
            <w:r w:rsidR="00F4247B">
              <w:rPr>
                <w:rFonts w:ascii="Times New Roman" w:hAnsi="Times New Roman"/>
                <w:sz w:val="28"/>
              </w:rPr>
              <w:t>;</w:t>
            </w:r>
          </w:p>
        </w:tc>
      </w:tr>
      <w:tr w:rsidR="00FC44BC" w:rsidRPr="00615EE0" w:rsidTr="003E6D8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2F69BF" w:rsidRDefault="00FC44BC" w:rsidP="00610015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 w:rsidRPr="002F69BF">
              <w:rPr>
                <w:rFonts w:ascii="Times New Roman" w:hAnsi="Times New Roman"/>
                <w:sz w:val="28"/>
                <w:szCs w:val="28"/>
              </w:rPr>
              <w:t>Объем пробы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2F69BF" w:rsidRDefault="00FC44BC" w:rsidP="00610015">
            <w:pPr>
              <w:pStyle w:val="ad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C44BC" w:rsidRPr="002F69BF" w:rsidRDefault="00FC5421" w:rsidP="00FC5421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4247B">
              <w:rPr>
                <w:rFonts w:ascii="Times New Roman" w:hAnsi="Times New Roman"/>
                <w:sz w:val="28"/>
              </w:rPr>
              <w:t> </w:t>
            </w:r>
            <w:r w:rsidR="00FC44BC">
              <w:rPr>
                <w:rFonts w:ascii="Times New Roman" w:hAnsi="Times New Roman"/>
                <w:sz w:val="28"/>
              </w:rPr>
              <w:t>мкл</w:t>
            </w:r>
            <w:r w:rsidR="00F4247B">
              <w:rPr>
                <w:rFonts w:ascii="Times New Roman" w:hAnsi="Times New Roman"/>
                <w:sz w:val="28"/>
              </w:rPr>
              <w:t>;</w:t>
            </w:r>
          </w:p>
        </w:tc>
      </w:tr>
    </w:tbl>
    <w:p w:rsidR="002B545A" w:rsidRPr="002B545A" w:rsidRDefault="002B545A" w:rsidP="002B545A">
      <w:pPr>
        <w:widowControl/>
        <w:spacing w:before="240"/>
        <w:ind w:left="23" w:firstLine="709"/>
        <w:jc w:val="both"/>
        <w:rPr>
          <w:i/>
          <w:color w:val="000000"/>
          <w:sz w:val="28"/>
          <w:szCs w:val="28"/>
        </w:rPr>
      </w:pPr>
      <w:r w:rsidRPr="002B545A">
        <w:rPr>
          <w:i/>
          <w:color w:val="000000"/>
          <w:sz w:val="28"/>
          <w:szCs w:val="28"/>
        </w:rPr>
        <w:t>Температурная программа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05"/>
        <w:gridCol w:w="3190"/>
        <w:gridCol w:w="3061"/>
      </w:tblGrid>
      <w:tr w:rsidR="002B545A" w:rsidRPr="002B545A" w:rsidTr="003E6D86">
        <w:tc>
          <w:tcPr>
            <w:tcW w:w="3105" w:type="dxa"/>
          </w:tcPr>
          <w:p w:rsidR="002B545A" w:rsidRPr="002B545A" w:rsidRDefault="002B545A" w:rsidP="002B545A">
            <w:pPr>
              <w:widowControl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061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Температура, °С</w:t>
            </w:r>
          </w:p>
        </w:tc>
      </w:tr>
      <w:tr w:rsidR="002B545A" w:rsidRPr="002B545A" w:rsidTr="003E6D86">
        <w:tc>
          <w:tcPr>
            <w:tcW w:w="3105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90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0-5</w:t>
            </w:r>
          </w:p>
        </w:tc>
        <w:tc>
          <w:tcPr>
            <w:tcW w:w="3061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B545A">
              <w:rPr>
                <w:color w:val="000000"/>
                <w:sz w:val="28"/>
                <w:szCs w:val="28"/>
              </w:rPr>
              <w:t>0</w:t>
            </w:r>
          </w:p>
        </w:tc>
      </w:tr>
      <w:tr w:rsidR="002B545A" w:rsidRPr="002B545A" w:rsidTr="003E6D86">
        <w:tc>
          <w:tcPr>
            <w:tcW w:w="3105" w:type="dxa"/>
          </w:tcPr>
          <w:p w:rsidR="002B545A" w:rsidRPr="002B545A" w:rsidRDefault="002B545A" w:rsidP="002B545A">
            <w:pPr>
              <w:widowControl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5-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61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Pr="002B545A">
              <w:rPr>
                <w:color w:val="000000"/>
                <w:sz w:val="28"/>
                <w:szCs w:val="28"/>
              </w:rPr>
              <w:t xml:space="preserve"> - 1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B545A" w:rsidRPr="002B545A" w:rsidTr="003E6D86">
        <w:tc>
          <w:tcPr>
            <w:tcW w:w="3105" w:type="dxa"/>
          </w:tcPr>
          <w:p w:rsidR="002B545A" w:rsidRPr="002B545A" w:rsidRDefault="002B545A" w:rsidP="002B545A">
            <w:pPr>
              <w:widowControl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2B545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28,3</w:t>
            </w:r>
          </w:p>
        </w:tc>
        <w:tc>
          <w:tcPr>
            <w:tcW w:w="3061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</w:t>
            </w:r>
            <w:r w:rsidRPr="002B545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B545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</w:t>
            </w:r>
          </w:p>
        </w:tc>
      </w:tr>
      <w:tr w:rsidR="002B545A" w:rsidRPr="002B545A" w:rsidTr="003E6D86">
        <w:tc>
          <w:tcPr>
            <w:tcW w:w="3105" w:type="dxa"/>
          </w:tcPr>
          <w:p w:rsidR="002B545A" w:rsidRPr="002B545A" w:rsidRDefault="002B545A" w:rsidP="002B545A">
            <w:pPr>
              <w:widowControl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28,3</w:t>
            </w:r>
            <w:r w:rsidRPr="002B545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061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</w:tr>
      <w:tr w:rsidR="002B545A" w:rsidRPr="002B545A" w:rsidTr="003E6D86">
        <w:tc>
          <w:tcPr>
            <w:tcW w:w="3105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3190" w:type="dxa"/>
          </w:tcPr>
          <w:p w:rsidR="002B545A" w:rsidRPr="002B545A" w:rsidRDefault="002B545A" w:rsidP="002B545A">
            <w:pPr>
              <w:widowControl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</w:tr>
      <w:tr w:rsidR="002B545A" w:rsidRPr="002B545A" w:rsidTr="003E6D86">
        <w:tc>
          <w:tcPr>
            <w:tcW w:w="3105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90" w:type="dxa"/>
          </w:tcPr>
          <w:p w:rsidR="002B545A" w:rsidRPr="002B545A" w:rsidRDefault="002B545A" w:rsidP="002B545A">
            <w:pPr>
              <w:widowControl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2B545A" w:rsidRPr="002B545A" w:rsidRDefault="002B545A" w:rsidP="002B545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B545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2B545A" w:rsidRPr="002B545A" w:rsidRDefault="002B545A" w:rsidP="002B545A">
      <w:pPr>
        <w:widowControl/>
        <w:spacing w:before="120"/>
        <w:ind w:left="23" w:firstLine="709"/>
        <w:jc w:val="both"/>
        <w:rPr>
          <w:color w:val="000000"/>
          <w:sz w:val="28"/>
          <w:szCs w:val="28"/>
        </w:rPr>
      </w:pPr>
      <w:r w:rsidRPr="002B545A">
        <w:rPr>
          <w:color w:val="000000"/>
          <w:sz w:val="28"/>
          <w:szCs w:val="28"/>
        </w:rPr>
        <w:t>Хроматографируют испытуемый раствор и растворы сравнения</w:t>
      </w:r>
      <w:proofErr w:type="gramStart"/>
      <w:r w:rsidRPr="002B545A">
        <w:rPr>
          <w:color w:val="000000"/>
          <w:sz w:val="28"/>
          <w:szCs w:val="28"/>
        </w:rPr>
        <w:t xml:space="preserve"> А</w:t>
      </w:r>
      <w:proofErr w:type="gramEnd"/>
      <w:r w:rsidRPr="002B545A">
        <w:rPr>
          <w:color w:val="000000"/>
          <w:sz w:val="28"/>
          <w:szCs w:val="28"/>
        </w:rPr>
        <w:t xml:space="preserve"> и Б.</w:t>
      </w:r>
    </w:p>
    <w:p w:rsidR="00985237" w:rsidRPr="00137856" w:rsidRDefault="008031CE" w:rsidP="00137856">
      <w:pPr>
        <w:pStyle w:val="a3"/>
        <w:widowControl/>
        <w:tabs>
          <w:tab w:val="left" w:pos="1134"/>
        </w:tabs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031CE">
        <w:rPr>
          <w:rFonts w:ascii="Times New Roman" w:hAnsi="Times New Roman"/>
          <w:i/>
          <w:sz w:val="28"/>
          <w:lang w:val="ru-RU"/>
        </w:rPr>
        <w:t>Пригодность х</w:t>
      </w:r>
      <w:r w:rsidR="00985237" w:rsidRPr="008031CE">
        <w:rPr>
          <w:rFonts w:ascii="Times New Roman" w:hAnsi="Times New Roman"/>
          <w:i/>
          <w:sz w:val="28"/>
          <w:lang w:val="ru-RU"/>
        </w:rPr>
        <w:t>роматографическ</w:t>
      </w:r>
      <w:r w:rsidRPr="008031CE">
        <w:rPr>
          <w:rFonts w:ascii="Times New Roman" w:hAnsi="Times New Roman"/>
          <w:i/>
          <w:sz w:val="28"/>
          <w:lang w:val="ru-RU"/>
        </w:rPr>
        <w:t>ой системы</w:t>
      </w:r>
      <w:r w:rsidR="00DD6362">
        <w:rPr>
          <w:rFonts w:ascii="Times New Roman" w:hAnsi="Times New Roman"/>
          <w:i/>
          <w:sz w:val="28"/>
          <w:lang w:val="ru-RU"/>
        </w:rPr>
        <w:t>.</w:t>
      </w:r>
      <w:r w:rsidR="00985237" w:rsidRPr="0015130E">
        <w:rPr>
          <w:rFonts w:ascii="Times New Roman" w:hAnsi="Times New Roman"/>
          <w:sz w:val="28"/>
          <w:lang w:val="ru-RU"/>
        </w:rPr>
        <w:t xml:space="preserve"> </w:t>
      </w:r>
      <w:r w:rsidR="00137856">
        <w:rPr>
          <w:rFonts w:ascii="Times New Roman" w:hAnsi="Times New Roman"/>
          <w:sz w:val="28"/>
          <w:lang w:val="ru-RU"/>
        </w:rPr>
        <w:t>На хроматограмме раствора сравнения</w:t>
      </w:r>
      <w:proofErr w:type="gramStart"/>
      <w:r w:rsidR="00137856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="00137856">
        <w:rPr>
          <w:rFonts w:ascii="Times New Roman" w:hAnsi="Times New Roman"/>
          <w:sz w:val="28"/>
          <w:lang w:val="ru-RU"/>
        </w:rPr>
        <w:t xml:space="preserve"> р</w:t>
      </w:r>
      <w:r w:rsidR="00985237" w:rsidRPr="0015130E">
        <w:rPr>
          <w:rFonts w:ascii="Times New Roman" w:hAnsi="Times New Roman"/>
          <w:sz w:val="28"/>
          <w:lang w:val="ru-RU"/>
        </w:rPr>
        <w:t>азрешение (</w:t>
      </w:r>
      <w:r w:rsidR="00985237" w:rsidRPr="00DD6362">
        <w:rPr>
          <w:rFonts w:ascii="Times New Roman" w:hAnsi="Times New Roman"/>
          <w:i/>
          <w:sz w:val="28"/>
          <w:lang w:val="ru-RU"/>
        </w:rPr>
        <w:t>R</w:t>
      </w:r>
      <w:r w:rsidR="00985237" w:rsidRPr="0015130E">
        <w:rPr>
          <w:rFonts w:ascii="Times New Roman" w:hAnsi="Times New Roman"/>
          <w:sz w:val="28"/>
          <w:lang w:val="ru-RU"/>
        </w:rPr>
        <w:t xml:space="preserve">) между пиками </w:t>
      </w:r>
      <w:r w:rsidR="00137856">
        <w:rPr>
          <w:rFonts w:ascii="Times New Roman" w:hAnsi="Times New Roman"/>
          <w:sz w:val="28"/>
          <w:lang w:val="ru-RU"/>
        </w:rPr>
        <w:t>примеси К</w:t>
      </w:r>
      <w:r w:rsidR="00985237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985237" w:rsidRPr="00137856">
        <w:rPr>
          <w:rFonts w:ascii="Times New Roman" w:hAnsi="Times New Roman"/>
          <w:sz w:val="28"/>
          <w:szCs w:val="28"/>
          <w:lang w:val="ru-RU"/>
        </w:rPr>
        <w:t>вальпроевой</w:t>
      </w:r>
      <w:proofErr w:type="spellEnd"/>
      <w:r w:rsidR="00985237" w:rsidRPr="00137856">
        <w:rPr>
          <w:rFonts w:ascii="Times New Roman" w:hAnsi="Times New Roman"/>
          <w:sz w:val="28"/>
          <w:szCs w:val="28"/>
          <w:lang w:val="ru-RU"/>
        </w:rPr>
        <w:t xml:space="preserve"> кислоты </w:t>
      </w:r>
      <w:r w:rsidRPr="00137856">
        <w:rPr>
          <w:rFonts w:ascii="Times New Roman" w:hAnsi="Times New Roman"/>
          <w:sz w:val="28"/>
          <w:szCs w:val="28"/>
          <w:lang w:val="ru-RU"/>
        </w:rPr>
        <w:t xml:space="preserve">должно быть </w:t>
      </w:r>
      <w:r w:rsidR="00985237" w:rsidRPr="00137856">
        <w:rPr>
          <w:rFonts w:ascii="Times New Roman" w:hAnsi="Times New Roman"/>
          <w:sz w:val="28"/>
          <w:szCs w:val="28"/>
          <w:lang w:val="ru-RU"/>
        </w:rPr>
        <w:t xml:space="preserve">не менее </w:t>
      </w:r>
      <w:r w:rsidR="00137856" w:rsidRPr="00137856">
        <w:rPr>
          <w:rFonts w:ascii="Times New Roman" w:hAnsi="Times New Roman"/>
          <w:sz w:val="28"/>
          <w:szCs w:val="28"/>
          <w:lang w:val="ru-RU"/>
        </w:rPr>
        <w:t>2,0</w:t>
      </w:r>
      <w:r w:rsidR="00985237" w:rsidRPr="0013785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37856" w:rsidRPr="00137856" w:rsidRDefault="00137856" w:rsidP="00137856">
      <w:pPr>
        <w:spacing w:line="360" w:lineRule="auto"/>
        <w:ind w:left="20" w:right="20" w:firstLine="689"/>
        <w:jc w:val="both"/>
        <w:rPr>
          <w:rFonts w:eastAsia="Calibri" w:cs="Arial"/>
          <w:iCs/>
          <w:color w:val="000000"/>
          <w:sz w:val="28"/>
          <w:szCs w:val="28"/>
          <w:lang w:eastAsia="en-US"/>
        </w:rPr>
      </w:pPr>
      <w:r w:rsidRPr="00137856">
        <w:rPr>
          <w:rFonts w:eastAsia="Calibri" w:cs="Arial"/>
          <w:i/>
          <w:color w:val="000000"/>
          <w:sz w:val="28"/>
          <w:szCs w:val="28"/>
          <w:lang w:eastAsia="en-US"/>
        </w:rPr>
        <w:t>Относительные времена удерживания соединений.</w:t>
      </w:r>
      <w:r w:rsidRPr="00137856">
        <w:rPr>
          <w:rFonts w:eastAsia="Calibri" w:cs="Arial"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137856">
        <w:rPr>
          <w:rFonts w:eastAsia="Calibri" w:cs="Arial"/>
          <w:iCs/>
          <w:color w:val="000000"/>
          <w:sz w:val="28"/>
          <w:szCs w:val="28"/>
          <w:lang w:eastAsia="en-US"/>
        </w:rPr>
        <w:t>Вальпроевая</w:t>
      </w:r>
      <w:proofErr w:type="spellEnd"/>
      <w:r w:rsidRPr="00137856">
        <w:rPr>
          <w:rFonts w:eastAsia="Calibri" w:cs="Arial"/>
          <w:iCs/>
          <w:color w:val="000000"/>
          <w:sz w:val="28"/>
          <w:szCs w:val="28"/>
          <w:lang w:eastAsia="en-US"/>
        </w:rPr>
        <w:t xml:space="preserve"> кислота – 1 (около 17 мин); примесь</w:t>
      </w:r>
      <w:proofErr w:type="gramStart"/>
      <w:r w:rsidRPr="00137856">
        <w:rPr>
          <w:rFonts w:eastAsia="Calibri" w:cs="Arial"/>
          <w:iCs/>
          <w:color w:val="000000"/>
          <w:sz w:val="28"/>
          <w:szCs w:val="28"/>
          <w:lang w:eastAsia="en-US"/>
        </w:rPr>
        <w:t xml:space="preserve"> К</w:t>
      </w:r>
      <w:proofErr w:type="gramEnd"/>
      <w:r w:rsidRPr="00137856">
        <w:rPr>
          <w:rFonts w:eastAsia="Calibri" w:cs="Arial"/>
          <w:iCs/>
          <w:color w:val="000000"/>
          <w:sz w:val="28"/>
          <w:szCs w:val="28"/>
          <w:lang w:eastAsia="en-US"/>
        </w:rPr>
        <w:t xml:space="preserve"> – около 0,97</w:t>
      </w:r>
      <w:r>
        <w:rPr>
          <w:rFonts w:eastAsia="Calibri" w:cs="Arial"/>
          <w:iCs/>
          <w:color w:val="000000"/>
          <w:sz w:val="28"/>
          <w:szCs w:val="28"/>
          <w:lang w:eastAsia="en-US"/>
        </w:rPr>
        <w:t>.</w:t>
      </w:r>
    </w:p>
    <w:p w:rsidR="00137856" w:rsidRDefault="00137856" w:rsidP="00137856">
      <w:pPr>
        <w:spacing w:line="360" w:lineRule="auto"/>
        <w:ind w:left="20" w:right="20" w:firstLine="689"/>
        <w:jc w:val="both"/>
        <w:rPr>
          <w:rFonts w:eastAsia="Calibri" w:cs="Arial"/>
          <w:iCs/>
          <w:color w:val="000000"/>
          <w:sz w:val="28"/>
          <w:szCs w:val="28"/>
          <w:lang w:eastAsia="en-US"/>
        </w:rPr>
      </w:pPr>
      <w:r w:rsidRPr="00137856">
        <w:rPr>
          <w:rFonts w:eastAsia="Calibri" w:cs="Arial"/>
          <w:i/>
          <w:color w:val="000000"/>
          <w:sz w:val="28"/>
          <w:szCs w:val="28"/>
          <w:lang w:eastAsia="en-US"/>
        </w:rPr>
        <w:t>Допустимое содержание примесей.</w:t>
      </w:r>
      <w:r w:rsidRPr="00137856">
        <w:rPr>
          <w:rFonts w:eastAsia="Calibri" w:cs="Arial"/>
          <w:iCs/>
          <w:color w:val="000000"/>
          <w:sz w:val="28"/>
          <w:szCs w:val="28"/>
          <w:lang w:eastAsia="en-US"/>
        </w:rPr>
        <w:t xml:space="preserve"> На хроматограмме испытуемого раствора:</w:t>
      </w:r>
    </w:p>
    <w:p w:rsidR="00137856" w:rsidRPr="00137856" w:rsidRDefault="00137856" w:rsidP="0013785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7856">
        <w:rPr>
          <w:rFonts w:eastAsia="Calibri"/>
          <w:color w:val="000000"/>
          <w:sz w:val="28"/>
          <w:szCs w:val="28"/>
          <w:lang w:eastAsia="en-US"/>
        </w:rPr>
        <w:t>- площадь пика примеси</w:t>
      </w:r>
      <w:proofErr w:type="gramStart"/>
      <w:r w:rsidRPr="0013785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К</w:t>
      </w:r>
      <w:proofErr w:type="gramEnd"/>
      <w:r w:rsidRPr="00137856">
        <w:rPr>
          <w:rFonts w:eastAsia="Calibri"/>
          <w:color w:val="000000"/>
          <w:sz w:val="28"/>
          <w:szCs w:val="28"/>
          <w:lang w:eastAsia="en-US"/>
        </w:rPr>
        <w:t xml:space="preserve"> должна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0,15</w:t>
      </w:r>
      <w:r w:rsidRPr="00137856">
        <w:rPr>
          <w:rFonts w:eastAsia="Calibri"/>
          <w:color w:val="000000"/>
          <w:sz w:val="28"/>
          <w:szCs w:val="28"/>
          <w:lang w:eastAsia="en-US"/>
        </w:rPr>
        <w:t xml:space="preserve"> площади основного пика на хроматограмме раствора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сравнения Б</w:t>
      </w:r>
      <w:r w:rsidRPr="00137856">
        <w:rPr>
          <w:rFonts w:eastAsia="Calibri"/>
          <w:color w:val="000000"/>
          <w:sz w:val="28"/>
          <w:szCs w:val="28"/>
          <w:lang w:eastAsia="en-US"/>
        </w:rPr>
        <w:t xml:space="preserve"> (не более </w:t>
      </w:r>
      <w:r>
        <w:rPr>
          <w:rFonts w:eastAsia="Calibri"/>
          <w:color w:val="000000"/>
          <w:sz w:val="28"/>
          <w:szCs w:val="28"/>
          <w:lang w:eastAsia="en-US"/>
        </w:rPr>
        <w:t>0,15 %</w:t>
      </w:r>
      <w:r w:rsidRPr="00137856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137856" w:rsidRPr="00137856" w:rsidRDefault="00137856" w:rsidP="0013785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7856">
        <w:rPr>
          <w:color w:val="000000"/>
          <w:sz w:val="28"/>
          <w:szCs w:val="28"/>
        </w:rPr>
        <w:t xml:space="preserve">- площадь пика любой другой примеси должна быть не более </w:t>
      </w:r>
      <w:r>
        <w:rPr>
          <w:color w:val="000000"/>
          <w:sz w:val="28"/>
          <w:szCs w:val="28"/>
        </w:rPr>
        <w:t>0,05</w:t>
      </w:r>
      <w:r w:rsidR="00C10486">
        <w:rPr>
          <w:color w:val="000000"/>
          <w:sz w:val="28"/>
          <w:szCs w:val="28"/>
        </w:rPr>
        <w:t> </w:t>
      </w:r>
      <w:r w:rsidRPr="00137856">
        <w:rPr>
          <w:color w:val="000000"/>
          <w:sz w:val="28"/>
          <w:szCs w:val="28"/>
        </w:rPr>
        <w:t xml:space="preserve">площади </w:t>
      </w:r>
      <w:r>
        <w:rPr>
          <w:color w:val="000000"/>
          <w:sz w:val="28"/>
          <w:szCs w:val="28"/>
        </w:rPr>
        <w:t xml:space="preserve">основного </w:t>
      </w:r>
      <w:r w:rsidRPr="00137856">
        <w:rPr>
          <w:color w:val="000000"/>
          <w:sz w:val="28"/>
          <w:szCs w:val="28"/>
        </w:rPr>
        <w:t xml:space="preserve">пика на хроматограмме раствора </w:t>
      </w:r>
      <w:r>
        <w:rPr>
          <w:color w:val="000000"/>
          <w:sz w:val="28"/>
          <w:szCs w:val="28"/>
        </w:rPr>
        <w:t>сравнения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 w:rsidRPr="00137856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0,05</w:t>
      </w:r>
      <w:r w:rsidRPr="00137856">
        <w:rPr>
          <w:color w:val="000000"/>
          <w:sz w:val="28"/>
          <w:szCs w:val="28"/>
        </w:rPr>
        <w:t xml:space="preserve"> %);</w:t>
      </w:r>
    </w:p>
    <w:p w:rsidR="00137856" w:rsidRPr="00137856" w:rsidRDefault="00137856" w:rsidP="00C1048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7856">
        <w:rPr>
          <w:color w:val="000000"/>
          <w:sz w:val="28"/>
          <w:szCs w:val="28"/>
        </w:rPr>
        <w:t>- суммарная площадь пиков всех примесей должна быть не более 0,2</w:t>
      </w:r>
      <w:r w:rsidR="00C10486">
        <w:rPr>
          <w:color w:val="000000"/>
          <w:sz w:val="28"/>
          <w:szCs w:val="28"/>
        </w:rPr>
        <w:t> </w:t>
      </w:r>
      <w:r w:rsidRPr="00137856">
        <w:rPr>
          <w:color w:val="000000"/>
          <w:sz w:val="28"/>
          <w:szCs w:val="28"/>
        </w:rPr>
        <w:t>площади основного пика на хроматограмме раствора</w:t>
      </w:r>
      <w:r w:rsidR="00C10486">
        <w:rPr>
          <w:color w:val="000000"/>
          <w:sz w:val="28"/>
          <w:szCs w:val="28"/>
        </w:rPr>
        <w:t xml:space="preserve"> сравнения</w:t>
      </w:r>
      <w:proofErr w:type="gramStart"/>
      <w:r w:rsidR="00C10486">
        <w:rPr>
          <w:color w:val="000000"/>
          <w:sz w:val="28"/>
          <w:szCs w:val="28"/>
        </w:rPr>
        <w:t xml:space="preserve"> Б</w:t>
      </w:r>
      <w:proofErr w:type="gramEnd"/>
      <w:r w:rsidRPr="00137856">
        <w:rPr>
          <w:color w:val="000000"/>
          <w:sz w:val="28"/>
          <w:szCs w:val="28"/>
        </w:rPr>
        <w:t xml:space="preserve"> (не более </w:t>
      </w:r>
      <w:r w:rsidR="00C10486">
        <w:rPr>
          <w:color w:val="000000"/>
          <w:sz w:val="28"/>
          <w:szCs w:val="28"/>
        </w:rPr>
        <w:t>0,2</w:t>
      </w:r>
      <w:r w:rsidRPr="00137856">
        <w:rPr>
          <w:color w:val="000000"/>
          <w:sz w:val="28"/>
          <w:szCs w:val="28"/>
        </w:rPr>
        <w:t>);.</w:t>
      </w:r>
    </w:p>
    <w:p w:rsidR="00137856" w:rsidRPr="00137856" w:rsidRDefault="00137856" w:rsidP="00C1048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7856">
        <w:rPr>
          <w:color w:val="000000"/>
          <w:sz w:val="28"/>
          <w:szCs w:val="28"/>
        </w:rPr>
        <w:t xml:space="preserve">Не учитывают пики, площадь которых менее </w:t>
      </w:r>
      <w:r w:rsidR="00C10486">
        <w:rPr>
          <w:color w:val="000000"/>
          <w:sz w:val="28"/>
          <w:szCs w:val="28"/>
        </w:rPr>
        <w:t>0,03</w:t>
      </w:r>
      <w:r w:rsidRPr="00137856">
        <w:rPr>
          <w:color w:val="000000"/>
          <w:sz w:val="28"/>
          <w:szCs w:val="28"/>
        </w:rPr>
        <w:t xml:space="preserve"> площади основного пика на хроматограмме раствора</w:t>
      </w:r>
      <w:r w:rsidRPr="00137856">
        <w:rPr>
          <w:i/>
          <w:color w:val="000000"/>
          <w:sz w:val="28"/>
          <w:szCs w:val="28"/>
        </w:rPr>
        <w:t xml:space="preserve"> </w:t>
      </w:r>
      <w:r w:rsidR="00C10486" w:rsidRPr="00C10486">
        <w:rPr>
          <w:color w:val="000000"/>
          <w:sz w:val="28"/>
          <w:szCs w:val="28"/>
        </w:rPr>
        <w:t>сравнения</w:t>
      </w:r>
      <w:proofErr w:type="gramStart"/>
      <w:r w:rsidR="00C10486">
        <w:rPr>
          <w:i/>
          <w:color w:val="000000"/>
          <w:sz w:val="28"/>
          <w:szCs w:val="28"/>
        </w:rPr>
        <w:t xml:space="preserve"> </w:t>
      </w:r>
      <w:r w:rsidR="00C10486" w:rsidRPr="00777889">
        <w:rPr>
          <w:color w:val="000000"/>
          <w:sz w:val="28"/>
          <w:szCs w:val="28"/>
        </w:rPr>
        <w:t>Б</w:t>
      </w:r>
      <w:proofErr w:type="gramEnd"/>
      <w:r w:rsidRPr="00137856">
        <w:rPr>
          <w:color w:val="000000"/>
          <w:sz w:val="28"/>
          <w:szCs w:val="28"/>
        </w:rPr>
        <w:t xml:space="preserve"> (менее </w:t>
      </w:r>
      <w:r w:rsidR="00C10486">
        <w:rPr>
          <w:color w:val="000000"/>
          <w:sz w:val="28"/>
          <w:szCs w:val="28"/>
        </w:rPr>
        <w:t>0,03 </w:t>
      </w:r>
      <w:r w:rsidRPr="00137856">
        <w:rPr>
          <w:color w:val="000000"/>
          <w:sz w:val="28"/>
          <w:szCs w:val="28"/>
        </w:rPr>
        <w:t>%).</w:t>
      </w:r>
    </w:p>
    <w:p w:rsidR="009D3D51" w:rsidRPr="00575709" w:rsidRDefault="003A3AAC" w:rsidP="0061001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Вода</w:t>
      </w:r>
      <w:r w:rsidR="001539BB" w:rsidRPr="009D3D51">
        <w:rPr>
          <w:sz w:val="28"/>
          <w:szCs w:val="28"/>
        </w:rPr>
        <w:t xml:space="preserve">. </w:t>
      </w:r>
      <w:r w:rsidR="009D3D51" w:rsidRPr="009D3D51">
        <w:rPr>
          <w:sz w:val="28"/>
          <w:szCs w:val="28"/>
        </w:rPr>
        <w:t xml:space="preserve">Не более </w:t>
      </w:r>
      <w:r w:rsidR="008A1347">
        <w:rPr>
          <w:sz w:val="28"/>
          <w:szCs w:val="28"/>
        </w:rPr>
        <w:t>1</w:t>
      </w:r>
      <w:r w:rsidR="009D3D51" w:rsidRPr="009D3D51">
        <w:rPr>
          <w:sz w:val="28"/>
          <w:szCs w:val="28"/>
        </w:rPr>
        <w:t xml:space="preserve">,0 </w:t>
      </w:r>
      <w:r w:rsidR="009D3D51" w:rsidRPr="00575709">
        <w:rPr>
          <w:sz w:val="28"/>
          <w:szCs w:val="28"/>
        </w:rPr>
        <w:t>%</w:t>
      </w:r>
      <w:r w:rsidR="008D560D" w:rsidRPr="00575709">
        <w:rPr>
          <w:sz w:val="28"/>
          <w:szCs w:val="28"/>
        </w:rPr>
        <w:t xml:space="preserve"> (</w:t>
      </w:r>
      <w:r w:rsidR="00575709" w:rsidRPr="00575709">
        <w:rPr>
          <w:color w:val="000000"/>
          <w:sz w:val="28"/>
          <w:szCs w:val="28"/>
        </w:rPr>
        <w:t>ОФС «Определение воды», метод 1). Для определения используют около 1,0 г (точная навеска) субстанции.</w:t>
      </w:r>
    </w:p>
    <w:p w:rsidR="00FC44B6" w:rsidRPr="004F2DD9" w:rsidRDefault="001539BB" w:rsidP="0061001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0CCB">
        <w:rPr>
          <w:rFonts w:ascii="Times New Roman" w:hAnsi="Times New Roman"/>
          <w:b/>
          <w:sz w:val="28"/>
          <w:szCs w:val="28"/>
          <w:lang w:val="ru-RU"/>
        </w:rPr>
        <w:t>Сульфатная зола.</w:t>
      </w:r>
      <w:r w:rsidRPr="00C30C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D51" w:rsidRPr="00C30CCB">
        <w:rPr>
          <w:rFonts w:ascii="Times New Roman" w:hAnsi="Times New Roman"/>
          <w:sz w:val="28"/>
          <w:szCs w:val="28"/>
          <w:lang w:val="ru-RU"/>
        </w:rPr>
        <w:t>Не более 0,1</w:t>
      </w:r>
      <w:r w:rsidR="00CB1F97">
        <w:rPr>
          <w:rFonts w:ascii="Times New Roman" w:hAnsi="Times New Roman"/>
          <w:sz w:val="28"/>
          <w:szCs w:val="28"/>
          <w:lang w:val="ru-RU"/>
        </w:rPr>
        <w:t> </w:t>
      </w:r>
      <w:r w:rsidR="009D3D51" w:rsidRPr="00C30CCB">
        <w:rPr>
          <w:rFonts w:ascii="Times New Roman" w:hAnsi="Times New Roman"/>
          <w:sz w:val="28"/>
          <w:szCs w:val="28"/>
          <w:lang w:val="ru-RU"/>
        </w:rPr>
        <w:t>%</w:t>
      </w:r>
      <w:r w:rsidR="008D560D" w:rsidRPr="008D560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D3D51" w:rsidRPr="00C30CCB">
        <w:rPr>
          <w:rFonts w:ascii="Times New Roman" w:hAnsi="Times New Roman"/>
          <w:sz w:val="28"/>
          <w:szCs w:val="28"/>
          <w:lang w:val="ru-RU"/>
        </w:rPr>
        <w:t>ОФС «Сульфатная зола</w:t>
      </w:r>
      <w:r w:rsidR="009D3D51" w:rsidRPr="004F2DD9">
        <w:rPr>
          <w:rFonts w:ascii="Times New Roman" w:hAnsi="Times New Roman"/>
          <w:sz w:val="28"/>
          <w:szCs w:val="28"/>
          <w:lang w:val="ru-RU"/>
        </w:rPr>
        <w:t>»</w:t>
      </w:r>
      <w:r w:rsidR="008D560D" w:rsidRPr="008D560D">
        <w:rPr>
          <w:rFonts w:ascii="Times New Roman" w:hAnsi="Times New Roman"/>
          <w:sz w:val="28"/>
          <w:szCs w:val="28"/>
          <w:lang w:val="ru-RU"/>
        </w:rPr>
        <w:t>)</w:t>
      </w:r>
      <w:r w:rsidR="004F2DD9" w:rsidRPr="004F2DD9">
        <w:rPr>
          <w:rFonts w:ascii="Times New Roman" w:hAnsi="Times New Roman"/>
          <w:sz w:val="28"/>
          <w:szCs w:val="28"/>
          <w:lang w:val="ru-RU"/>
        </w:rPr>
        <w:t xml:space="preserve">. Для определения используют около </w:t>
      </w:r>
      <w:r w:rsidR="00534A76" w:rsidRPr="00534A76">
        <w:rPr>
          <w:rFonts w:ascii="Times New Roman" w:hAnsi="Times New Roman"/>
          <w:sz w:val="28"/>
          <w:szCs w:val="28"/>
          <w:lang w:val="ru-RU"/>
        </w:rPr>
        <w:t>1</w:t>
      </w:r>
      <w:r w:rsidR="004F2DD9" w:rsidRPr="004F2DD9">
        <w:rPr>
          <w:rFonts w:ascii="Times New Roman" w:hAnsi="Times New Roman"/>
          <w:sz w:val="28"/>
          <w:szCs w:val="28"/>
          <w:lang w:val="ru-RU"/>
        </w:rPr>
        <w:t>,</w:t>
      </w:r>
      <w:r w:rsidR="00534A76" w:rsidRPr="00534A76">
        <w:rPr>
          <w:rFonts w:ascii="Times New Roman" w:hAnsi="Times New Roman"/>
          <w:sz w:val="28"/>
          <w:szCs w:val="28"/>
          <w:lang w:val="ru-RU"/>
        </w:rPr>
        <w:t>0</w:t>
      </w:r>
      <w:r w:rsidR="00CB1F97">
        <w:rPr>
          <w:rFonts w:ascii="Times New Roman" w:hAnsi="Times New Roman"/>
          <w:sz w:val="28"/>
          <w:szCs w:val="28"/>
          <w:lang w:val="ru-RU"/>
        </w:rPr>
        <w:t> г (точная навеска) субстанции.</w:t>
      </w:r>
    </w:p>
    <w:p w:rsidR="00C30CCB" w:rsidRDefault="00FC44B6" w:rsidP="00C1048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0CCB">
        <w:rPr>
          <w:rFonts w:ascii="Times New Roman" w:hAnsi="Times New Roman"/>
          <w:b/>
          <w:sz w:val="28"/>
          <w:szCs w:val="28"/>
          <w:lang w:val="ru-RU"/>
        </w:rPr>
        <w:t>Тяжелые металлы</w:t>
      </w:r>
      <w:r w:rsidR="00C30CCB" w:rsidRPr="00C30CCB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C30CCB" w:rsidRPr="00C30CCB">
        <w:rPr>
          <w:rFonts w:ascii="Times New Roman" w:hAnsi="Times New Roman"/>
          <w:sz w:val="28"/>
          <w:szCs w:val="28"/>
          <w:lang w:val="ru-RU"/>
        </w:rPr>
        <w:t>Не более 0,002</w:t>
      </w:r>
      <w:r w:rsidR="00CB1F97">
        <w:rPr>
          <w:rFonts w:ascii="Times New Roman" w:hAnsi="Times New Roman"/>
          <w:sz w:val="28"/>
          <w:szCs w:val="28"/>
          <w:lang w:val="ru-RU"/>
        </w:rPr>
        <w:t> </w:t>
      </w:r>
      <w:r w:rsidR="00C30CCB" w:rsidRPr="00C30CCB">
        <w:rPr>
          <w:rFonts w:ascii="Times New Roman" w:hAnsi="Times New Roman"/>
          <w:sz w:val="28"/>
          <w:szCs w:val="28"/>
          <w:lang w:val="ru-RU"/>
        </w:rPr>
        <w:t>%. Определение проводят в соответствии с требованиями ОФС «Тяжёлые металлы»</w:t>
      </w:r>
      <w:r w:rsidR="00534A76">
        <w:rPr>
          <w:rFonts w:ascii="Times New Roman" w:hAnsi="Times New Roman"/>
          <w:sz w:val="28"/>
          <w:szCs w:val="28"/>
          <w:lang w:val="ru-RU"/>
        </w:rPr>
        <w:t xml:space="preserve">, Определение тяжёлых металлов в растворах лекарственных средств, метод 2, со следующим </w:t>
      </w:r>
      <w:r w:rsidR="006115EB">
        <w:rPr>
          <w:rFonts w:ascii="Times New Roman" w:hAnsi="Times New Roman"/>
          <w:sz w:val="28"/>
          <w:szCs w:val="28"/>
          <w:lang w:val="ru-RU"/>
        </w:rPr>
        <w:t>уточнением:</w:t>
      </w:r>
    </w:p>
    <w:p w:rsidR="006115EB" w:rsidRDefault="006115EB" w:rsidP="006115E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15EB">
        <w:rPr>
          <w:rFonts w:ascii="Times New Roman" w:hAnsi="Times New Roman"/>
          <w:i/>
          <w:sz w:val="28"/>
          <w:szCs w:val="28"/>
          <w:lang w:val="ru-RU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  <w:lang w:val="ru-RU"/>
        </w:rPr>
        <w:t>2,0 г субстанции помещают в мерную колбу вместимостью 20 мл, растворяют в 15 мл смеси вода – спирт 96% 15:85 и доводят объём той же смесью до метки. Для определения используют 10 мл полученного раствора.</w:t>
      </w:r>
    </w:p>
    <w:p w:rsidR="006115EB" w:rsidRPr="006115EB" w:rsidRDefault="006115EB" w:rsidP="006115E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15EB">
        <w:rPr>
          <w:rFonts w:ascii="Times New Roman" w:hAnsi="Times New Roman"/>
          <w:i/>
          <w:sz w:val="28"/>
          <w:szCs w:val="28"/>
          <w:lang w:val="ru-RU"/>
        </w:rPr>
        <w:t xml:space="preserve">Эталонный раствор. </w:t>
      </w:r>
      <w:r w:rsidRPr="006115EB">
        <w:rPr>
          <w:rFonts w:ascii="Times New Roman" w:hAnsi="Times New Roman"/>
          <w:sz w:val="28"/>
          <w:szCs w:val="28"/>
          <w:lang w:val="ru-RU"/>
        </w:rPr>
        <w:t xml:space="preserve">К 4 мл стандартного раствора </w:t>
      </w:r>
      <w:proofErr w:type="spellStart"/>
      <w:proofErr w:type="gramStart"/>
      <w:r w:rsidRPr="006115EB">
        <w:rPr>
          <w:rFonts w:ascii="Times New Roman" w:hAnsi="Times New Roman"/>
          <w:sz w:val="28"/>
          <w:szCs w:val="28"/>
          <w:lang w:val="ru-RU"/>
        </w:rPr>
        <w:t>свинец-иона</w:t>
      </w:r>
      <w:proofErr w:type="spellEnd"/>
      <w:proofErr w:type="gramEnd"/>
      <w:r w:rsidRPr="006115EB">
        <w:rPr>
          <w:rFonts w:ascii="Times New Roman" w:hAnsi="Times New Roman"/>
          <w:sz w:val="28"/>
          <w:szCs w:val="28"/>
          <w:lang w:val="ru-RU"/>
        </w:rPr>
        <w:t xml:space="preserve"> (5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115EB">
        <w:rPr>
          <w:rFonts w:ascii="Times New Roman" w:hAnsi="Times New Roman"/>
          <w:sz w:val="28"/>
          <w:szCs w:val="28"/>
          <w:lang w:val="ru-RU"/>
        </w:rPr>
        <w:t>мкг/мл) прибавляют 6 мл воды.</w:t>
      </w:r>
    </w:p>
    <w:p w:rsidR="001539BB" w:rsidRDefault="001539BB" w:rsidP="00C10486">
      <w:pPr>
        <w:widowControl/>
        <w:spacing w:line="360" w:lineRule="auto"/>
        <w:ind w:firstLine="720"/>
        <w:jc w:val="both"/>
        <w:rPr>
          <w:sz w:val="28"/>
        </w:rPr>
      </w:pPr>
      <w:r w:rsidRPr="00CF4C0F">
        <w:rPr>
          <w:b/>
          <w:sz w:val="28"/>
        </w:rPr>
        <w:t xml:space="preserve">Остаточные органические растворители. </w:t>
      </w:r>
      <w:r w:rsidRPr="00CF4C0F">
        <w:rPr>
          <w:sz w:val="28"/>
        </w:rPr>
        <w:t>В</w:t>
      </w:r>
      <w:r w:rsidRPr="00CB1F97">
        <w:rPr>
          <w:sz w:val="28"/>
        </w:rPr>
        <w:t xml:space="preserve"> </w:t>
      </w:r>
      <w:r w:rsidRPr="00CF4C0F">
        <w:rPr>
          <w:sz w:val="28"/>
        </w:rPr>
        <w:t>соответствии с требованиями ОФС «Остаточные органические растворители».</w:t>
      </w:r>
    </w:p>
    <w:p w:rsidR="00610015" w:rsidRPr="00B57959" w:rsidRDefault="00610015" w:rsidP="00B57959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D1DE8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D1DE8">
        <w:rPr>
          <w:rFonts w:ascii="Times New Roman" w:hAnsi="Times New Roman"/>
          <w:sz w:val="28"/>
          <w:szCs w:val="28"/>
        </w:rPr>
        <w:t>.</w:t>
      </w:r>
      <w:r w:rsidRPr="00CB1F97">
        <w:rPr>
          <w:rFonts w:ascii="Times New Roman" w:hAnsi="Times New Roman"/>
          <w:sz w:val="28"/>
          <w:szCs w:val="28"/>
        </w:rPr>
        <w:t xml:space="preserve"> </w:t>
      </w:r>
      <w:r w:rsidRPr="009D1DE8">
        <w:rPr>
          <w:rFonts w:ascii="Times New Roman" w:hAnsi="Times New Roman"/>
          <w:sz w:val="28"/>
          <w:szCs w:val="28"/>
        </w:rPr>
        <w:t>В соответствии с ОФС «</w:t>
      </w:r>
      <w:r w:rsidRPr="00B57959">
        <w:rPr>
          <w:rFonts w:ascii="Times New Roman" w:hAnsi="Times New Roman"/>
          <w:sz w:val="28"/>
          <w:szCs w:val="28"/>
        </w:rPr>
        <w:t>Микробиологическая чистота».</w:t>
      </w:r>
    </w:p>
    <w:p w:rsidR="00B57959" w:rsidRPr="00B57959" w:rsidRDefault="001539BB" w:rsidP="00B5795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7959">
        <w:rPr>
          <w:b/>
          <w:sz w:val="28"/>
          <w:szCs w:val="28"/>
        </w:rPr>
        <w:t>Количественное определение</w:t>
      </w:r>
      <w:r w:rsidRPr="00B57959">
        <w:rPr>
          <w:sz w:val="28"/>
          <w:szCs w:val="28"/>
        </w:rPr>
        <w:t xml:space="preserve">. </w:t>
      </w:r>
      <w:r w:rsidR="00B57959" w:rsidRPr="00B57959">
        <w:rPr>
          <w:rFonts w:eastAsia="Calibri"/>
          <w:color w:val="000000"/>
          <w:sz w:val="28"/>
          <w:szCs w:val="28"/>
          <w:lang w:eastAsia="en-US"/>
        </w:rPr>
        <w:t>Около 0,1 г (точная навеска) субстанции растворяют в 25 мл спирта 96 % и титруют 0,1 М</w:t>
      </w:r>
      <w:r w:rsidR="00B57959" w:rsidRPr="00B5795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B57959" w:rsidRPr="00B57959">
        <w:rPr>
          <w:rFonts w:eastAsia="Calibri"/>
          <w:color w:val="000000"/>
          <w:sz w:val="28"/>
          <w:szCs w:val="28"/>
          <w:lang w:eastAsia="en-US"/>
        </w:rPr>
        <w:t>раствором</w:t>
      </w:r>
      <w:r w:rsidR="00B57959" w:rsidRPr="00B5795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B57959" w:rsidRPr="00B57959">
        <w:rPr>
          <w:rFonts w:eastAsia="Calibri"/>
          <w:color w:val="000000"/>
          <w:sz w:val="28"/>
          <w:szCs w:val="28"/>
          <w:lang w:eastAsia="en-US"/>
        </w:rPr>
        <w:t xml:space="preserve">натрия гидроксида. Конечную точку титрования определяют потенциометрически (ОФС «Потенциометрическое титрование») или с индикатором (2 капли 0,1 % раствора фенолфталеина) до перехода окраски </w:t>
      </w:r>
      <w:proofErr w:type="gramStart"/>
      <w:r w:rsidR="00B57959" w:rsidRPr="00B57959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="00B57959" w:rsidRPr="00B57959">
        <w:rPr>
          <w:rFonts w:eastAsia="Calibri"/>
          <w:color w:val="000000"/>
          <w:sz w:val="28"/>
          <w:szCs w:val="28"/>
          <w:lang w:eastAsia="en-US"/>
        </w:rPr>
        <w:t xml:space="preserve"> розовую.</w:t>
      </w:r>
    </w:p>
    <w:p w:rsidR="00B57959" w:rsidRPr="00B57959" w:rsidRDefault="00B57959" w:rsidP="00B57959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7959">
        <w:rPr>
          <w:rFonts w:eastAsia="Calibri"/>
          <w:color w:val="000000"/>
          <w:sz w:val="28"/>
          <w:szCs w:val="28"/>
          <w:lang w:eastAsia="en-US"/>
        </w:rPr>
        <w:t>Параллельно проводят контрольный опыт.</w:t>
      </w:r>
    </w:p>
    <w:p w:rsidR="00B57959" w:rsidRPr="00B57959" w:rsidRDefault="00B57959" w:rsidP="00B57959">
      <w:pPr>
        <w:spacing w:line="360" w:lineRule="auto"/>
        <w:ind w:firstLine="720"/>
        <w:jc w:val="both"/>
        <w:rPr>
          <w:sz w:val="28"/>
          <w:szCs w:val="28"/>
        </w:rPr>
      </w:pPr>
      <w:r w:rsidRPr="00B57959">
        <w:rPr>
          <w:color w:val="000000"/>
          <w:sz w:val="28"/>
          <w:szCs w:val="28"/>
        </w:rPr>
        <w:t xml:space="preserve">1 мл 0,1 М раствора натрия гидроксида соответствует 14,42 мг </w:t>
      </w:r>
      <w:proofErr w:type="spellStart"/>
      <w:r w:rsidRPr="00B57959">
        <w:rPr>
          <w:color w:val="000000"/>
          <w:sz w:val="28"/>
          <w:szCs w:val="28"/>
        </w:rPr>
        <w:t>вальпроевой</w:t>
      </w:r>
      <w:proofErr w:type="spellEnd"/>
      <w:r w:rsidRPr="00B57959">
        <w:rPr>
          <w:color w:val="000000"/>
          <w:sz w:val="28"/>
          <w:szCs w:val="28"/>
        </w:rPr>
        <w:t xml:space="preserve"> кислоты </w:t>
      </w:r>
      <w:r w:rsidRPr="00B57959">
        <w:rPr>
          <w:color w:val="000000"/>
          <w:sz w:val="28"/>
          <w:szCs w:val="28"/>
          <w:lang w:val="en-US"/>
        </w:rPr>
        <w:t>C</w:t>
      </w:r>
      <w:r w:rsidRPr="00B57959">
        <w:rPr>
          <w:color w:val="000000"/>
          <w:sz w:val="28"/>
          <w:szCs w:val="28"/>
          <w:vertAlign w:val="subscript"/>
        </w:rPr>
        <w:t>8</w:t>
      </w:r>
      <w:r w:rsidRPr="00B57959">
        <w:rPr>
          <w:color w:val="000000"/>
          <w:sz w:val="28"/>
          <w:szCs w:val="28"/>
          <w:lang w:val="en-US"/>
        </w:rPr>
        <w:t>H</w:t>
      </w:r>
      <w:r w:rsidRPr="00B57959">
        <w:rPr>
          <w:color w:val="000000"/>
          <w:sz w:val="28"/>
          <w:szCs w:val="28"/>
          <w:vertAlign w:val="subscript"/>
        </w:rPr>
        <w:t>16</w:t>
      </w:r>
      <w:r w:rsidRPr="00B57959">
        <w:rPr>
          <w:color w:val="000000"/>
          <w:sz w:val="28"/>
          <w:szCs w:val="28"/>
          <w:lang w:val="en-US"/>
        </w:rPr>
        <w:t>O</w:t>
      </w:r>
      <w:r w:rsidRPr="00917837">
        <w:rPr>
          <w:color w:val="000000"/>
          <w:sz w:val="28"/>
          <w:szCs w:val="28"/>
          <w:vertAlign w:val="subscript"/>
        </w:rPr>
        <w:t>2</w:t>
      </w:r>
      <w:r w:rsidRPr="00B57959">
        <w:rPr>
          <w:color w:val="000000"/>
          <w:sz w:val="28"/>
          <w:szCs w:val="28"/>
        </w:rPr>
        <w:t>.</w:t>
      </w:r>
    </w:p>
    <w:p w:rsidR="009569FF" w:rsidRPr="00B57959" w:rsidRDefault="001539BB" w:rsidP="00B5795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57959">
        <w:rPr>
          <w:b/>
          <w:sz w:val="28"/>
          <w:szCs w:val="28"/>
        </w:rPr>
        <w:t>Хранение.</w:t>
      </w:r>
      <w:r w:rsidRPr="00B57959">
        <w:rPr>
          <w:sz w:val="28"/>
          <w:szCs w:val="28"/>
        </w:rPr>
        <w:t xml:space="preserve"> </w:t>
      </w:r>
      <w:r w:rsidR="00E43397" w:rsidRPr="00B57959">
        <w:rPr>
          <w:sz w:val="28"/>
          <w:szCs w:val="28"/>
        </w:rPr>
        <w:t>В плотно закрытой упаковке, в</w:t>
      </w:r>
      <w:r w:rsidRPr="00B57959">
        <w:rPr>
          <w:sz w:val="28"/>
          <w:szCs w:val="28"/>
        </w:rPr>
        <w:t xml:space="preserve"> защищенном от света месте</w:t>
      </w:r>
      <w:r w:rsidR="003A3AAC" w:rsidRPr="00B57959">
        <w:rPr>
          <w:sz w:val="28"/>
          <w:szCs w:val="28"/>
        </w:rPr>
        <w:t>.</w:t>
      </w:r>
    </w:p>
    <w:sectPr w:rsidR="009569FF" w:rsidRPr="00B57959" w:rsidSect="004F3181">
      <w:headerReference w:type="default" r:id="rId10"/>
      <w:footerReference w:type="default" r:id="rId11"/>
      <w:head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A7" w:rsidRDefault="00E74BA7">
      <w:r>
        <w:separator/>
      </w:r>
    </w:p>
  </w:endnote>
  <w:endnote w:type="continuationSeparator" w:id="0">
    <w:p w:rsidR="00E74BA7" w:rsidRDefault="00E7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523"/>
      <w:docPartObj>
        <w:docPartGallery w:val="Page Numbers (Bottom of Page)"/>
        <w:docPartUnique/>
      </w:docPartObj>
    </w:sdtPr>
    <w:sdtContent>
      <w:p w:rsidR="00E43397" w:rsidRDefault="00E209FC">
        <w:pPr>
          <w:pStyle w:val="a6"/>
          <w:jc w:val="center"/>
        </w:pPr>
        <w:r w:rsidRPr="00A210A4">
          <w:rPr>
            <w:sz w:val="28"/>
            <w:szCs w:val="28"/>
          </w:rPr>
          <w:fldChar w:fldCharType="begin"/>
        </w:r>
        <w:r w:rsidR="00E43397" w:rsidRPr="00A210A4">
          <w:rPr>
            <w:sz w:val="28"/>
            <w:szCs w:val="28"/>
          </w:rPr>
          <w:instrText xml:space="preserve"> PAGE   \* MERGEFORMAT </w:instrText>
        </w:r>
        <w:r w:rsidRPr="00A210A4">
          <w:rPr>
            <w:sz w:val="28"/>
            <w:szCs w:val="28"/>
          </w:rPr>
          <w:fldChar w:fldCharType="separate"/>
        </w:r>
        <w:r w:rsidR="00904A0A">
          <w:rPr>
            <w:noProof/>
            <w:sz w:val="28"/>
            <w:szCs w:val="28"/>
          </w:rPr>
          <w:t>4</w:t>
        </w:r>
        <w:r w:rsidRPr="00A210A4">
          <w:rPr>
            <w:sz w:val="28"/>
            <w:szCs w:val="28"/>
          </w:rPr>
          <w:fldChar w:fldCharType="end"/>
        </w:r>
      </w:p>
    </w:sdtContent>
  </w:sdt>
  <w:p w:rsidR="00E43397" w:rsidRDefault="00E43397">
    <w:pPr>
      <w:pStyle w:val="a6"/>
      <w:widowControl/>
      <w:ind w:right="360"/>
      <w:jc w:val="right"/>
      <w:rPr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A7" w:rsidRDefault="00E74BA7">
      <w:r>
        <w:separator/>
      </w:r>
    </w:p>
  </w:footnote>
  <w:footnote w:type="continuationSeparator" w:id="0">
    <w:p w:rsidR="00E74BA7" w:rsidRDefault="00E74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97" w:rsidRDefault="00E43397">
    <w:pPr>
      <w:pStyle w:val="a8"/>
      <w:widowControl/>
      <w:jc w:val="right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97" w:rsidRPr="00610015" w:rsidRDefault="00904A0A" w:rsidP="00207ACB">
    <w:pPr>
      <w:pStyle w:val="a8"/>
      <w:jc w:val="right"/>
      <w:rPr>
        <w:sz w:val="28"/>
        <w:szCs w:val="28"/>
        <w:lang w:val="en-US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3584391A"/>
    <w:multiLevelType w:val="multilevel"/>
    <w:tmpl w:val="75C239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77E8"/>
    <w:rsid w:val="00002CD2"/>
    <w:rsid w:val="000050D3"/>
    <w:rsid w:val="00015CEA"/>
    <w:rsid w:val="00016404"/>
    <w:rsid w:val="0001707F"/>
    <w:rsid w:val="00024A61"/>
    <w:rsid w:val="0003479D"/>
    <w:rsid w:val="000417A8"/>
    <w:rsid w:val="00047245"/>
    <w:rsid w:val="000473C7"/>
    <w:rsid w:val="00067366"/>
    <w:rsid w:val="00073AE7"/>
    <w:rsid w:val="00077CB3"/>
    <w:rsid w:val="000866D8"/>
    <w:rsid w:val="00092368"/>
    <w:rsid w:val="000A275A"/>
    <w:rsid w:val="000A3AC5"/>
    <w:rsid w:val="000C6EA0"/>
    <w:rsid w:val="000E514D"/>
    <w:rsid w:val="000E6233"/>
    <w:rsid w:val="001052BA"/>
    <w:rsid w:val="0011424C"/>
    <w:rsid w:val="00121171"/>
    <w:rsid w:val="00137647"/>
    <w:rsid w:val="00137856"/>
    <w:rsid w:val="00150C4E"/>
    <w:rsid w:val="001522F7"/>
    <w:rsid w:val="001539BB"/>
    <w:rsid w:val="00185742"/>
    <w:rsid w:val="001B19BE"/>
    <w:rsid w:val="001B1BA4"/>
    <w:rsid w:val="00205534"/>
    <w:rsid w:val="002057D7"/>
    <w:rsid w:val="00207ACB"/>
    <w:rsid w:val="00240316"/>
    <w:rsid w:val="002554E4"/>
    <w:rsid w:val="00267A3F"/>
    <w:rsid w:val="002A74E1"/>
    <w:rsid w:val="002B545A"/>
    <w:rsid w:val="002C4A19"/>
    <w:rsid w:val="002C5C37"/>
    <w:rsid w:val="002D490C"/>
    <w:rsid w:val="00301C48"/>
    <w:rsid w:val="0031519C"/>
    <w:rsid w:val="0037552F"/>
    <w:rsid w:val="003A10E0"/>
    <w:rsid w:val="003A3AAC"/>
    <w:rsid w:val="003B47E9"/>
    <w:rsid w:val="003B71FE"/>
    <w:rsid w:val="003E6D86"/>
    <w:rsid w:val="003F2DBA"/>
    <w:rsid w:val="00404B60"/>
    <w:rsid w:val="00417674"/>
    <w:rsid w:val="00417C08"/>
    <w:rsid w:val="00420FAB"/>
    <w:rsid w:val="00436695"/>
    <w:rsid w:val="004436C5"/>
    <w:rsid w:val="00462FC2"/>
    <w:rsid w:val="00463F02"/>
    <w:rsid w:val="004735D2"/>
    <w:rsid w:val="00476C8F"/>
    <w:rsid w:val="00483B9A"/>
    <w:rsid w:val="00494238"/>
    <w:rsid w:val="004A0B5D"/>
    <w:rsid w:val="004A79C7"/>
    <w:rsid w:val="004D0FD6"/>
    <w:rsid w:val="004F2DD9"/>
    <w:rsid w:val="004F3181"/>
    <w:rsid w:val="0050567C"/>
    <w:rsid w:val="00530E6F"/>
    <w:rsid w:val="00534A76"/>
    <w:rsid w:val="0054281F"/>
    <w:rsid w:val="00575709"/>
    <w:rsid w:val="00596D39"/>
    <w:rsid w:val="005C7E46"/>
    <w:rsid w:val="005D6A30"/>
    <w:rsid w:val="005F4976"/>
    <w:rsid w:val="005F5E3B"/>
    <w:rsid w:val="006050BC"/>
    <w:rsid w:val="00605B62"/>
    <w:rsid w:val="006066F6"/>
    <w:rsid w:val="00610015"/>
    <w:rsid w:val="006115EB"/>
    <w:rsid w:val="00623E33"/>
    <w:rsid w:val="00636ED0"/>
    <w:rsid w:val="00641B5B"/>
    <w:rsid w:val="00645E3F"/>
    <w:rsid w:val="00652E28"/>
    <w:rsid w:val="006543DB"/>
    <w:rsid w:val="0066234D"/>
    <w:rsid w:val="00662CFC"/>
    <w:rsid w:val="00680091"/>
    <w:rsid w:val="006927DF"/>
    <w:rsid w:val="00692B1C"/>
    <w:rsid w:val="006A282E"/>
    <w:rsid w:val="006B133D"/>
    <w:rsid w:val="006B2068"/>
    <w:rsid w:val="006B5433"/>
    <w:rsid w:val="006C7BC6"/>
    <w:rsid w:val="007005B5"/>
    <w:rsid w:val="00700D21"/>
    <w:rsid w:val="00700DF2"/>
    <w:rsid w:val="0071782D"/>
    <w:rsid w:val="00722C5B"/>
    <w:rsid w:val="0073559B"/>
    <w:rsid w:val="007422A4"/>
    <w:rsid w:val="00752370"/>
    <w:rsid w:val="007602E6"/>
    <w:rsid w:val="00777889"/>
    <w:rsid w:val="00786D25"/>
    <w:rsid w:val="007B586C"/>
    <w:rsid w:val="007B685A"/>
    <w:rsid w:val="007C1463"/>
    <w:rsid w:val="007C4592"/>
    <w:rsid w:val="007E131F"/>
    <w:rsid w:val="007E771A"/>
    <w:rsid w:val="007E780A"/>
    <w:rsid w:val="008031CE"/>
    <w:rsid w:val="00826814"/>
    <w:rsid w:val="0085667F"/>
    <w:rsid w:val="00861651"/>
    <w:rsid w:val="008621BE"/>
    <w:rsid w:val="00890A3D"/>
    <w:rsid w:val="008950D6"/>
    <w:rsid w:val="008A1347"/>
    <w:rsid w:val="008D560D"/>
    <w:rsid w:val="008F15E5"/>
    <w:rsid w:val="00904A0A"/>
    <w:rsid w:val="009162F6"/>
    <w:rsid w:val="00917837"/>
    <w:rsid w:val="00932B2D"/>
    <w:rsid w:val="0093497A"/>
    <w:rsid w:val="00950564"/>
    <w:rsid w:val="009569FF"/>
    <w:rsid w:val="00985237"/>
    <w:rsid w:val="00986287"/>
    <w:rsid w:val="009A1093"/>
    <w:rsid w:val="009C7670"/>
    <w:rsid w:val="009D3C06"/>
    <w:rsid w:val="009D3D51"/>
    <w:rsid w:val="009D4775"/>
    <w:rsid w:val="009F07F3"/>
    <w:rsid w:val="009F2559"/>
    <w:rsid w:val="00A05C2D"/>
    <w:rsid w:val="00A079D8"/>
    <w:rsid w:val="00A210A4"/>
    <w:rsid w:val="00A308B1"/>
    <w:rsid w:val="00A43048"/>
    <w:rsid w:val="00A500F2"/>
    <w:rsid w:val="00A62B4A"/>
    <w:rsid w:val="00A71ABC"/>
    <w:rsid w:val="00A8616E"/>
    <w:rsid w:val="00AA4816"/>
    <w:rsid w:val="00AA778E"/>
    <w:rsid w:val="00AD32F4"/>
    <w:rsid w:val="00AD5A3E"/>
    <w:rsid w:val="00AE5D47"/>
    <w:rsid w:val="00AF5407"/>
    <w:rsid w:val="00B027E4"/>
    <w:rsid w:val="00B03BF2"/>
    <w:rsid w:val="00B069E8"/>
    <w:rsid w:val="00B112EB"/>
    <w:rsid w:val="00B211A7"/>
    <w:rsid w:val="00B216B0"/>
    <w:rsid w:val="00B22EA5"/>
    <w:rsid w:val="00B50E51"/>
    <w:rsid w:val="00B57959"/>
    <w:rsid w:val="00B70334"/>
    <w:rsid w:val="00B72B3C"/>
    <w:rsid w:val="00B813EC"/>
    <w:rsid w:val="00B81F3F"/>
    <w:rsid w:val="00B908F1"/>
    <w:rsid w:val="00BA5286"/>
    <w:rsid w:val="00BC4E1C"/>
    <w:rsid w:val="00BD0D2F"/>
    <w:rsid w:val="00BD252C"/>
    <w:rsid w:val="00BD720D"/>
    <w:rsid w:val="00BF11E0"/>
    <w:rsid w:val="00BF631E"/>
    <w:rsid w:val="00C10486"/>
    <w:rsid w:val="00C1098B"/>
    <w:rsid w:val="00C30CCB"/>
    <w:rsid w:val="00C45DF8"/>
    <w:rsid w:val="00C70AD6"/>
    <w:rsid w:val="00C857E7"/>
    <w:rsid w:val="00CB1ED2"/>
    <w:rsid w:val="00CB1F97"/>
    <w:rsid w:val="00CB354A"/>
    <w:rsid w:val="00CC11ED"/>
    <w:rsid w:val="00CC4E4C"/>
    <w:rsid w:val="00CF2BA2"/>
    <w:rsid w:val="00CF4C0F"/>
    <w:rsid w:val="00D208F1"/>
    <w:rsid w:val="00D376CE"/>
    <w:rsid w:val="00D70312"/>
    <w:rsid w:val="00D85620"/>
    <w:rsid w:val="00D9199D"/>
    <w:rsid w:val="00DA15D6"/>
    <w:rsid w:val="00DD6362"/>
    <w:rsid w:val="00DE52CF"/>
    <w:rsid w:val="00E209FC"/>
    <w:rsid w:val="00E22917"/>
    <w:rsid w:val="00E23A86"/>
    <w:rsid w:val="00E27FE9"/>
    <w:rsid w:val="00E35CDF"/>
    <w:rsid w:val="00E43397"/>
    <w:rsid w:val="00E545AC"/>
    <w:rsid w:val="00E72E93"/>
    <w:rsid w:val="00E74086"/>
    <w:rsid w:val="00E74BA7"/>
    <w:rsid w:val="00E9600D"/>
    <w:rsid w:val="00EA2B18"/>
    <w:rsid w:val="00EA2DA3"/>
    <w:rsid w:val="00EB0997"/>
    <w:rsid w:val="00EB305A"/>
    <w:rsid w:val="00EC101D"/>
    <w:rsid w:val="00EC35EF"/>
    <w:rsid w:val="00EE4F6F"/>
    <w:rsid w:val="00F1177F"/>
    <w:rsid w:val="00F305FA"/>
    <w:rsid w:val="00F377E8"/>
    <w:rsid w:val="00F4247B"/>
    <w:rsid w:val="00F93106"/>
    <w:rsid w:val="00F95527"/>
    <w:rsid w:val="00F96E87"/>
    <w:rsid w:val="00FA25AF"/>
    <w:rsid w:val="00FC44B6"/>
    <w:rsid w:val="00FC44BC"/>
    <w:rsid w:val="00FC5421"/>
    <w:rsid w:val="00FD252F"/>
    <w:rsid w:val="00FD595C"/>
    <w:rsid w:val="00FD6876"/>
    <w:rsid w:val="00FE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ABC"/>
    <w:pPr>
      <w:widowControl w:val="0"/>
    </w:pPr>
  </w:style>
  <w:style w:type="paragraph" w:styleId="1">
    <w:name w:val="heading 1"/>
    <w:basedOn w:val="a"/>
    <w:next w:val="a"/>
    <w:qFormat/>
    <w:rsid w:val="00A71AB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71AB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71AB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71AB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71AB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71AB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71AB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71ABC"/>
    <w:pPr>
      <w:keepNext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71ABC"/>
    <w:rPr>
      <w:sz w:val="20"/>
    </w:rPr>
  </w:style>
  <w:style w:type="character" w:customStyle="1" w:styleId="10">
    <w:name w:val="Основной шрифт абзаца1"/>
    <w:rsid w:val="00A71ABC"/>
    <w:rPr>
      <w:sz w:val="20"/>
    </w:rPr>
  </w:style>
  <w:style w:type="paragraph" w:styleId="a3">
    <w:name w:val="Body Text"/>
    <w:basedOn w:val="a"/>
    <w:link w:val="a4"/>
    <w:rsid w:val="00A71AB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71AB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71ABC"/>
    <w:pPr>
      <w:widowControl/>
      <w:jc w:val="both"/>
    </w:pPr>
    <w:rPr>
      <w:sz w:val="28"/>
    </w:rPr>
  </w:style>
  <w:style w:type="paragraph" w:styleId="30">
    <w:name w:val="Body Text Indent 3"/>
    <w:basedOn w:val="a"/>
    <w:rsid w:val="00A71AB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71AB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71AB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71ABC"/>
  </w:style>
  <w:style w:type="paragraph" w:customStyle="1" w:styleId="11">
    <w:name w:val="Верхний колонтитул1"/>
    <w:basedOn w:val="a"/>
    <w:rsid w:val="00A71AB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71AB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71AB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71AB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A71ABC"/>
    <w:rPr>
      <w:rFonts w:ascii="Arial" w:hAnsi="Arial"/>
    </w:rPr>
  </w:style>
  <w:style w:type="paragraph" w:styleId="ab">
    <w:name w:val="List"/>
    <w:basedOn w:val="a"/>
    <w:rsid w:val="00A71ABC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A71AB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71ABC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uiPriority w:val="99"/>
    <w:rsid w:val="00A71ABC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A71ABC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240316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table" w:styleId="af0">
    <w:name w:val="Table Grid"/>
    <w:basedOn w:val="a1"/>
    <w:rsid w:val="0089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Знак"/>
    <w:aliases w:val="Plain Text Char Знак"/>
    <w:link w:val="ad"/>
    <w:uiPriority w:val="99"/>
    <w:rsid w:val="00FC44BC"/>
    <w:rPr>
      <w:rFonts w:ascii="Courier New" w:hAnsi="Courier New"/>
    </w:rPr>
  </w:style>
  <w:style w:type="paragraph" w:customStyle="1" w:styleId="14">
    <w:name w:val="Обычный1"/>
    <w:rsid w:val="005D6A30"/>
    <w:rPr>
      <w:rFonts w:ascii="Arial" w:hAnsi="Arial"/>
      <w:snapToGrid w:val="0"/>
      <w:sz w:val="22"/>
    </w:rPr>
  </w:style>
  <w:style w:type="character" w:customStyle="1" w:styleId="a4">
    <w:name w:val="Основной текст Знак"/>
    <w:link w:val="a3"/>
    <w:rsid w:val="00015CEA"/>
    <w:rPr>
      <w:rFonts w:ascii="NTHarmonica" w:hAnsi="NTHarmonica"/>
      <w:sz w:val="24"/>
      <w:lang w:val="en-GB"/>
    </w:rPr>
  </w:style>
  <w:style w:type="paragraph" w:customStyle="1" w:styleId="BodyText1">
    <w:name w:val="Body Text1"/>
    <w:basedOn w:val="a"/>
    <w:uiPriority w:val="99"/>
    <w:rsid w:val="00463F02"/>
    <w:pPr>
      <w:widowControl/>
      <w:spacing w:after="120"/>
    </w:pPr>
    <w:rPr>
      <w:rFonts w:ascii="NTHarmonica" w:hAnsi="NTHarmonica"/>
      <w:sz w:val="24"/>
    </w:rPr>
  </w:style>
  <w:style w:type="paragraph" w:styleId="af1">
    <w:name w:val="Balloon Text"/>
    <w:basedOn w:val="a"/>
    <w:link w:val="af2"/>
    <w:rsid w:val="00EC35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C35EF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210A4"/>
  </w:style>
  <w:style w:type="character" w:customStyle="1" w:styleId="s1">
    <w:name w:val="s1"/>
    <w:basedOn w:val="a0"/>
    <w:uiPriority w:val="99"/>
    <w:rsid w:val="00B5795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4F8F-9041-45E6-B9A6-122E9199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43</cp:revision>
  <cp:lastPrinted>2015-06-23T12:26:00Z</cp:lastPrinted>
  <dcterms:created xsi:type="dcterms:W3CDTF">2017-06-21T07:20:00Z</dcterms:created>
  <dcterms:modified xsi:type="dcterms:W3CDTF">2018-02-09T10:49:00Z</dcterms:modified>
</cp:coreProperties>
</file>