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4" w:rsidRPr="00DF24D0" w:rsidRDefault="00EF2214" w:rsidP="003E368E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DF24D0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F2214" w:rsidRPr="00DF24D0" w:rsidRDefault="00EF2214" w:rsidP="003E368E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DF24D0" w:rsidRDefault="00EF2214" w:rsidP="003E368E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DF24D0" w:rsidRDefault="00EF2214" w:rsidP="003E368E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DF24D0" w:rsidRDefault="00EF2214" w:rsidP="003E368E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DF24D0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EF2214" w:rsidRPr="006170CA" w:rsidRDefault="008C34F7" w:rsidP="003E368E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</w:t>
      </w:r>
      <w:r w:rsidR="0061421C">
        <w:rPr>
          <w:rFonts w:ascii="Times New Roman" w:hAnsi="Times New Roman"/>
          <w:b/>
          <w:sz w:val="28"/>
          <w:szCs w:val="28"/>
        </w:rPr>
        <w:t>ромизов</w:t>
      </w:r>
      <w:r>
        <w:rPr>
          <w:rFonts w:ascii="Times New Roman" w:hAnsi="Times New Roman"/>
          <w:b/>
          <w:sz w:val="28"/>
          <w:szCs w:val="28"/>
        </w:rPr>
        <w:t>ал</w:t>
      </w:r>
      <w:proofErr w:type="spellEnd"/>
      <w:r w:rsidR="00EF2214" w:rsidRPr="006170CA">
        <w:rPr>
          <w:rFonts w:ascii="Times New Roman" w:hAnsi="Times New Roman"/>
          <w:b/>
          <w:sz w:val="28"/>
          <w:szCs w:val="28"/>
        </w:rPr>
        <w:tab/>
        <w:t>ФС</w:t>
      </w:r>
    </w:p>
    <w:p w:rsidR="00EF2214" w:rsidRPr="006170CA" w:rsidRDefault="008C34F7" w:rsidP="003E368E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</w:t>
      </w:r>
      <w:r w:rsidR="0061421C">
        <w:rPr>
          <w:rFonts w:ascii="Times New Roman" w:hAnsi="Times New Roman"/>
          <w:b/>
          <w:sz w:val="28"/>
          <w:szCs w:val="28"/>
        </w:rPr>
        <w:t>ромизов</w:t>
      </w:r>
      <w:r>
        <w:rPr>
          <w:rFonts w:ascii="Times New Roman" w:hAnsi="Times New Roman"/>
          <w:b/>
          <w:sz w:val="28"/>
          <w:szCs w:val="28"/>
        </w:rPr>
        <w:t>ал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ab/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замен</w:t>
      </w:r>
      <w:r>
        <w:rPr>
          <w:rFonts w:ascii="Times New Roman" w:hAnsi="Times New Roman"/>
          <w:b/>
          <w:sz w:val="28"/>
          <w:szCs w:val="28"/>
        </w:rPr>
        <w:tab/>
        <w:t xml:space="preserve">ГФ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, ст. </w:t>
      </w:r>
      <w:r w:rsidR="0061421C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EF2214" w:rsidRPr="00066D52" w:rsidRDefault="0061421C" w:rsidP="003E368E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61421C">
        <w:rPr>
          <w:b/>
          <w:sz w:val="28"/>
          <w:szCs w:val="28"/>
          <w:lang w:val="en-US"/>
        </w:rPr>
        <w:t>Bromisovalum</w:t>
      </w:r>
      <w:proofErr w:type="spellEnd"/>
      <w:r w:rsidR="008C34F7">
        <w:rPr>
          <w:rFonts w:ascii="Times New Roman" w:hAnsi="Times New Roman"/>
          <w:b/>
          <w:sz w:val="28"/>
          <w:szCs w:val="28"/>
        </w:rPr>
        <w:tab/>
      </w:r>
      <w:r w:rsidR="008C34F7">
        <w:rPr>
          <w:rFonts w:ascii="Times New Roman" w:hAnsi="Times New Roman"/>
          <w:b/>
          <w:sz w:val="28"/>
          <w:szCs w:val="28"/>
        </w:rPr>
        <w:tab/>
      </w:r>
      <w:r w:rsidR="008C34F7">
        <w:rPr>
          <w:rFonts w:ascii="Times New Roman" w:hAnsi="Times New Roman"/>
          <w:b/>
          <w:sz w:val="28"/>
          <w:szCs w:val="28"/>
        </w:rPr>
        <w:tab/>
      </w:r>
      <w:r w:rsidR="008C34F7" w:rsidRPr="006170CA">
        <w:rPr>
          <w:rFonts w:ascii="Times New Roman" w:hAnsi="Times New Roman"/>
          <w:b/>
          <w:sz w:val="28"/>
          <w:szCs w:val="28"/>
        </w:rPr>
        <w:t>ФС</w:t>
      </w:r>
      <w:r w:rsidR="008C34F7">
        <w:rPr>
          <w:rFonts w:ascii="Times New Roman" w:hAnsi="Times New Roman"/>
          <w:b/>
          <w:sz w:val="28"/>
          <w:szCs w:val="28"/>
        </w:rPr>
        <w:t> </w:t>
      </w:r>
      <w:r w:rsidR="008C34F7" w:rsidRPr="006170CA">
        <w:rPr>
          <w:rFonts w:ascii="Times New Roman" w:hAnsi="Times New Roman"/>
          <w:b/>
          <w:sz w:val="28"/>
          <w:szCs w:val="28"/>
        </w:rPr>
        <w:t>42-2</w:t>
      </w:r>
      <w:r>
        <w:rPr>
          <w:rFonts w:ascii="Times New Roman" w:hAnsi="Times New Roman"/>
          <w:b/>
          <w:sz w:val="28"/>
          <w:szCs w:val="28"/>
        </w:rPr>
        <w:t>766</w:t>
      </w:r>
      <w:r w:rsidR="008C34F7" w:rsidRPr="006170CA">
        <w:rPr>
          <w:rFonts w:ascii="Times New Roman" w:hAnsi="Times New Roman"/>
          <w:b/>
          <w:sz w:val="28"/>
          <w:szCs w:val="28"/>
        </w:rPr>
        <w:t>-</w:t>
      </w:r>
      <w:r w:rsidR="008C34F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EF2214" w:rsidRPr="00066D52" w:rsidRDefault="0061421C" w:rsidP="00066D52">
      <w:pPr>
        <w:widowControl/>
        <w:spacing w:before="120" w:line="360" w:lineRule="auto"/>
        <w:rPr>
          <w:sz w:val="28"/>
          <w:szCs w:val="28"/>
          <w:highlight w:val="yellow"/>
        </w:rPr>
      </w:pPr>
      <w:r w:rsidRPr="006E6473">
        <w:rPr>
          <w:sz w:val="28"/>
        </w:rPr>
        <w:t>(2</w:t>
      </w:r>
      <w:r>
        <w:rPr>
          <w:i/>
          <w:sz w:val="28"/>
          <w:lang w:val="en-US"/>
        </w:rPr>
        <w:t>RS</w:t>
      </w:r>
      <w:r w:rsidRPr="006E6473">
        <w:rPr>
          <w:sz w:val="28"/>
        </w:rPr>
        <w:t>)-</w:t>
      </w:r>
      <w:r>
        <w:rPr>
          <w:sz w:val="28"/>
        </w:rPr>
        <w:t>2-Бром-</w:t>
      </w:r>
      <w:r>
        <w:rPr>
          <w:i/>
          <w:sz w:val="28"/>
          <w:lang w:val="en-US"/>
        </w:rPr>
        <w:t>N</w:t>
      </w:r>
      <w:r w:rsidRPr="006E6473">
        <w:rPr>
          <w:sz w:val="28"/>
        </w:rPr>
        <w:t>-</w:t>
      </w:r>
      <w:r>
        <w:rPr>
          <w:sz w:val="28"/>
        </w:rPr>
        <w:t>карбамоил-3-метилбутанамид</w:t>
      </w:r>
    </w:p>
    <w:p w:rsidR="00EF2214" w:rsidRPr="00066D52" w:rsidRDefault="0061421C" w:rsidP="00066D52">
      <w:pPr>
        <w:widowControl/>
        <w:spacing w:line="360" w:lineRule="auto"/>
        <w:jc w:val="center"/>
        <w:rPr>
          <w:sz w:val="28"/>
          <w:szCs w:val="28"/>
          <w:highlight w:val="yellow"/>
        </w:rPr>
      </w:pPr>
      <w:r>
        <w:object w:dxaOrig="2724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66pt" o:ole="">
            <v:imagedata r:id="rId8" o:title=""/>
          </v:shape>
          <o:OLEObject Type="Embed" ProgID="ChemWindow.Document" ShapeID="_x0000_i1025" DrawAspect="Content" ObjectID="_1575981149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EF2214" w:rsidRPr="00066D52" w:rsidTr="009709F6">
        <w:tc>
          <w:tcPr>
            <w:tcW w:w="4961" w:type="dxa"/>
          </w:tcPr>
          <w:p w:rsidR="00EF2214" w:rsidRPr="008C34F7" w:rsidRDefault="0061421C" w:rsidP="008C34F7">
            <w:pPr>
              <w:widowControl/>
              <w:spacing w:line="36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C</w:t>
            </w:r>
            <w:r>
              <w:rPr>
                <w:sz w:val="28"/>
                <w:vertAlign w:val="subscript"/>
              </w:rPr>
              <w:t>6</w:t>
            </w:r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11</w:t>
            </w:r>
            <w:r>
              <w:rPr>
                <w:sz w:val="28"/>
              </w:rPr>
              <w:t>BrN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O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4395" w:type="dxa"/>
          </w:tcPr>
          <w:p w:rsidR="00EF2214" w:rsidRPr="008C34F7" w:rsidRDefault="00EF2214" w:rsidP="0061421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066D52">
              <w:rPr>
                <w:sz w:val="28"/>
                <w:szCs w:val="28"/>
              </w:rPr>
              <w:t>М.м.</w:t>
            </w:r>
            <w:r w:rsidRPr="008C34F7">
              <w:rPr>
                <w:sz w:val="28"/>
                <w:szCs w:val="28"/>
              </w:rPr>
              <w:t xml:space="preserve"> </w:t>
            </w:r>
            <w:r w:rsidR="0061421C">
              <w:rPr>
                <w:sz w:val="28"/>
                <w:szCs w:val="28"/>
              </w:rPr>
              <w:t>223</w:t>
            </w:r>
            <w:r w:rsidR="00066D52" w:rsidRPr="008C34F7">
              <w:rPr>
                <w:sz w:val="28"/>
                <w:szCs w:val="28"/>
              </w:rPr>
              <w:t>,</w:t>
            </w:r>
            <w:r w:rsidR="0061421C">
              <w:rPr>
                <w:sz w:val="28"/>
                <w:szCs w:val="28"/>
              </w:rPr>
              <w:t>07</w:t>
            </w:r>
          </w:p>
        </w:tc>
      </w:tr>
    </w:tbl>
    <w:p w:rsidR="00EF2214" w:rsidRPr="00066D52" w:rsidRDefault="00EF2214" w:rsidP="00066D52">
      <w:pPr>
        <w:pStyle w:val="BodyText1"/>
        <w:spacing w:after="0" w:line="360" w:lineRule="auto"/>
        <w:rPr>
          <w:rFonts w:ascii="Times New Roman" w:hAnsi="Times New Roman"/>
          <w:snapToGrid w:val="0"/>
          <w:sz w:val="28"/>
          <w:szCs w:val="28"/>
        </w:rPr>
      </w:pPr>
    </w:p>
    <w:p w:rsidR="00A42D50" w:rsidRPr="009B439E" w:rsidRDefault="00306C8E" w:rsidP="00066D52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6D52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066D52">
        <w:rPr>
          <w:rFonts w:ascii="Times New Roman" w:hAnsi="Times New Roman"/>
          <w:sz w:val="28"/>
          <w:szCs w:val="28"/>
        </w:rPr>
        <w:t>одержит не менее 9</w:t>
      </w:r>
      <w:r w:rsidR="000F02E9">
        <w:rPr>
          <w:rFonts w:ascii="Times New Roman" w:hAnsi="Times New Roman"/>
          <w:sz w:val="28"/>
          <w:szCs w:val="28"/>
        </w:rPr>
        <w:t>8</w:t>
      </w:r>
      <w:proofErr w:type="gramStart"/>
      <w:r w:rsidR="00A42D50" w:rsidRPr="00066D52">
        <w:rPr>
          <w:rFonts w:ascii="Times New Roman" w:hAnsi="Times New Roman"/>
          <w:sz w:val="28"/>
          <w:szCs w:val="28"/>
        </w:rPr>
        <w:t>,</w:t>
      </w:r>
      <w:r w:rsidR="009B439E">
        <w:rPr>
          <w:rFonts w:ascii="Times New Roman" w:hAnsi="Times New Roman"/>
          <w:sz w:val="28"/>
          <w:szCs w:val="28"/>
        </w:rPr>
        <w:t>5</w:t>
      </w:r>
      <w:proofErr w:type="gramEnd"/>
      <w:r w:rsidR="00EC486C" w:rsidRPr="00066D52">
        <w:rPr>
          <w:rFonts w:ascii="Times New Roman" w:hAnsi="Times New Roman"/>
          <w:sz w:val="28"/>
          <w:szCs w:val="28"/>
        </w:rPr>
        <w:t> </w:t>
      </w:r>
      <w:r w:rsidR="008C34F7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9B439E" w:rsidRPr="009B439E">
        <w:rPr>
          <w:rFonts w:ascii="Times New Roman" w:hAnsi="Times New Roman"/>
          <w:sz w:val="28"/>
          <w:szCs w:val="28"/>
        </w:rPr>
        <w:t>бромизовала</w:t>
      </w:r>
      <w:proofErr w:type="spellEnd"/>
      <w:r w:rsidR="00B831C4" w:rsidRPr="009B439E">
        <w:rPr>
          <w:rFonts w:ascii="Times New Roman" w:hAnsi="Times New Roman"/>
          <w:sz w:val="28"/>
          <w:szCs w:val="28"/>
        </w:rPr>
        <w:t xml:space="preserve"> </w:t>
      </w:r>
      <w:r w:rsidR="009B439E" w:rsidRPr="009B439E">
        <w:rPr>
          <w:rFonts w:ascii="Times New Roman" w:hAnsi="Times New Roman"/>
          <w:sz w:val="28"/>
        </w:rPr>
        <w:t>C</w:t>
      </w:r>
      <w:r w:rsidR="009B439E" w:rsidRPr="009B439E">
        <w:rPr>
          <w:rFonts w:ascii="Times New Roman" w:hAnsi="Times New Roman"/>
          <w:sz w:val="28"/>
          <w:vertAlign w:val="subscript"/>
        </w:rPr>
        <w:t>6</w:t>
      </w:r>
      <w:r w:rsidR="009B439E" w:rsidRPr="009B439E">
        <w:rPr>
          <w:rFonts w:ascii="Times New Roman" w:hAnsi="Times New Roman"/>
          <w:sz w:val="28"/>
        </w:rPr>
        <w:t>H</w:t>
      </w:r>
      <w:r w:rsidR="009B439E" w:rsidRPr="009B439E">
        <w:rPr>
          <w:rFonts w:ascii="Times New Roman" w:hAnsi="Times New Roman"/>
          <w:sz w:val="28"/>
          <w:vertAlign w:val="subscript"/>
        </w:rPr>
        <w:t>11</w:t>
      </w:r>
      <w:r w:rsidR="009B439E" w:rsidRPr="009B439E">
        <w:rPr>
          <w:rFonts w:ascii="Times New Roman" w:hAnsi="Times New Roman"/>
          <w:sz w:val="28"/>
        </w:rPr>
        <w:t>BrN</w:t>
      </w:r>
      <w:r w:rsidR="009B439E" w:rsidRPr="009B439E">
        <w:rPr>
          <w:rFonts w:ascii="Times New Roman" w:hAnsi="Times New Roman"/>
          <w:sz w:val="28"/>
          <w:vertAlign w:val="subscript"/>
        </w:rPr>
        <w:t>2</w:t>
      </w:r>
      <w:r w:rsidR="009B439E" w:rsidRPr="009B439E">
        <w:rPr>
          <w:rFonts w:ascii="Times New Roman" w:hAnsi="Times New Roman"/>
          <w:sz w:val="28"/>
        </w:rPr>
        <w:t>O</w:t>
      </w:r>
      <w:r w:rsidR="009B439E" w:rsidRPr="009B439E">
        <w:rPr>
          <w:rFonts w:ascii="Times New Roman" w:hAnsi="Times New Roman"/>
          <w:sz w:val="28"/>
          <w:vertAlign w:val="subscript"/>
        </w:rPr>
        <w:t>2</w:t>
      </w:r>
      <w:r w:rsidR="00194785" w:rsidRPr="009B439E">
        <w:rPr>
          <w:rFonts w:ascii="Times New Roman" w:hAnsi="Times New Roman"/>
          <w:sz w:val="28"/>
          <w:szCs w:val="28"/>
        </w:rPr>
        <w:t xml:space="preserve"> в пересчете на сухое вещество.</w:t>
      </w:r>
    </w:p>
    <w:p w:rsidR="00993D8A" w:rsidRPr="00066D52" w:rsidRDefault="00993D8A" w:rsidP="003E368E">
      <w:pPr>
        <w:pStyle w:val="14"/>
        <w:rPr>
          <w:rFonts w:ascii="Times New Roman" w:hAnsi="Times New Roman"/>
          <w:sz w:val="28"/>
          <w:szCs w:val="28"/>
        </w:rPr>
      </w:pPr>
    </w:p>
    <w:p w:rsidR="00A42D50" w:rsidRPr="00B831C4" w:rsidRDefault="00A42D50" w:rsidP="003E368E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70CA">
        <w:rPr>
          <w:rFonts w:ascii="Times New Roman" w:hAnsi="Times New Roman"/>
          <w:b/>
          <w:sz w:val="28"/>
          <w:szCs w:val="28"/>
        </w:rPr>
        <w:t>Описание</w:t>
      </w:r>
      <w:r w:rsidRPr="006170CA">
        <w:rPr>
          <w:rFonts w:ascii="Times New Roman" w:hAnsi="Times New Roman"/>
          <w:sz w:val="28"/>
          <w:szCs w:val="28"/>
        </w:rPr>
        <w:t xml:space="preserve">. </w:t>
      </w:r>
      <w:r w:rsidR="00B831C4" w:rsidRPr="00B831C4">
        <w:rPr>
          <w:rFonts w:ascii="Times New Roman" w:hAnsi="Times New Roman"/>
          <w:sz w:val="28"/>
          <w:szCs w:val="28"/>
        </w:rPr>
        <w:t>Белый кристаллический порошок</w:t>
      </w:r>
      <w:r w:rsidR="00C05492" w:rsidRPr="00B831C4">
        <w:rPr>
          <w:rFonts w:ascii="Times New Roman" w:hAnsi="Times New Roman"/>
          <w:sz w:val="28"/>
          <w:szCs w:val="28"/>
        </w:rPr>
        <w:t>.</w:t>
      </w:r>
    </w:p>
    <w:p w:rsidR="00C04359" w:rsidRPr="006170CA" w:rsidRDefault="00A42D50" w:rsidP="003E368E">
      <w:pPr>
        <w:pStyle w:val="BodyText21"/>
        <w:spacing w:line="360" w:lineRule="auto"/>
        <w:ind w:firstLine="720"/>
        <w:rPr>
          <w:rFonts w:ascii="Times New Roman" w:hAnsi="Times New Roman"/>
        </w:rPr>
      </w:pPr>
      <w:r w:rsidRPr="006170CA">
        <w:rPr>
          <w:rFonts w:ascii="Times New Roman" w:hAnsi="Times New Roman"/>
          <w:b/>
        </w:rPr>
        <w:t>Растворимость</w:t>
      </w:r>
      <w:r w:rsidRPr="006170CA">
        <w:rPr>
          <w:rFonts w:ascii="Times New Roman" w:hAnsi="Times New Roman"/>
        </w:rPr>
        <w:t xml:space="preserve">. </w:t>
      </w:r>
      <w:r w:rsidR="009B439E">
        <w:rPr>
          <w:rFonts w:ascii="Times New Roman" w:hAnsi="Times New Roman"/>
        </w:rPr>
        <w:t xml:space="preserve">Очень </w:t>
      </w:r>
      <w:proofErr w:type="gramStart"/>
      <w:r w:rsidR="009B439E">
        <w:rPr>
          <w:rFonts w:ascii="Times New Roman" w:hAnsi="Times New Roman"/>
        </w:rPr>
        <w:t xml:space="preserve">мало </w:t>
      </w:r>
      <w:r w:rsidR="00D41A75">
        <w:rPr>
          <w:rFonts w:ascii="Times New Roman" w:hAnsi="Times New Roman"/>
        </w:rPr>
        <w:t>растворим</w:t>
      </w:r>
      <w:proofErr w:type="gramEnd"/>
      <w:r w:rsidR="009B3B4F" w:rsidRPr="006170CA">
        <w:rPr>
          <w:rFonts w:ascii="Times New Roman" w:hAnsi="Times New Roman"/>
        </w:rPr>
        <w:t xml:space="preserve"> </w:t>
      </w:r>
      <w:r w:rsidR="009A6BDA">
        <w:rPr>
          <w:rFonts w:ascii="Times New Roman" w:hAnsi="Times New Roman"/>
        </w:rPr>
        <w:t xml:space="preserve">в воде, </w:t>
      </w:r>
      <w:r w:rsidR="00D41A75">
        <w:rPr>
          <w:rFonts w:ascii="Times New Roman" w:hAnsi="Times New Roman"/>
        </w:rPr>
        <w:t xml:space="preserve">растворим </w:t>
      </w:r>
      <w:r w:rsidR="009B3B4F" w:rsidRPr="006170CA">
        <w:rPr>
          <w:rFonts w:ascii="Times New Roman" w:hAnsi="Times New Roman"/>
        </w:rPr>
        <w:t>в спирте 9</w:t>
      </w:r>
      <w:r w:rsidR="003502CF">
        <w:rPr>
          <w:rFonts w:ascii="Times New Roman" w:hAnsi="Times New Roman"/>
        </w:rPr>
        <w:t>5</w:t>
      </w:r>
      <w:r w:rsidR="00EC486C">
        <w:rPr>
          <w:rFonts w:ascii="Times New Roman" w:hAnsi="Times New Roman"/>
        </w:rPr>
        <w:t> </w:t>
      </w:r>
      <w:r w:rsidR="009B3B4F" w:rsidRPr="006170CA">
        <w:rPr>
          <w:rFonts w:ascii="Times New Roman" w:hAnsi="Times New Roman"/>
        </w:rPr>
        <w:t>%</w:t>
      </w:r>
      <w:r w:rsidR="009B439E">
        <w:rPr>
          <w:rFonts w:ascii="Times New Roman" w:hAnsi="Times New Roman"/>
        </w:rPr>
        <w:t xml:space="preserve"> и</w:t>
      </w:r>
      <w:r w:rsidRPr="006170CA">
        <w:rPr>
          <w:rFonts w:ascii="Times New Roman" w:hAnsi="Times New Roman"/>
        </w:rPr>
        <w:t xml:space="preserve"> </w:t>
      </w:r>
      <w:r w:rsidR="009A6BDA">
        <w:rPr>
          <w:rFonts w:ascii="Times New Roman" w:hAnsi="Times New Roman"/>
        </w:rPr>
        <w:t>хлороформе</w:t>
      </w:r>
      <w:r w:rsidR="00194785" w:rsidRPr="006170CA">
        <w:rPr>
          <w:rFonts w:ascii="Times New Roman" w:hAnsi="Times New Roman"/>
        </w:rPr>
        <w:t>.</w:t>
      </w:r>
    </w:p>
    <w:p w:rsidR="00711905" w:rsidRDefault="00A42D50" w:rsidP="00711905">
      <w:pPr>
        <w:widowControl/>
        <w:spacing w:line="360" w:lineRule="auto"/>
        <w:ind w:firstLine="709"/>
        <w:jc w:val="both"/>
        <w:rPr>
          <w:sz w:val="28"/>
        </w:rPr>
      </w:pPr>
      <w:r w:rsidRPr="006170CA">
        <w:rPr>
          <w:b/>
          <w:sz w:val="28"/>
          <w:szCs w:val="28"/>
        </w:rPr>
        <w:t>Подлинность.</w:t>
      </w:r>
      <w:r w:rsidRPr="006170CA">
        <w:rPr>
          <w:sz w:val="28"/>
          <w:szCs w:val="28"/>
        </w:rPr>
        <w:t xml:space="preserve"> </w:t>
      </w:r>
      <w:r w:rsidR="00BA2E65" w:rsidRPr="006170CA">
        <w:rPr>
          <w:i/>
          <w:sz w:val="28"/>
          <w:szCs w:val="28"/>
        </w:rPr>
        <w:t>1.</w:t>
      </w:r>
      <w:r w:rsidR="00EC486C">
        <w:rPr>
          <w:i/>
          <w:sz w:val="28"/>
          <w:szCs w:val="28"/>
        </w:rPr>
        <w:t> </w:t>
      </w:r>
      <w:r w:rsidR="00EC486C">
        <w:rPr>
          <w:i/>
          <w:sz w:val="28"/>
        </w:rPr>
        <w:t> </w:t>
      </w:r>
      <w:r w:rsidR="00BA2E65" w:rsidRPr="006170CA">
        <w:rPr>
          <w:i/>
          <w:sz w:val="28"/>
        </w:rPr>
        <w:t>Качественная реакция.</w:t>
      </w:r>
      <w:r w:rsidR="00BA2E65" w:rsidRPr="006170CA">
        <w:rPr>
          <w:sz w:val="28"/>
        </w:rPr>
        <w:t xml:space="preserve"> </w:t>
      </w:r>
      <w:r w:rsidR="00711905">
        <w:rPr>
          <w:sz w:val="28"/>
        </w:rPr>
        <w:t xml:space="preserve">К </w:t>
      </w:r>
      <w:r w:rsidR="00D41A75" w:rsidRPr="005E617F">
        <w:rPr>
          <w:sz w:val="28"/>
        </w:rPr>
        <w:t>0</w:t>
      </w:r>
      <w:r w:rsidR="00FA143E" w:rsidRPr="005E617F">
        <w:rPr>
          <w:sz w:val="28"/>
        </w:rPr>
        <w:t>,</w:t>
      </w:r>
      <w:r w:rsidR="00711905">
        <w:rPr>
          <w:sz w:val="28"/>
        </w:rPr>
        <w:t>2</w:t>
      </w:r>
      <w:r w:rsidR="00FA143E" w:rsidRPr="005E617F">
        <w:rPr>
          <w:sz w:val="28"/>
        </w:rPr>
        <w:t xml:space="preserve"> г субстанции </w:t>
      </w:r>
      <w:r w:rsidR="00711905">
        <w:rPr>
          <w:sz w:val="28"/>
        </w:rPr>
        <w:t>прибавляют</w:t>
      </w:r>
      <w:r w:rsidR="00FA143E" w:rsidRPr="005E617F">
        <w:rPr>
          <w:sz w:val="28"/>
        </w:rPr>
        <w:t xml:space="preserve"> </w:t>
      </w:r>
      <w:r w:rsidR="00711905">
        <w:rPr>
          <w:sz w:val="28"/>
        </w:rPr>
        <w:t>5</w:t>
      </w:r>
      <w:r w:rsidR="00711905" w:rsidRPr="005E617F">
        <w:rPr>
          <w:sz w:val="28"/>
        </w:rPr>
        <w:t xml:space="preserve"> мл 10 % раствора натрия </w:t>
      </w:r>
      <w:proofErr w:type="spellStart"/>
      <w:r w:rsidR="00711905" w:rsidRPr="005E617F">
        <w:rPr>
          <w:sz w:val="28"/>
        </w:rPr>
        <w:t>гидроксида</w:t>
      </w:r>
      <w:proofErr w:type="spellEnd"/>
      <w:r w:rsidR="00711905" w:rsidRPr="005E617F">
        <w:rPr>
          <w:sz w:val="28"/>
        </w:rPr>
        <w:t xml:space="preserve"> </w:t>
      </w:r>
      <w:r w:rsidR="00711905">
        <w:rPr>
          <w:sz w:val="28"/>
        </w:rPr>
        <w:t>и нагревают до кипения;</w:t>
      </w:r>
      <w:r w:rsidR="00711905" w:rsidRPr="00711905">
        <w:rPr>
          <w:sz w:val="28"/>
        </w:rPr>
        <w:t xml:space="preserve"> </w:t>
      </w:r>
      <w:r w:rsidR="00711905">
        <w:rPr>
          <w:sz w:val="28"/>
        </w:rPr>
        <w:t>должен выделяться аммиак, который обнаруживают по посинению красной лакмусовой бумаги.</w:t>
      </w:r>
    </w:p>
    <w:p w:rsidR="00BD10A6" w:rsidRDefault="00711905" w:rsidP="00711905">
      <w:pPr>
        <w:widowControl/>
        <w:spacing w:line="360" w:lineRule="auto"/>
        <w:ind w:firstLine="709"/>
        <w:jc w:val="both"/>
        <w:rPr>
          <w:sz w:val="28"/>
        </w:rPr>
      </w:pPr>
      <w:r>
        <w:rPr>
          <w:i/>
          <w:sz w:val="28"/>
          <w:szCs w:val="28"/>
        </w:rPr>
        <w:t>2</w:t>
      </w:r>
      <w:r w:rsidRPr="006170CA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 </w:t>
      </w:r>
      <w:r>
        <w:rPr>
          <w:i/>
          <w:sz w:val="28"/>
        </w:rPr>
        <w:t> </w:t>
      </w:r>
      <w:r w:rsidRPr="006170CA">
        <w:rPr>
          <w:i/>
          <w:sz w:val="28"/>
        </w:rPr>
        <w:t>Качественная реакция.</w:t>
      </w:r>
      <w:r w:rsidRPr="006170CA">
        <w:rPr>
          <w:sz w:val="28"/>
        </w:rPr>
        <w:t xml:space="preserve"> </w:t>
      </w:r>
      <w:r>
        <w:rPr>
          <w:sz w:val="28"/>
        </w:rPr>
        <w:t>1</w:t>
      </w:r>
      <w:r w:rsidRPr="005E617F">
        <w:rPr>
          <w:sz w:val="28"/>
        </w:rPr>
        <w:t> </w:t>
      </w:r>
      <w:r>
        <w:rPr>
          <w:sz w:val="28"/>
        </w:rPr>
        <w:t>мл</w:t>
      </w:r>
      <w:r w:rsidRPr="005E617F">
        <w:rPr>
          <w:sz w:val="28"/>
        </w:rPr>
        <w:t xml:space="preserve"> </w:t>
      </w:r>
      <w:r>
        <w:rPr>
          <w:sz w:val="28"/>
        </w:rPr>
        <w:t xml:space="preserve">полученного в испытании 1 раствора </w:t>
      </w:r>
      <w:r w:rsidR="00BD10A6">
        <w:rPr>
          <w:sz w:val="28"/>
        </w:rPr>
        <w:t xml:space="preserve">охлаждают и </w:t>
      </w:r>
      <w:r>
        <w:rPr>
          <w:sz w:val="28"/>
        </w:rPr>
        <w:t>прибавляют</w:t>
      </w:r>
      <w:r w:rsidRPr="005E617F">
        <w:rPr>
          <w:sz w:val="28"/>
        </w:rPr>
        <w:t xml:space="preserve"> </w:t>
      </w:r>
      <w:r>
        <w:rPr>
          <w:sz w:val="28"/>
        </w:rPr>
        <w:t>2</w:t>
      </w:r>
      <w:r w:rsidRPr="005E617F">
        <w:rPr>
          <w:sz w:val="28"/>
        </w:rPr>
        <w:t xml:space="preserve"> мл </w:t>
      </w:r>
      <w:r w:rsidR="00BD10A6">
        <w:rPr>
          <w:sz w:val="28"/>
        </w:rPr>
        <w:t>х</w:t>
      </w:r>
      <w:r w:rsidR="00BD10A6" w:rsidRPr="00BD10A6">
        <w:rPr>
          <w:sz w:val="28"/>
        </w:rPr>
        <w:t>лористоводородн</w:t>
      </w:r>
      <w:r w:rsidR="00BD10A6">
        <w:rPr>
          <w:sz w:val="28"/>
        </w:rPr>
        <w:t>ой</w:t>
      </w:r>
      <w:r w:rsidR="00BD10A6" w:rsidRPr="00BD10A6">
        <w:rPr>
          <w:sz w:val="28"/>
        </w:rPr>
        <w:t xml:space="preserve"> кислот</w:t>
      </w:r>
      <w:r w:rsidR="00BD10A6">
        <w:rPr>
          <w:sz w:val="28"/>
        </w:rPr>
        <w:t>ы</w:t>
      </w:r>
      <w:r w:rsidR="00BD10A6" w:rsidRPr="00BD10A6">
        <w:rPr>
          <w:sz w:val="28"/>
        </w:rPr>
        <w:t xml:space="preserve"> разведённ</w:t>
      </w:r>
      <w:r w:rsidR="00BD10A6">
        <w:rPr>
          <w:sz w:val="28"/>
        </w:rPr>
        <w:t>ой</w:t>
      </w:r>
      <w:r w:rsidR="00BD10A6" w:rsidRPr="00BD10A6">
        <w:rPr>
          <w:sz w:val="28"/>
        </w:rPr>
        <w:t xml:space="preserve"> 8,3 %</w:t>
      </w:r>
      <w:r w:rsidR="00BD10A6">
        <w:rPr>
          <w:sz w:val="28"/>
        </w:rPr>
        <w:t xml:space="preserve">. Полученный раствор </w:t>
      </w:r>
      <w:r w:rsidR="00BD10A6" w:rsidRPr="00BD10A6">
        <w:rPr>
          <w:sz w:val="28"/>
        </w:rPr>
        <w:t>долж</w:t>
      </w:r>
      <w:r w:rsidR="00BD10A6">
        <w:rPr>
          <w:sz w:val="28"/>
        </w:rPr>
        <w:t>ен</w:t>
      </w:r>
      <w:r w:rsidR="00BD10A6" w:rsidRPr="00BD10A6">
        <w:rPr>
          <w:sz w:val="28"/>
        </w:rPr>
        <w:t xml:space="preserve"> давать характерную реакцию</w:t>
      </w:r>
      <w:proofErr w:type="gramStart"/>
      <w:r w:rsidR="00BD10A6" w:rsidRPr="00BD10A6">
        <w:rPr>
          <w:sz w:val="28"/>
        </w:rPr>
        <w:t xml:space="preserve"> </w:t>
      </w:r>
      <w:r w:rsidR="00BD10A6">
        <w:rPr>
          <w:sz w:val="28"/>
        </w:rPr>
        <w:t>А</w:t>
      </w:r>
      <w:proofErr w:type="gramEnd"/>
      <w:r w:rsidR="00BD10A6">
        <w:rPr>
          <w:sz w:val="28"/>
        </w:rPr>
        <w:t xml:space="preserve"> </w:t>
      </w:r>
      <w:r w:rsidR="00BD10A6" w:rsidRPr="00BD10A6">
        <w:rPr>
          <w:sz w:val="28"/>
        </w:rPr>
        <w:t xml:space="preserve">на </w:t>
      </w:r>
      <w:r w:rsidR="00BD10A6">
        <w:rPr>
          <w:sz w:val="28"/>
        </w:rPr>
        <w:t>бромиды</w:t>
      </w:r>
      <w:r w:rsidR="00BD10A6" w:rsidRPr="00BD10A6">
        <w:rPr>
          <w:sz w:val="28"/>
        </w:rPr>
        <w:t xml:space="preserve"> (ОФС "Общие реакции на подлинность").</w:t>
      </w:r>
    </w:p>
    <w:p w:rsidR="00BD10A6" w:rsidRPr="00BD10A6" w:rsidRDefault="00BD10A6" w:rsidP="00711905">
      <w:pPr>
        <w:widowControl/>
        <w:spacing w:line="360" w:lineRule="auto"/>
        <w:ind w:firstLine="709"/>
        <w:jc w:val="both"/>
        <w:rPr>
          <w:sz w:val="28"/>
        </w:rPr>
      </w:pPr>
      <w:r>
        <w:rPr>
          <w:i/>
          <w:sz w:val="28"/>
          <w:szCs w:val="28"/>
        </w:rPr>
        <w:lastRenderedPageBreak/>
        <w:t>3</w:t>
      </w:r>
      <w:r w:rsidRPr="006170CA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 </w:t>
      </w:r>
      <w:r>
        <w:rPr>
          <w:i/>
          <w:sz w:val="28"/>
        </w:rPr>
        <w:t> </w:t>
      </w:r>
      <w:r w:rsidRPr="006170CA">
        <w:rPr>
          <w:i/>
          <w:sz w:val="28"/>
        </w:rPr>
        <w:t>Качественная реакция</w:t>
      </w:r>
      <w:r>
        <w:rPr>
          <w:i/>
          <w:sz w:val="28"/>
        </w:rPr>
        <w:t xml:space="preserve">. </w:t>
      </w:r>
      <w:r>
        <w:rPr>
          <w:sz w:val="28"/>
        </w:rPr>
        <w:t>К 0,2 г субстанции прибавляют смесь, состоящую из 3 мл воды и 2 мл концентрированной серной кислоты; должен ощущаться запах изовалериановой кислоты.</w:t>
      </w:r>
    </w:p>
    <w:p w:rsidR="00E95866" w:rsidRPr="00E95866" w:rsidRDefault="00E95866" w:rsidP="003E368E">
      <w:pPr>
        <w:pStyle w:val="1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Температура </w:t>
      </w:r>
      <w:r w:rsidRPr="00E95866">
        <w:rPr>
          <w:rFonts w:ascii="Times New Roman" w:hAnsi="Times New Roman"/>
          <w:b/>
          <w:sz w:val="28"/>
          <w:szCs w:val="28"/>
        </w:rPr>
        <w:t xml:space="preserve">плавления. </w:t>
      </w:r>
      <w:r w:rsidRPr="00E95866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8151AA">
        <w:rPr>
          <w:rFonts w:ascii="Times New Roman" w:hAnsi="Times New Roman"/>
          <w:color w:val="000000"/>
          <w:sz w:val="28"/>
          <w:szCs w:val="28"/>
        </w:rPr>
        <w:t>45</w:t>
      </w:r>
      <w:r w:rsidRPr="00E95866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8151AA">
        <w:rPr>
          <w:rFonts w:ascii="Times New Roman" w:hAnsi="Times New Roman"/>
          <w:color w:val="000000"/>
          <w:sz w:val="28"/>
          <w:szCs w:val="28"/>
        </w:rPr>
        <w:t>55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95866">
        <w:rPr>
          <w:rFonts w:ascii="Times New Roman" w:hAnsi="Times New Roman"/>
          <w:color w:val="000000"/>
          <w:sz w:val="28"/>
          <w:szCs w:val="28"/>
        </w:rPr>
        <w:t>°</w:t>
      </w:r>
      <w:r w:rsidRPr="00E95866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E95866">
        <w:rPr>
          <w:rFonts w:ascii="Times New Roman" w:hAnsi="Times New Roman"/>
          <w:color w:val="000000"/>
          <w:sz w:val="28"/>
          <w:szCs w:val="28"/>
        </w:rPr>
        <w:t xml:space="preserve"> (ОФС «Температура плавления»)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151AA" w:rsidRPr="008151AA" w:rsidRDefault="008151AA" w:rsidP="008151AA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8151AA">
        <w:rPr>
          <w:rFonts w:ascii="Times New Roman" w:hAnsi="Times New Roman"/>
          <w:b/>
          <w:sz w:val="28"/>
          <w:lang w:val="ru-RU"/>
        </w:rPr>
        <w:t>Родственные примеси</w:t>
      </w:r>
      <w:r w:rsidRPr="008151AA">
        <w:rPr>
          <w:rFonts w:ascii="Times New Roman" w:hAnsi="Times New Roman"/>
          <w:sz w:val="28"/>
          <w:lang w:val="ru-RU"/>
        </w:rPr>
        <w:t>. Определение проводят методом ТСХ.</w:t>
      </w:r>
    </w:p>
    <w:p w:rsidR="008151AA" w:rsidRPr="008151AA" w:rsidRDefault="008151AA" w:rsidP="008151AA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8151AA">
        <w:rPr>
          <w:rFonts w:ascii="Times New Roman" w:hAnsi="Times New Roman"/>
          <w:i/>
          <w:sz w:val="28"/>
          <w:lang w:val="ru-RU"/>
        </w:rPr>
        <w:t>Пластинка</w:t>
      </w:r>
      <w:r w:rsidRPr="008151AA">
        <w:rPr>
          <w:rFonts w:ascii="Times New Roman" w:hAnsi="Times New Roman"/>
          <w:sz w:val="28"/>
          <w:lang w:val="ru-RU"/>
        </w:rPr>
        <w:t xml:space="preserve">. ТСХ пластинка со слоем силикагеля </w:t>
      </w:r>
      <w:r w:rsidRPr="00AE7BC6">
        <w:rPr>
          <w:rFonts w:ascii="Times New Roman" w:hAnsi="Times New Roman"/>
          <w:sz w:val="28"/>
        </w:rPr>
        <w:t>F</w:t>
      </w:r>
      <w:r w:rsidRPr="008151AA">
        <w:rPr>
          <w:rFonts w:ascii="Times New Roman" w:hAnsi="Times New Roman"/>
          <w:sz w:val="28"/>
          <w:vertAlign w:val="subscript"/>
          <w:lang w:val="ru-RU"/>
        </w:rPr>
        <w:t>254</w:t>
      </w:r>
      <w:r w:rsidRPr="008151AA">
        <w:rPr>
          <w:rFonts w:ascii="Times New Roman" w:hAnsi="Times New Roman"/>
          <w:sz w:val="28"/>
          <w:lang w:val="ru-RU"/>
        </w:rPr>
        <w:t>.</w:t>
      </w:r>
    </w:p>
    <w:p w:rsidR="008151AA" w:rsidRPr="008151AA" w:rsidRDefault="008151AA" w:rsidP="008151AA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8"/>
          <w:lang w:val="ru-RU"/>
        </w:rPr>
      </w:pPr>
      <w:r w:rsidRPr="008151AA">
        <w:rPr>
          <w:rFonts w:ascii="Times New Roman" w:hAnsi="Times New Roman"/>
          <w:i/>
          <w:sz w:val="28"/>
          <w:lang w:val="ru-RU"/>
        </w:rPr>
        <w:t>Подвижная фаза (ПФ)</w:t>
      </w:r>
      <w:r w:rsidRPr="008151AA">
        <w:rPr>
          <w:rFonts w:ascii="Times New Roman" w:hAnsi="Times New Roman"/>
          <w:sz w:val="28"/>
          <w:lang w:val="ru-RU"/>
        </w:rPr>
        <w:t xml:space="preserve">. </w:t>
      </w:r>
      <w:r w:rsidR="0027378A">
        <w:rPr>
          <w:rFonts w:ascii="Times New Roman" w:hAnsi="Times New Roman"/>
          <w:sz w:val="28"/>
          <w:lang w:val="ru-RU"/>
        </w:rPr>
        <w:t>Хлороформ</w:t>
      </w:r>
      <w:r w:rsidRPr="008151AA">
        <w:rPr>
          <w:rFonts w:ascii="Times New Roman" w:hAnsi="Times New Roman"/>
          <w:sz w:val="28"/>
          <w:lang w:val="ru-RU"/>
        </w:rPr>
        <w:t xml:space="preserve"> – </w:t>
      </w:r>
      <w:r w:rsidR="0027378A">
        <w:rPr>
          <w:rFonts w:ascii="Times New Roman" w:hAnsi="Times New Roman"/>
          <w:sz w:val="28"/>
          <w:lang w:val="ru-RU"/>
        </w:rPr>
        <w:t>метанол</w:t>
      </w:r>
      <w:r w:rsidRPr="008151AA">
        <w:rPr>
          <w:rFonts w:ascii="Times New Roman" w:hAnsi="Times New Roman"/>
          <w:sz w:val="28"/>
          <w:lang w:val="ru-RU"/>
        </w:rPr>
        <w:t xml:space="preserve"> – </w:t>
      </w:r>
      <w:r w:rsidR="0027378A">
        <w:rPr>
          <w:rFonts w:ascii="Times New Roman" w:hAnsi="Times New Roman"/>
          <w:sz w:val="28"/>
          <w:lang w:val="ru-RU"/>
        </w:rPr>
        <w:t>уксусная кислота ледяная</w:t>
      </w:r>
      <w:r w:rsidRPr="008151AA">
        <w:rPr>
          <w:rFonts w:ascii="Times New Roman" w:hAnsi="Times New Roman"/>
          <w:sz w:val="28"/>
          <w:lang w:val="ru-RU"/>
        </w:rPr>
        <w:t xml:space="preserve"> </w:t>
      </w:r>
      <w:r w:rsidR="0027378A">
        <w:rPr>
          <w:rFonts w:ascii="Times New Roman" w:hAnsi="Times New Roman"/>
          <w:sz w:val="28"/>
          <w:lang w:val="ru-RU"/>
        </w:rPr>
        <w:t>9</w:t>
      </w:r>
      <w:r w:rsidRPr="008151AA">
        <w:rPr>
          <w:rFonts w:ascii="Times New Roman" w:hAnsi="Times New Roman"/>
          <w:sz w:val="28"/>
          <w:lang w:val="ru-RU"/>
        </w:rPr>
        <w:t>5:</w:t>
      </w:r>
      <w:r w:rsidR="0027378A">
        <w:rPr>
          <w:rFonts w:ascii="Times New Roman" w:hAnsi="Times New Roman"/>
          <w:sz w:val="28"/>
          <w:lang w:val="ru-RU"/>
        </w:rPr>
        <w:t>10</w:t>
      </w:r>
      <w:r w:rsidRPr="008151AA">
        <w:rPr>
          <w:rFonts w:ascii="Times New Roman" w:hAnsi="Times New Roman"/>
          <w:sz w:val="28"/>
          <w:lang w:val="ru-RU"/>
        </w:rPr>
        <w:t>:</w:t>
      </w:r>
      <w:r w:rsidR="0027378A">
        <w:rPr>
          <w:rFonts w:ascii="Times New Roman" w:hAnsi="Times New Roman"/>
          <w:sz w:val="28"/>
          <w:lang w:val="ru-RU"/>
        </w:rPr>
        <w:t>2</w:t>
      </w:r>
      <w:r w:rsidRPr="008151AA">
        <w:rPr>
          <w:rFonts w:ascii="Times New Roman" w:hAnsi="Times New Roman"/>
          <w:sz w:val="28"/>
          <w:lang w:val="ru-RU"/>
        </w:rPr>
        <w:t>.</w:t>
      </w:r>
    </w:p>
    <w:p w:rsidR="008151AA" w:rsidRDefault="008151AA" w:rsidP="008151A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8151AA">
        <w:rPr>
          <w:rFonts w:ascii="Times New Roman" w:hAnsi="Times New Roman"/>
          <w:i/>
          <w:sz w:val="28"/>
          <w:lang w:val="ru-RU"/>
        </w:rPr>
        <w:t>Испытуемый раствор</w:t>
      </w:r>
      <w:r w:rsidR="00193FD0">
        <w:rPr>
          <w:rFonts w:ascii="Times New Roman" w:hAnsi="Times New Roman"/>
          <w:i/>
          <w:sz w:val="28"/>
          <w:lang w:val="ru-RU"/>
        </w:rPr>
        <w:t> А</w:t>
      </w:r>
      <w:r w:rsidRPr="008151AA">
        <w:rPr>
          <w:rFonts w:ascii="Times New Roman" w:hAnsi="Times New Roman"/>
          <w:sz w:val="28"/>
          <w:lang w:val="ru-RU"/>
        </w:rPr>
        <w:t>. 0,</w:t>
      </w:r>
      <w:r w:rsidR="0027378A">
        <w:rPr>
          <w:rFonts w:ascii="Times New Roman" w:hAnsi="Times New Roman"/>
          <w:sz w:val="28"/>
          <w:lang w:val="ru-RU"/>
        </w:rPr>
        <w:t>05</w:t>
      </w:r>
      <w:r>
        <w:rPr>
          <w:rFonts w:ascii="Times New Roman" w:hAnsi="Times New Roman"/>
          <w:sz w:val="28"/>
        </w:rPr>
        <w:t> </w:t>
      </w:r>
      <w:r w:rsidRPr="008151AA">
        <w:rPr>
          <w:rFonts w:ascii="Times New Roman" w:hAnsi="Times New Roman"/>
          <w:sz w:val="28"/>
          <w:lang w:val="ru-RU"/>
        </w:rPr>
        <w:t xml:space="preserve">г субстанции растворяют в </w:t>
      </w:r>
      <w:r w:rsidR="0027378A">
        <w:rPr>
          <w:rFonts w:ascii="Times New Roman" w:hAnsi="Times New Roman"/>
          <w:sz w:val="28"/>
          <w:lang w:val="ru-RU"/>
        </w:rPr>
        <w:t xml:space="preserve">1,0 мл </w:t>
      </w:r>
      <w:r w:rsidRPr="008151AA">
        <w:rPr>
          <w:rFonts w:ascii="Times New Roman" w:hAnsi="Times New Roman"/>
          <w:sz w:val="28"/>
          <w:lang w:val="ru-RU"/>
        </w:rPr>
        <w:t>спирт</w:t>
      </w:r>
      <w:r w:rsidR="0027378A">
        <w:rPr>
          <w:rFonts w:ascii="Times New Roman" w:hAnsi="Times New Roman"/>
          <w:sz w:val="28"/>
          <w:lang w:val="ru-RU"/>
        </w:rPr>
        <w:t>а</w:t>
      </w:r>
      <w:r w:rsidRPr="008151AA">
        <w:rPr>
          <w:rFonts w:ascii="Times New Roman" w:hAnsi="Times New Roman"/>
          <w:sz w:val="28"/>
          <w:lang w:val="ru-RU"/>
        </w:rPr>
        <w:t xml:space="preserve"> 9</w:t>
      </w:r>
      <w:r w:rsidR="0027378A">
        <w:rPr>
          <w:rFonts w:ascii="Times New Roman" w:hAnsi="Times New Roman"/>
          <w:sz w:val="28"/>
          <w:lang w:val="ru-RU"/>
        </w:rPr>
        <w:t>5</w:t>
      </w:r>
      <w:r>
        <w:rPr>
          <w:rFonts w:ascii="Times New Roman" w:hAnsi="Times New Roman"/>
          <w:sz w:val="28"/>
        </w:rPr>
        <w:t> </w:t>
      </w:r>
      <w:r w:rsidRPr="008151AA">
        <w:rPr>
          <w:rFonts w:ascii="Times New Roman" w:hAnsi="Times New Roman"/>
          <w:sz w:val="28"/>
          <w:lang w:val="ru-RU"/>
        </w:rPr>
        <w:t>%.</w:t>
      </w:r>
    </w:p>
    <w:p w:rsidR="00193FD0" w:rsidRPr="008151AA" w:rsidRDefault="00193FD0" w:rsidP="008151A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8151AA">
        <w:rPr>
          <w:rFonts w:ascii="Times New Roman" w:hAnsi="Times New Roman"/>
          <w:i/>
          <w:sz w:val="28"/>
          <w:lang w:val="ru-RU"/>
        </w:rPr>
        <w:t>Испытуемый раствор</w:t>
      </w:r>
      <w:r>
        <w:rPr>
          <w:rFonts w:ascii="Times New Roman" w:hAnsi="Times New Roman"/>
          <w:i/>
          <w:sz w:val="28"/>
          <w:lang w:val="ru-RU"/>
        </w:rPr>
        <w:t> Б</w:t>
      </w:r>
      <w:r w:rsidRPr="008151AA">
        <w:rPr>
          <w:rFonts w:ascii="Times New Roman" w:hAnsi="Times New Roman"/>
          <w:sz w:val="28"/>
          <w:lang w:val="ru-RU"/>
        </w:rPr>
        <w:t>. 0,</w:t>
      </w:r>
      <w:r>
        <w:rPr>
          <w:rFonts w:ascii="Times New Roman" w:hAnsi="Times New Roman"/>
          <w:sz w:val="28"/>
          <w:lang w:val="ru-RU"/>
        </w:rPr>
        <w:t>1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>мл</w:t>
      </w:r>
      <w:r w:rsidRPr="008151AA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испытуемого раствора А</w:t>
      </w:r>
      <w:r w:rsidRPr="008151AA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доводят</w:t>
      </w:r>
      <w:r w:rsidRPr="008151AA">
        <w:rPr>
          <w:rFonts w:ascii="Times New Roman" w:hAnsi="Times New Roman"/>
          <w:sz w:val="28"/>
          <w:lang w:val="ru-RU"/>
        </w:rPr>
        <w:t xml:space="preserve"> спирт</w:t>
      </w:r>
      <w:r>
        <w:rPr>
          <w:rFonts w:ascii="Times New Roman" w:hAnsi="Times New Roman"/>
          <w:sz w:val="28"/>
          <w:lang w:val="ru-RU"/>
        </w:rPr>
        <w:t>ом</w:t>
      </w:r>
      <w:r w:rsidRPr="008151AA">
        <w:rPr>
          <w:rFonts w:ascii="Times New Roman" w:hAnsi="Times New Roman"/>
          <w:sz w:val="28"/>
          <w:lang w:val="ru-RU"/>
        </w:rPr>
        <w:t xml:space="preserve"> 9</w:t>
      </w:r>
      <w:r>
        <w:rPr>
          <w:rFonts w:ascii="Times New Roman" w:hAnsi="Times New Roman"/>
          <w:sz w:val="28"/>
          <w:lang w:val="ru-RU"/>
        </w:rPr>
        <w:t>5</w:t>
      </w:r>
      <w:r>
        <w:rPr>
          <w:rFonts w:ascii="Times New Roman" w:hAnsi="Times New Roman"/>
          <w:sz w:val="28"/>
        </w:rPr>
        <w:t> </w:t>
      </w:r>
      <w:r w:rsidRPr="008151AA">
        <w:rPr>
          <w:rFonts w:ascii="Times New Roman" w:hAnsi="Times New Roman"/>
          <w:sz w:val="28"/>
          <w:lang w:val="ru-RU"/>
        </w:rPr>
        <w:t>%</w:t>
      </w:r>
      <w:r>
        <w:rPr>
          <w:rFonts w:ascii="Times New Roman" w:hAnsi="Times New Roman"/>
          <w:sz w:val="28"/>
          <w:lang w:val="ru-RU"/>
        </w:rPr>
        <w:t xml:space="preserve"> до 1,0 мл.</w:t>
      </w:r>
    </w:p>
    <w:p w:rsidR="008151AA" w:rsidRPr="008151AA" w:rsidRDefault="008151AA" w:rsidP="008151A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193FD0">
        <w:rPr>
          <w:rFonts w:ascii="Times New Roman" w:hAnsi="Times New Roman"/>
          <w:i/>
          <w:sz w:val="28"/>
          <w:lang w:val="ru-RU"/>
        </w:rPr>
        <w:t xml:space="preserve">Раствор </w:t>
      </w:r>
      <w:r w:rsidR="00193FD0" w:rsidRPr="00193FD0">
        <w:rPr>
          <w:rFonts w:ascii="Times New Roman" w:hAnsi="Times New Roman"/>
          <w:i/>
          <w:sz w:val="28"/>
          <w:lang w:val="ru-RU"/>
        </w:rPr>
        <w:t>стандартного</w:t>
      </w:r>
      <w:r w:rsidR="00193FD0">
        <w:rPr>
          <w:rFonts w:ascii="Times New Roman" w:hAnsi="Times New Roman"/>
          <w:i/>
          <w:sz w:val="28"/>
          <w:lang w:val="ru-RU"/>
        </w:rPr>
        <w:t xml:space="preserve"> образца мочевины</w:t>
      </w:r>
      <w:r w:rsidRPr="008151AA">
        <w:rPr>
          <w:rFonts w:ascii="Times New Roman" w:hAnsi="Times New Roman"/>
          <w:sz w:val="28"/>
          <w:lang w:val="ru-RU"/>
        </w:rPr>
        <w:t xml:space="preserve">. </w:t>
      </w:r>
      <w:r w:rsidR="0027378A">
        <w:rPr>
          <w:rFonts w:ascii="Times New Roman" w:hAnsi="Times New Roman"/>
          <w:sz w:val="28"/>
          <w:lang w:val="ru-RU"/>
        </w:rPr>
        <w:t>20,0</w:t>
      </w:r>
      <w:r>
        <w:rPr>
          <w:rFonts w:ascii="Times New Roman" w:hAnsi="Times New Roman"/>
          <w:sz w:val="28"/>
        </w:rPr>
        <w:t> </w:t>
      </w:r>
      <w:r w:rsidRPr="008151AA">
        <w:rPr>
          <w:rFonts w:ascii="Times New Roman" w:hAnsi="Times New Roman"/>
          <w:sz w:val="28"/>
          <w:lang w:val="ru-RU"/>
        </w:rPr>
        <w:t>м</w:t>
      </w:r>
      <w:r w:rsidR="005F27A2">
        <w:rPr>
          <w:rFonts w:ascii="Times New Roman" w:hAnsi="Times New Roman"/>
          <w:sz w:val="28"/>
          <w:lang w:val="ru-RU"/>
        </w:rPr>
        <w:t>г</w:t>
      </w:r>
      <w:r w:rsidR="0027378A">
        <w:rPr>
          <w:rFonts w:ascii="Times New Roman" w:hAnsi="Times New Roman"/>
          <w:sz w:val="28"/>
          <w:lang w:val="ru-RU"/>
        </w:rPr>
        <w:t xml:space="preserve"> </w:t>
      </w:r>
      <w:r w:rsidR="00193FD0">
        <w:rPr>
          <w:rFonts w:ascii="Times New Roman" w:hAnsi="Times New Roman"/>
          <w:sz w:val="28"/>
          <w:lang w:val="ru-RU"/>
        </w:rPr>
        <w:t xml:space="preserve">стандартного образца </w:t>
      </w:r>
      <w:r w:rsidR="0027378A">
        <w:rPr>
          <w:rFonts w:ascii="Times New Roman" w:hAnsi="Times New Roman"/>
          <w:sz w:val="28"/>
          <w:lang w:val="ru-RU"/>
        </w:rPr>
        <w:t xml:space="preserve">мочевины помещают </w:t>
      </w:r>
      <w:r w:rsidRPr="008151AA">
        <w:rPr>
          <w:rFonts w:ascii="Times New Roman" w:hAnsi="Times New Roman"/>
          <w:sz w:val="28"/>
          <w:lang w:val="ru-RU"/>
        </w:rPr>
        <w:t xml:space="preserve">в мерную колбу вместимостью </w:t>
      </w:r>
      <w:r w:rsidR="005F27A2">
        <w:rPr>
          <w:rFonts w:ascii="Times New Roman" w:hAnsi="Times New Roman"/>
          <w:sz w:val="28"/>
          <w:lang w:val="ru-RU"/>
        </w:rPr>
        <w:t>1</w:t>
      </w:r>
      <w:r w:rsidRPr="008151AA">
        <w:rPr>
          <w:rFonts w:ascii="Times New Roman" w:hAnsi="Times New Roman"/>
          <w:sz w:val="28"/>
          <w:lang w:val="ru-RU"/>
        </w:rPr>
        <w:t>00</w:t>
      </w:r>
      <w:r>
        <w:rPr>
          <w:rFonts w:ascii="Times New Roman" w:hAnsi="Times New Roman"/>
          <w:sz w:val="28"/>
        </w:rPr>
        <w:t> </w:t>
      </w:r>
      <w:r w:rsidRPr="008151AA">
        <w:rPr>
          <w:rFonts w:ascii="Times New Roman" w:hAnsi="Times New Roman"/>
          <w:sz w:val="28"/>
          <w:lang w:val="ru-RU"/>
        </w:rPr>
        <w:t>мл</w:t>
      </w:r>
      <w:r w:rsidR="005F27A2">
        <w:rPr>
          <w:rFonts w:ascii="Times New Roman" w:hAnsi="Times New Roman"/>
          <w:sz w:val="28"/>
          <w:lang w:val="ru-RU"/>
        </w:rPr>
        <w:t>, растворяют в воде</w:t>
      </w:r>
      <w:r w:rsidRPr="008151AA">
        <w:rPr>
          <w:rFonts w:ascii="Times New Roman" w:hAnsi="Times New Roman"/>
          <w:sz w:val="28"/>
          <w:lang w:val="ru-RU"/>
        </w:rPr>
        <w:t xml:space="preserve"> и доводят </w:t>
      </w:r>
      <w:r w:rsidR="005F27A2">
        <w:rPr>
          <w:rFonts w:ascii="Times New Roman" w:hAnsi="Times New Roman"/>
          <w:sz w:val="28"/>
          <w:lang w:val="ru-RU"/>
        </w:rPr>
        <w:t>объем раствора тем же растворителем</w:t>
      </w:r>
      <w:r w:rsidRPr="008151AA">
        <w:rPr>
          <w:rFonts w:ascii="Times New Roman" w:hAnsi="Times New Roman"/>
          <w:sz w:val="28"/>
          <w:lang w:val="ru-RU"/>
        </w:rPr>
        <w:t xml:space="preserve"> до метки.</w:t>
      </w:r>
    </w:p>
    <w:p w:rsidR="005F27A2" w:rsidRDefault="008151AA" w:rsidP="008151AA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8151AA">
        <w:rPr>
          <w:rFonts w:ascii="Times New Roman" w:hAnsi="Times New Roman"/>
          <w:sz w:val="28"/>
          <w:lang w:val="ru-RU"/>
        </w:rPr>
        <w:t>На линию старта пластинки наносят 10</w:t>
      </w:r>
      <w:r w:rsidRPr="00AE7BC6">
        <w:rPr>
          <w:rFonts w:ascii="Times New Roman" w:hAnsi="Times New Roman"/>
          <w:sz w:val="28"/>
        </w:rPr>
        <w:t> </w:t>
      </w:r>
      <w:r w:rsidRPr="008151AA">
        <w:rPr>
          <w:rFonts w:ascii="Times New Roman" w:hAnsi="Times New Roman"/>
          <w:sz w:val="28"/>
          <w:lang w:val="ru-RU"/>
        </w:rPr>
        <w:t>мкл (</w:t>
      </w:r>
      <w:r w:rsidR="005F27A2">
        <w:rPr>
          <w:rFonts w:ascii="Times New Roman" w:hAnsi="Times New Roman"/>
          <w:sz w:val="28"/>
          <w:lang w:val="ru-RU"/>
        </w:rPr>
        <w:t>5</w:t>
      </w:r>
      <w:r w:rsidRPr="008151AA">
        <w:rPr>
          <w:rFonts w:ascii="Times New Roman" w:hAnsi="Times New Roman"/>
          <w:sz w:val="28"/>
          <w:lang w:val="ru-RU"/>
        </w:rPr>
        <w:t>00</w:t>
      </w:r>
      <w:r>
        <w:rPr>
          <w:rFonts w:ascii="Times New Roman" w:hAnsi="Times New Roman"/>
          <w:sz w:val="28"/>
        </w:rPr>
        <w:t> </w:t>
      </w:r>
      <w:r w:rsidRPr="008151AA">
        <w:rPr>
          <w:rFonts w:ascii="Times New Roman" w:hAnsi="Times New Roman"/>
          <w:sz w:val="28"/>
          <w:lang w:val="ru-RU"/>
        </w:rPr>
        <w:t>мкг) испытуемого раствора</w:t>
      </w:r>
      <w:proofErr w:type="gramStart"/>
      <w:r w:rsidR="00193FD0">
        <w:rPr>
          <w:rFonts w:ascii="Times New Roman" w:hAnsi="Times New Roman"/>
          <w:sz w:val="28"/>
          <w:lang w:val="ru-RU"/>
        </w:rPr>
        <w:t> А</w:t>
      </w:r>
      <w:proofErr w:type="gramEnd"/>
      <w:r w:rsidRPr="008151AA">
        <w:rPr>
          <w:rFonts w:ascii="Times New Roman" w:hAnsi="Times New Roman"/>
          <w:sz w:val="28"/>
          <w:lang w:val="ru-RU"/>
        </w:rPr>
        <w:t xml:space="preserve">, </w:t>
      </w:r>
      <w:r w:rsidR="00193FD0" w:rsidRPr="005F27A2">
        <w:rPr>
          <w:rFonts w:ascii="Times New Roman" w:hAnsi="Times New Roman"/>
          <w:sz w:val="28"/>
          <w:lang w:val="ru-RU"/>
        </w:rPr>
        <w:t xml:space="preserve">и в одну точку – </w:t>
      </w:r>
      <w:r w:rsidR="00193FD0" w:rsidRPr="008151AA">
        <w:rPr>
          <w:rFonts w:ascii="Times New Roman" w:hAnsi="Times New Roman"/>
          <w:sz w:val="28"/>
          <w:lang w:val="ru-RU"/>
        </w:rPr>
        <w:t>10</w:t>
      </w:r>
      <w:r w:rsidR="00193FD0" w:rsidRPr="00AE7BC6">
        <w:rPr>
          <w:rFonts w:ascii="Times New Roman" w:hAnsi="Times New Roman"/>
          <w:sz w:val="28"/>
        </w:rPr>
        <w:t> </w:t>
      </w:r>
      <w:r w:rsidR="00193FD0" w:rsidRPr="008151AA">
        <w:rPr>
          <w:rFonts w:ascii="Times New Roman" w:hAnsi="Times New Roman"/>
          <w:sz w:val="28"/>
          <w:lang w:val="ru-RU"/>
        </w:rPr>
        <w:t>мкл (</w:t>
      </w:r>
      <w:r w:rsidR="00193FD0">
        <w:rPr>
          <w:rFonts w:ascii="Times New Roman" w:hAnsi="Times New Roman"/>
          <w:sz w:val="28"/>
          <w:lang w:val="ru-RU"/>
        </w:rPr>
        <w:t>2</w:t>
      </w:r>
      <w:r w:rsidR="00193FD0" w:rsidRPr="00AE7BC6">
        <w:rPr>
          <w:rFonts w:ascii="Times New Roman" w:hAnsi="Times New Roman"/>
          <w:sz w:val="28"/>
        </w:rPr>
        <w:t> </w:t>
      </w:r>
      <w:r w:rsidR="00193FD0" w:rsidRPr="008151AA">
        <w:rPr>
          <w:rFonts w:ascii="Times New Roman" w:hAnsi="Times New Roman"/>
          <w:sz w:val="28"/>
          <w:lang w:val="ru-RU"/>
        </w:rPr>
        <w:t>мкг)</w:t>
      </w:r>
      <w:r w:rsidR="00193FD0" w:rsidRPr="005F27A2">
        <w:rPr>
          <w:rFonts w:ascii="Times New Roman" w:hAnsi="Times New Roman"/>
          <w:sz w:val="28"/>
          <w:lang w:val="ru-RU"/>
        </w:rPr>
        <w:t xml:space="preserve"> испытуемого раствора</w:t>
      </w:r>
      <w:r w:rsidR="00193FD0">
        <w:rPr>
          <w:rFonts w:ascii="Times New Roman" w:hAnsi="Times New Roman"/>
          <w:sz w:val="28"/>
          <w:lang w:val="ru-RU"/>
        </w:rPr>
        <w:t> Б</w:t>
      </w:r>
      <w:r w:rsidR="00193FD0" w:rsidRPr="005F27A2">
        <w:rPr>
          <w:rFonts w:ascii="Times New Roman" w:hAnsi="Times New Roman"/>
          <w:sz w:val="28"/>
          <w:lang w:val="ru-RU"/>
        </w:rPr>
        <w:t xml:space="preserve"> и </w:t>
      </w:r>
      <w:r w:rsidR="00193FD0">
        <w:rPr>
          <w:rFonts w:ascii="Times New Roman" w:hAnsi="Times New Roman"/>
          <w:sz w:val="28"/>
          <w:lang w:val="ru-RU"/>
        </w:rPr>
        <w:t>10 </w:t>
      </w:r>
      <w:r w:rsidR="00193FD0" w:rsidRPr="005F27A2">
        <w:rPr>
          <w:rFonts w:ascii="Times New Roman" w:hAnsi="Times New Roman"/>
          <w:sz w:val="28"/>
          <w:lang w:val="ru-RU"/>
        </w:rPr>
        <w:t xml:space="preserve">мкл </w:t>
      </w:r>
      <w:r w:rsidR="00193FD0">
        <w:rPr>
          <w:rFonts w:ascii="Times New Roman" w:hAnsi="Times New Roman"/>
          <w:sz w:val="28"/>
          <w:lang w:val="ru-RU"/>
        </w:rPr>
        <w:t xml:space="preserve">(50 мкг) </w:t>
      </w:r>
      <w:r w:rsidR="00193FD0" w:rsidRPr="005F27A2">
        <w:rPr>
          <w:rFonts w:ascii="Times New Roman" w:hAnsi="Times New Roman"/>
          <w:sz w:val="28"/>
          <w:lang w:val="ru-RU"/>
        </w:rPr>
        <w:t xml:space="preserve">раствора </w:t>
      </w:r>
      <w:r w:rsidR="00193FD0">
        <w:rPr>
          <w:rFonts w:ascii="Times New Roman" w:hAnsi="Times New Roman"/>
          <w:sz w:val="28"/>
          <w:lang w:val="ru-RU"/>
        </w:rPr>
        <w:t>стандартного образца мочевины.</w:t>
      </w:r>
    </w:p>
    <w:p w:rsidR="008151AA" w:rsidRPr="00312E8D" w:rsidRDefault="008151AA" w:rsidP="008151AA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8151AA">
        <w:rPr>
          <w:rFonts w:ascii="Times New Roman" w:hAnsi="Times New Roman"/>
          <w:sz w:val="28"/>
          <w:lang w:val="ru-RU"/>
        </w:rPr>
        <w:t>Пластинку</w:t>
      </w:r>
      <w:r w:rsidR="005F27A2">
        <w:rPr>
          <w:rFonts w:ascii="Times New Roman" w:hAnsi="Times New Roman"/>
          <w:sz w:val="28"/>
          <w:lang w:val="ru-RU"/>
        </w:rPr>
        <w:t xml:space="preserve"> </w:t>
      </w:r>
      <w:r w:rsidRPr="008151AA">
        <w:rPr>
          <w:rFonts w:ascii="Times New Roman" w:hAnsi="Times New Roman"/>
          <w:sz w:val="28"/>
          <w:lang w:val="ru-RU"/>
        </w:rPr>
        <w:t xml:space="preserve">с нанесенными пробами сушат на воздухе, помещают в камеру с ПФ и </w:t>
      </w:r>
      <w:proofErr w:type="spellStart"/>
      <w:r w:rsidRPr="008151AA">
        <w:rPr>
          <w:rFonts w:ascii="Times New Roman" w:hAnsi="Times New Roman"/>
          <w:sz w:val="28"/>
          <w:lang w:val="ru-RU"/>
        </w:rPr>
        <w:t>хроматографируют</w:t>
      </w:r>
      <w:proofErr w:type="spellEnd"/>
      <w:r w:rsidRPr="008151AA">
        <w:rPr>
          <w:rFonts w:ascii="Times New Roman" w:hAnsi="Times New Roman"/>
          <w:sz w:val="28"/>
          <w:lang w:val="ru-RU"/>
        </w:rPr>
        <w:t xml:space="preserve"> восходящим способом</w:t>
      </w:r>
      <w:r w:rsidRPr="008151AA">
        <w:rPr>
          <w:rFonts w:ascii="Times New Roman" w:hAnsi="Times New Roman"/>
          <w:sz w:val="28"/>
          <w:szCs w:val="28"/>
          <w:lang w:val="ru-RU"/>
        </w:rPr>
        <w:t xml:space="preserve">. Когда фронт ПФ </w:t>
      </w:r>
      <w:r w:rsidRPr="00312E8D">
        <w:rPr>
          <w:rFonts w:ascii="Times New Roman" w:hAnsi="Times New Roman"/>
          <w:sz w:val="28"/>
          <w:lang w:val="ru-RU"/>
        </w:rPr>
        <w:t xml:space="preserve">пройдет около 80–90 % длины пластинки от линии старта, ее вынимают из камеры, сушат до удаления следов растворителей </w:t>
      </w:r>
      <w:r w:rsidR="00312E8D" w:rsidRPr="00312E8D">
        <w:rPr>
          <w:rFonts w:ascii="Times New Roman" w:hAnsi="Times New Roman"/>
          <w:sz w:val="28"/>
          <w:lang w:val="ru-RU"/>
        </w:rPr>
        <w:t xml:space="preserve">выдерживают </w:t>
      </w:r>
      <w:proofErr w:type="gramStart"/>
      <w:r w:rsidR="00312E8D" w:rsidRPr="00312E8D">
        <w:rPr>
          <w:rFonts w:ascii="Times New Roman" w:hAnsi="Times New Roman"/>
          <w:sz w:val="28"/>
          <w:lang w:val="ru-RU"/>
        </w:rPr>
        <w:t>в</w:t>
      </w:r>
      <w:proofErr w:type="gramEnd"/>
      <w:r w:rsidR="00312E8D" w:rsidRPr="00312E8D">
        <w:rPr>
          <w:rFonts w:ascii="Times New Roman" w:hAnsi="Times New Roman"/>
          <w:sz w:val="28"/>
          <w:lang w:val="ru-RU"/>
        </w:rPr>
        <w:t xml:space="preserve"> сушильном шкафу при температуре 100 – 105</w:t>
      </w:r>
      <w:proofErr w:type="gramStart"/>
      <w:r w:rsidR="00312E8D" w:rsidRPr="00312E8D">
        <w:rPr>
          <w:rFonts w:ascii="Times New Roman" w:hAnsi="Times New Roman"/>
          <w:sz w:val="28"/>
          <w:lang w:val="ru-RU"/>
        </w:rPr>
        <w:t> °С</w:t>
      </w:r>
      <w:proofErr w:type="gramEnd"/>
      <w:r w:rsidR="00312E8D" w:rsidRPr="00312E8D">
        <w:rPr>
          <w:rFonts w:ascii="Times New Roman" w:hAnsi="Times New Roman"/>
          <w:sz w:val="28"/>
          <w:lang w:val="ru-RU"/>
        </w:rPr>
        <w:t xml:space="preserve"> в течение </w:t>
      </w:r>
      <w:r w:rsidR="00312E8D">
        <w:rPr>
          <w:rFonts w:ascii="Times New Roman" w:hAnsi="Times New Roman"/>
          <w:sz w:val="28"/>
          <w:lang w:val="ru-RU"/>
        </w:rPr>
        <w:t>10</w:t>
      </w:r>
      <w:r w:rsidR="00312E8D" w:rsidRPr="00312E8D">
        <w:rPr>
          <w:rFonts w:ascii="Times New Roman" w:hAnsi="Times New Roman"/>
          <w:sz w:val="28"/>
          <w:lang w:val="ru-RU"/>
        </w:rPr>
        <w:t> мин. После охлаждения до комнатной температуры пластинку опрыскивают спиртовым раствор</w:t>
      </w:r>
      <w:r w:rsidR="00312E8D">
        <w:rPr>
          <w:rFonts w:ascii="Times New Roman" w:hAnsi="Times New Roman"/>
          <w:sz w:val="28"/>
          <w:lang w:val="ru-RU"/>
        </w:rPr>
        <w:t>ом</w:t>
      </w:r>
      <w:r w:rsidR="00312E8D" w:rsidRPr="00312E8D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312E8D" w:rsidRPr="00312E8D">
        <w:rPr>
          <w:rFonts w:ascii="Times New Roman" w:hAnsi="Times New Roman"/>
          <w:sz w:val="28"/>
          <w:lang w:val="ru-RU"/>
        </w:rPr>
        <w:t>диметиламинобензальдегида</w:t>
      </w:r>
      <w:proofErr w:type="spellEnd"/>
      <w:r w:rsidR="00312E8D" w:rsidRPr="00312E8D">
        <w:rPr>
          <w:rFonts w:ascii="Times New Roman" w:hAnsi="Times New Roman"/>
          <w:sz w:val="28"/>
          <w:lang w:val="ru-RU"/>
        </w:rPr>
        <w:t xml:space="preserve"> в хлористоводородной кислоте</w:t>
      </w:r>
      <w:r w:rsidR="00312E8D">
        <w:rPr>
          <w:rFonts w:ascii="Times New Roman" w:hAnsi="Times New Roman"/>
          <w:sz w:val="28"/>
          <w:lang w:val="ru-RU"/>
        </w:rPr>
        <w:t xml:space="preserve">, выдерживают при температуре </w:t>
      </w:r>
      <w:r w:rsidR="00312E8D" w:rsidRPr="00312E8D">
        <w:rPr>
          <w:rFonts w:ascii="Times New Roman" w:hAnsi="Times New Roman"/>
          <w:sz w:val="28"/>
          <w:lang w:val="ru-RU"/>
        </w:rPr>
        <w:t>100 – 1</w:t>
      </w:r>
      <w:r w:rsidR="00312E8D">
        <w:rPr>
          <w:rFonts w:ascii="Times New Roman" w:hAnsi="Times New Roman"/>
          <w:sz w:val="28"/>
          <w:lang w:val="ru-RU"/>
        </w:rPr>
        <w:t>05</w:t>
      </w:r>
      <w:r w:rsidR="00312E8D" w:rsidRPr="00312E8D">
        <w:rPr>
          <w:rFonts w:ascii="Times New Roman" w:hAnsi="Times New Roman"/>
          <w:sz w:val="28"/>
          <w:lang w:val="ru-RU"/>
        </w:rPr>
        <w:t> °</w:t>
      </w:r>
      <w:r w:rsidR="00312E8D">
        <w:rPr>
          <w:rFonts w:ascii="Times New Roman" w:hAnsi="Times New Roman"/>
          <w:sz w:val="28"/>
          <w:lang w:val="ru-RU"/>
        </w:rPr>
        <w:t xml:space="preserve">С в течение 2 мин </w:t>
      </w:r>
      <w:r w:rsidR="00312E8D" w:rsidRPr="00312E8D">
        <w:rPr>
          <w:rFonts w:ascii="Times New Roman" w:hAnsi="Times New Roman"/>
          <w:sz w:val="28"/>
          <w:lang w:val="ru-RU"/>
        </w:rPr>
        <w:t>и просматривают при дневном свете</w:t>
      </w:r>
      <w:r w:rsidRPr="00312E8D">
        <w:rPr>
          <w:rFonts w:ascii="Times New Roman" w:hAnsi="Times New Roman"/>
          <w:sz w:val="28"/>
          <w:lang w:val="ru-RU"/>
        </w:rPr>
        <w:t>.</w:t>
      </w:r>
    </w:p>
    <w:p w:rsidR="008151AA" w:rsidRDefault="008151AA" w:rsidP="008151A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8151AA">
        <w:rPr>
          <w:rFonts w:ascii="Times New Roman" w:hAnsi="Times New Roman"/>
          <w:sz w:val="28"/>
          <w:lang w:val="ru-RU"/>
        </w:rPr>
        <w:t>Хроматографическая</w:t>
      </w:r>
      <w:proofErr w:type="spellEnd"/>
      <w:r w:rsidRPr="008151AA">
        <w:rPr>
          <w:rFonts w:ascii="Times New Roman" w:hAnsi="Times New Roman"/>
          <w:sz w:val="28"/>
          <w:lang w:val="ru-RU"/>
        </w:rPr>
        <w:t xml:space="preserve"> система считается пригодной, если на хроматограмме </w:t>
      </w:r>
      <w:r w:rsidR="00A62BEB" w:rsidRPr="005F27A2">
        <w:rPr>
          <w:rFonts w:ascii="Times New Roman" w:hAnsi="Times New Roman"/>
          <w:sz w:val="28"/>
          <w:lang w:val="ru-RU"/>
        </w:rPr>
        <w:t>испытуемого раствора</w:t>
      </w:r>
      <w:proofErr w:type="gramStart"/>
      <w:r w:rsidR="00A62BEB">
        <w:rPr>
          <w:rFonts w:ascii="Times New Roman" w:hAnsi="Times New Roman"/>
          <w:sz w:val="28"/>
          <w:lang w:val="ru-RU"/>
        </w:rPr>
        <w:t> Б</w:t>
      </w:r>
      <w:proofErr w:type="gramEnd"/>
      <w:r w:rsidR="00A62BEB" w:rsidRPr="005F27A2">
        <w:rPr>
          <w:rFonts w:ascii="Times New Roman" w:hAnsi="Times New Roman"/>
          <w:sz w:val="28"/>
          <w:lang w:val="ru-RU"/>
        </w:rPr>
        <w:t xml:space="preserve"> и раствора </w:t>
      </w:r>
      <w:r w:rsidR="00A62BEB">
        <w:rPr>
          <w:rFonts w:ascii="Times New Roman" w:hAnsi="Times New Roman"/>
          <w:sz w:val="28"/>
          <w:lang w:val="ru-RU"/>
        </w:rPr>
        <w:t xml:space="preserve">стандартного образца </w:t>
      </w:r>
      <w:r w:rsidR="00A62BEB">
        <w:rPr>
          <w:rFonts w:ascii="Times New Roman" w:hAnsi="Times New Roman"/>
          <w:sz w:val="28"/>
          <w:lang w:val="ru-RU"/>
        </w:rPr>
        <w:lastRenderedPageBreak/>
        <w:t>мочевины, нанесенных в одну точку,</w:t>
      </w:r>
      <w:r w:rsidRPr="008151AA">
        <w:rPr>
          <w:rFonts w:ascii="Times New Roman" w:hAnsi="Times New Roman"/>
          <w:sz w:val="28"/>
          <w:lang w:val="ru-RU"/>
        </w:rPr>
        <w:t xml:space="preserve"> четко </w:t>
      </w:r>
      <w:r w:rsidR="00A62BEB" w:rsidRPr="00A62BEB">
        <w:rPr>
          <w:rFonts w:ascii="Times New Roman" w:hAnsi="Times New Roman"/>
          <w:sz w:val="28"/>
          <w:lang w:val="ru-RU"/>
        </w:rPr>
        <w:t>видны две зоны адсорбции</w:t>
      </w:r>
      <w:r w:rsidRPr="008151AA">
        <w:rPr>
          <w:rFonts w:ascii="Times New Roman" w:hAnsi="Times New Roman"/>
          <w:sz w:val="28"/>
          <w:lang w:val="ru-RU"/>
        </w:rPr>
        <w:t>.</w:t>
      </w:r>
    </w:p>
    <w:p w:rsidR="008151AA" w:rsidRPr="008151AA" w:rsidRDefault="008151AA" w:rsidP="008151A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8151AA">
        <w:rPr>
          <w:rFonts w:ascii="Times New Roman" w:hAnsi="Times New Roman"/>
          <w:sz w:val="28"/>
          <w:lang w:val="ru-RU"/>
        </w:rPr>
        <w:t xml:space="preserve">На хроматограмме испытуемого раствора, помимо основной зоны адсорбции, допускается зона адсорбции </w:t>
      </w:r>
      <w:r w:rsidR="00A62BEB">
        <w:rPr>
          <w:rFonts w:ascii="Times New Roman" w:hAnsi="Times New Roman"/>
          <w:sz w:val="28"/>
          <w:lang w:val="ru-RU"/>
        </w:rPr>
        <w:t>мочевины</w:t>
      </w:r>
      <w:r w:rsidRPr="008151AA">
        <w:rPr>
          <w:rFonts w:ascii="Times New Roman" w:hAnsi="Times New Roman"/>
          <w:sz w:val="28"/>
          <w:lang w:val="ru-RU"/>
        </w:rPr>
        <w:t xml:space="preserve">, которая по совокупности величины и интенсивности поглощения не должна превышать зону адсорбции </w:t>
      </w:r>
      <w:r w:rsidR="00A62BEB">
        <w:rPr>
          <w:rFonts w:ascii="Times New Roman" w:hAnsi="Times New Roman"/>
          <w:sz w:val="28"/>
          <w:lang w:val="ru-RU"/>
        </w:rPr>
        <w:t xml:space="preserve">мочевины </w:t>
      </w:r>
      <w:r w:rsidRPr="008151AA">
        <w:rPr>
          <w:rFonts w:ascii="Times New Roman" w:hAnsi="Times New Roman"/>
          <w:sz w:val="28"/>
          <w:lang w:val="ru-RU"/>
        </w:rPr>
        <w:t xml:space="preserve">на хроматограмме раствора </w:t>
      </w:r>
      <w:r w:rsidR="00A62BEB">
        <w:rPr>
          <w:rFonts w:ascii="Times New Roman" w:hAnsi="Times New Roman"/>
          <w:sz w:val="28"/>
          <w:lang w:val="ru-RU"/>
        </w:rPr>
        <w:t>стандартного образца мочевины</w:t>
      </w:r>
      <w:r w:rsidRPr="008151AA">
        <w:rPr>
          <w:rFonts w:ascii="Times New Roman" w:hAnsi="Times New Roman"/>
          <w:sz w:val="28"/>
          <w:lang w:val="ru-RU"/>
        </w:rPr>
        <w:t xml:space="preserve"> (не более 0,</w:t>
      </w:r>
      <w:r w:rsidR="00A62BEB">
        <w:rPr>
          <w:rFonts w:ascii="Times New Roman" w:hAnsi="Times New Roman"/>
          <w:sz w:val="28"/>
          <w:lang w:val="ru-RU"/>
        </w:rPr>
        <w:t>4</w:t>
      </w:r>
      <w:r>
        <w:rPr>
          <w:rFonts w:ascii="Times New Roman" w:hAnsi="Times New Roman"/>
          <w:sz w:val="28"/>
        </w:rPr>
        <w:t> </w:t>
      </w:r>
      <w:r w:rsidRPr="008151AA">
        <w:rPr>
          <w:rFonts w:ascii="Times New Roman" w:hAnsi="Times New Roman"/>
          <w:sz w:val="28"/>
          <w:lang w:val="ru-RU"/>
        </w:rPr>
        <w:t>%).</w:t>
      </w:r>
    </w:p>
    <w:p w:rsidR="00835D0D" w:rsidRPr="006170CA" w:rsidRDefault="002D4711" w:rsidP="003E368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6170CA">
        <w:rPr>
          <w:b/>
          <w:sz w:val="28"/>
          <w:szCs w:val="28"/>
        </w:rPr>
        <w:t xml:space="preserve">Потеря в массе при высушивании. </w:t>
      </w:r>
      <w:r w:rsidR="00EC486C">
        <w:rPr>
          <w:sz w:val="28"/>
          <w:szCs w:val="28"/>
        </w:rPr>
        <w:t xml:space="preserve">Не более </w:t>
      </w:r>
      <w:r w:rsidR="00C92710">
        <w:rPr>
          <w:sz w:val="28"/>
          <w:szCs w:val="28"/>
        </w:rPr>
        <w:t>0</w:t>
      </w:r>
      <w:r w:rsidR="00EC486C">
        <w:rPr>
          <w:sz w:val="28"/>
          <w:szCs w:val="28"/>
        </w:rPr>
        <w:t>,</w:t>
      </w:r>
      <w:r w:rsidR="00C92710">
        <w:rPr>
          <w:sz w:val="28"/>
          <w:szCs w:val="28"/>
        </w:rPr>
        <w:t>5</w:t>
      </w:r>
      <w:r w:rsidR="00EC486C">
        <w:rPr>
          <w:sz w:val="28"/>
          <w:szCs w:val="28"/>
        </w:rPr>
        <w:t> % (ОФС</w:t>
      </w:r>
      <w:r w:rsidR="00835D0D" w:rsidRPr="006170CA">
        <w:rPr>
          <w:sz w:val="28"/>
          <w:szCs w:val="28"/>
        </w:rPr>
        <w:t xml:space="preserve"> «Потеря в массе при высушивании»</w:t>
      </w:r>
      <w:r w:rsidR="00F777AA">
        <w:rPr>
          <w:sz w:val="28"/>
          <w:szCs w:val="28"/>
        </w:rPr>
        <w:t>, способ 1</w:t>
      </w:r>
      <w:r w:rsidR="00835D0D" w:rsidRPr="006170CA">
        <w:rPr>
          <w:sz w:val="28"/>
          <w:szCs w:val="28"/>
        </w:rPr>
        <w:t xml:space="preserve">). </w:t>
      </w:r>
      <w:r w:rsidR="00C92710" w:rsidRPr="00C92710">
        <w:rPr>
          <w:sz w:val="28"/>
          <w:szCs w:val="28"/>
        </w:rPr>
        <w:t xml:space="preserve">Для определения используют около </w:t>
      </w:r>
      <w:r w:rsidR="00F777AA">
        <w:rPr>
          <w:sz w:val="28"/>
          <w:szCs w:val="28"/>
        </w:rPr>
        <w:t>1 </w:t>
      </w:r>
      <w:r w:rsidR="00C92710" w:rsidRPr="00C92710">
        <w:rPr>
          <w:sz w:val="28"/>
          <w:szCs w:val="28"/>
        </w:rPr>
        <w:t>г (точная навеска) субстанции.</w:t>
      </w:r>
    </w:p>
    <w:p w:rsidR="00A55849" w:rsidRPr="00325E5F" w:rsidRDefault="002D4711" w:rsidP="003E368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25E5F">
        <w:rPr>
          <w:rFonts w:ascii="Times New Roman" w:hAnsi="Times New Roman"/>
          <w:b/>
          <w:sz w:val="28"/>
          <w:szCs w:val="28"/>
          <w:lang w:val="ru-RU"/>
        </w:rPr>
        <w:t>Хлориды</w:t>
      </w:r>
      <w:r w:rsidRPr="00325E5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35D0D" w:rsidRPr="00325E5F">
        <w:rPr>
          <w:rFonts w:ascii="Times New Roman" w:hAnsi="Times New Roman"/>
          <w:sz w:val="28"/>
          <w:szCs w:val="28"/>
          <w:lang w:val="ru-RU"/>
        </w:rPr>
        <w:t>Не более 0,0</w:t>
      </w:r>
      <w:r w:rsidR="00F777AA" w:rsidRPr="00325E5F">
        <w:rPr>
          <w:rFonts w:ascii="Times New Roman" w:hAnsi="Times New Roman"/>
          <w:sz w:val="28"/>
          <w:szCs w:val="28"/>
          <w:lang w:val="ru-RU"/>
        </w:rPr>
        <w:t>0</w:t>
      </w:r>
      <w:r w:rsidR="00A62BEB">
        <w:rPr>
          <w:rFonts w:ascii="Times New Roman" w:hAnsi="Times New Roman"/>
          <w:sz w:val="28"/>
          <w:szCs w:val="28"/>
          <w:lang w:val="ru-RU"/>
        </w:rPr>
        <w:t>4</w:t>
      </w:r>
      <w:r w:rsidR="00EC486C" w:rsidRPr="00325E5F">
        <w:rPr>
          <w:rFonts w:ascii="Times New Roman" w:hAnsi="Times New Roman"/>
          <w:sz w:val="28"/>
          <w:szCs w:val="28"/>
          <w:lang w:val="ru-RU"/>
        </w:rPr>
        <w:t> </w:t>
      </w:r>
      <w:r w:rsidR="00835D0D" w:rsidRPr="00325E5F">
        <w:rPr>
          <w:rFonts w:ascii="Times New Roman" w:hAnsi="Times New Roman"/>
          <w:sz w:val="28"/>
          <w:szCs w:val="28"/>
          <w:lang w:val="ru-RU"/>
        </w:rPr>
        <w:t>%</w:t>
      </w:r>
      <w:r w:rsidR="008249E1" w:rsidRPr="00325E5F">
        <w:rPr>
          <w:rFonts w:ascii="Times New Roman" w:hAnsi="Times New Roman"/>
          <w:sz w:val="28"/>
          <w:szCs w:val="28"/>
          <w:lang w:val="ru-RU"/>
        </w:rPr>
        <w:t xml:space="preserve"> (ОФС «Хлориды»)</w:t>
      </w:r>
      <w:r w:rsidR="00835D0D" w:rsidRPr="00325E5F">
        <w:rPr>
          <w:rFonts w:ascii="Times New Roman" w:hAnsi="Times New Roman"/>
          <w:sz w:val="28"/>
          <w:szCs w:val="28"/>
          <w:lang w:val="ru-RU"/>
        </w:rPr>
        <w:t>.</w:t>
      </w:r>
      <w:r w:rsidRPr="00325E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77AA" w:rsidRPr="00325E5F">
        <w:rPr>
          <w:rFonts w:ascii="Times New Roman" w:hAnsi="Times New Roman"/>
          <w:sz w:val="28"/>
          <w:szCs w:val="28"/>
          <w:lang w:val="ru-RU"/>
        </w:rPr>
        <w:t xml:space="preserve">1 г субстанции встряхивают с </w:t>
      </w:r>
      <w:r w:rsidR="00A62BEB">
        <w:rPr>
          <w:rFonts w:ascii="Times New Roman" w:hAnsi="Times New Roman"/>
          <w:sz w:val="28"/>
          <w:szCs w:val="28"/>
          <w:lang w:val="ru-RU"/>
        </w:rPr>
        <w:t>20</w:t>
      </w:r>
      <w:r w:rsidR="00F777AA" w:rsidRPr="00325E5F">
        <w:rPr>
          <w:rFonts w:ascii="Times New Roman" w:hAnsi="Times New Roman"/>
          <w:sz w:val="28"/>
          <w:szCs w:val="28"/>
          <w:lang w:val="ru-RU"/>
        </w:rPr>
        <w:t> мл воды в течение 3 мин и фильтруют. Для определения используют 10 мл фильтрата.</w:t>
      </w:r>
    </w:p>
    <w:p w:rsidR="00BC5A2A" w:rsidRPr="00325E5F" w:rsidRDefault="009B2298" w:rsidP="003E368E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325E5F">
        <w:rPr>
          <w:b/>
          <w:sz w:val="28"/>
          <w:szCs w:val="28"/>
        </w:rPr>
        <w:t>Сульфатная зола</w:t>
      </w:r>
      <w:r w:rsidR="00BC5A2A" w:rsidRPr="00325E5F">
        <w:rPr>
          <w:b/>
          <w:sz w:val="28"/>
          <w:szCs w:val="28"/>
        </w:rPr>
        <w:t>.</w:t>
      </w:r>
      <w:r w:rsidR="00804071" w:rsidRPr="00325E5F">
        <w:rPr>
          <w:b/>
          <w:sz w:val="28"/>
          <w:szCs w:val="28"/>
        </w:rPr>
        <w:t xml:space="preserve"> </w:t>
      </w:r>
      <w:r w:rsidR="00804071" w:rsidRPr="00325E5F">
        <w:rPr>
          <w:sz w:val="28"/>
          <w:szCs w:val="28"/>
        </w:rPr>
        <w:t>Не более 0,1</w:t>
      </w:r>
      <w:r w:rsidR="00EC486C" w:rsidRPr="00325E5F">
        <w:rPr>
          <w:sz w:val="28"/>
          <w:szCs w:val="28"/>
        </w:rPr>
        <w:t> </w:t>
      </w:r>
      <w:r w:rsidR="00804071" w:rsidRPr="00325E5F">
        <w:rPr>
          <w:sz w:val="28"/>
          <w:szCs w:val="28"/>
        </w:rPr>
        <w:t>% (ОФС «Сульфатная зола»). Для определения используют около 1</w:t>
      </w:r>
      <w:r w:rsidR="00EC486C" w:rsidRPr="00325E5F">
        <w:rPr>
          <w:sz w:val="28"/>
          <w:szCs w:val="28"/>
        </w:rPr>
        <w:t> </w:t>
      </w:r>
      <w:r w:rsidR="00804071" w:rsidRPr="00325E5F">
        <w:rPr>
          <w:sz w:val="28"/>
          <w:szCs w:val="28"/>
        </w:rPr>
        <w:t>г (точная навеска) субстанции.</w:t>
      </w:r>
    </w:p>
    <w:p w:rsidR="00AC492C" w:rsidRPr="00AC492C" w:rsidRDefault="00AC492C" w:rsidP="0009572B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25E5F">
        <w:rPr>
          <w:rFonts w:ascii="Times New Roman" w:hAnsi="Times New Roman"/>
          <w:b/>
          <w:sz w:val="28"/>
          <w:szCs w:val="28"/>
          <w:lang w:val="ru-RU"/>
        </w:rPr>
        <w:t>Тяжёлые металлы</w:t>
      </w:r>
      <w:r w:rsidRPr="00325E5F">
        <w:rPr>
          <w:rFonts w:ascii="Times New Roman" w:hAnsi="Times New Roman"/>
          <w:sz w:val="28"/>
          <w:szCs w:val="28"/>
          <w:lang w:val="ru-RU"/>
        </w:rPr>
        <w:t xml:space="preserve">. Не более 0,001 % (ОФС «Тяжёлые металлы», </w:t>
      </w:r>
      <w:r w:rsidRPr="00325E5F">
        <w:rPr>
          <w:rFonts w:ascii="Times New Roman" w:hAnsi="Times New Roman"/>
          <w:bCs/>
          <w:sz w:val="28"/>
          <w:szCs w:val="28"/>
          <w:lang w:val="ru-RU"/>
        </w:rPr>
        <w:t>Определение тяжёлых металлов в зольном остатке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лекарственных средств</w:t>
      </w:r>
      <w:r w:rsidRPr="00AC492C">
        <w:rPr>
          <w:rFonts w:ascii="Times New Roman" w:hAnsi="Times New Roman"/>
          <w:bCs/>
          <w:sz w:val="28"/>
          <w:szCs w:val="28"/>
          <w:lang w:val="ru-RU"/>
        </w:rPr>
        <w:t xml:space="preserve">). </w:t>
      </w:r>
      <w:r>
        <w:rPr>
          <w:rFonts w:ascii="Times New Roman" w:hAnsi="Times New Roman"/>
          <w:bCs/>
          <w:sz w:val="28"/>
          <w:szCs w:val="28"/>
          <w:lang w:val="ru-RU"/>
        </w:rPr>
        <w:t>Определение проводят в</w:t>
      </w:r>
      <w:r w:rsidRPr="00AC492C">
        <w:rPr>
          <w:rFonts w:ascii="Times New Roman" w:hAnsi="Times New Roman"/>
          <w:bCs/>
          <w:sz w:val="28"/>
          <w:szCs w:val="28"/>
          <w:lang w:val="ru-RU"/>
        </w:rPr>
        <w:t xml:space="preserve"> зольном остатке, полученном после сжигания </w:t>
      </w:r>
      <w:r>
        <w:rPr>
          <w:rFonts w:ascii="Times New Roman" w:hAnsi="Times New Roman"/>
          <w:bCs/>
          <w:sz w:val="28"/>
          <w:szCs w:val="28"/>
          <w:lang w:val="ru-RU"/>
        </w:rPr>
        <w:t>1 г</w:t>
      </w:r>
      <w:r w:rsidRPr="00AC492C">
        <w:rPr>
          <w:rFonts w:ascii="Times New Roman" w:hAnsi="Times New Roman"/>
          <w:bCs/>
          <w:sz w:val="28"/>
          <w:szCs w:val="28"/>
          <w:lang w:val="ru-RU"/>
        </w:rPr>
        <w:t xml:space="preserve"> субстанции, с использованием эталонного раствора </w:t>
      </w:r>
      <w:r w:rsidR="0009572B">
        <w:rPr>
          <w:rFonts w:ascii="Times New Roman" w:hAnsi="Times New Roman"/>
          <w:bCs/>
          <w:sz w:val="28"/>
          <w:szCs w:val="28"/>
          <w:lang w:val="ru-RU"/>
        </w:rPr>
        <w:t>1.</w:t>
      </w:r>
    </w:p>
    <w:p w:rsidR="00A42D50" w:rsidRPr="0009572B" w:rsidRDefault="00A42D50" w:rsidP="0009572B">
      <w:pPr>
        <w:widowControl/>
        <w:spacing w:line="360" w:lineRule="auto"/>
        <w:ind w:firstLine="720"/>
        <w:jc w:val="both"/>
        <w:rPr>
          <w:sz w:val="28"/>
        </w:rPr>
      </w:pPr>
      <w:r w:rsidRPr="0009572B">
        <w:rPr>
          <w:b/>
          <w:sz w:val="28"/>
        </w:rPr>
        <w:t xml:space="preserve">Остаточные органические растворители. </w:t>
      </w:r>
      <w:r w:rsidRPr="0009572B">
        <w:rPr>
          <w:sz w:val="28"/>
        </w:rPr>
        <w:t>В</w:t>
      </w:r>
      <w:r w:rsidRPr="0009572B">
        <w:rPr>
          <w:b/>
          <w:sz w:val="28"/>
        </w:rPr>
        <w:t xml:space="preserve"> </w:t>
      </w:r>
      <w:r w:rsidRPr="0009572B">
        <w:rPr>
          <w:sz w:val="28"/>
        </w:rPr>
        <w:t>соответствии с требованиями ОФС «Остаточные органические растворители».</w:t>
      </w:r>
    </w:p>
    <w:p w:rsidR="00A55849" w:rsidRPr="0009572B" w:rsidRDefault="00184EFD" w:rsidP="0009572B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9572B">
        <w:rPr>
          <w:rFonts w:ascii="Times New Roman" w:hAnsi="Times New Roman"/>
          <w:b/>
          <w:sz w:val="28"/>
        </w:rPr>
        <w:t>Микробиологическая чистота</w:t>
      </w:r>
      <w:r w:rsidRPr="0009572B">
        <w:rPr>
          <w:rFonts w:ascii="Times New Roman" w:hAnsi="Times New Roman"/>
          <w:sz w:val="28"/>
        </w:rPr>
        <w:t>. В соответствии с требованиями ОФС «Микробиологическая чистота».</w:t>
      </w:r>
    </w:p>
    <w:p w:rsidR="0009572B" w:rsidRPr="000042F1" w:rsidRDefault="0009572B" w:rsidP="0009572B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042F1">
        <w:rPr>
          <w:rFonts w:ascii="Times New Roman" w:hAnsi="Times New Roman"/>
          <w:b/>
          <w:sz w:val="28"/>
        </w:rPr>
        <w:t>Количественное определение</w:t>
      </w:r>
      <w:r w:rsidRPr="000042F1">
        <w:rPr>
          <w:rFonts w:ascii="Times New Roman" w:hAnsi="Times New Roman"/>
          <w:sz w:val="28"/>
        </w:rPr>
        <w:t xml:space="preserve">. Определение проводят методом </w:t>
      </w:r>
      <w:proofErr w:type="spellStart"/>
      <w:r w:rsidRPr="000042F1">
        <w:rPr>
          <w:rFonts w:ascii="Times New Roman" w:hAnsi="Times New Roman"/>
          <w:sz w:val="28"/>
        </w:rPr>
        <w:t>титриметрии</w:t>
      </w:r>
      <w:proofErr w:type="spellEnd"/>
      <w:r w:rsidRPr="000042F1">
        <w:rPr>
          <w:rFonts w:ascii="Times New Roman" w:hAnsi="Times New Roman"/>
          <w:sz w:val="28"/>
        </w:rPr>
        <w:t>.</w:t>
      </w:r>
    </w:p>
    <w:p w:rsidR="00637256" w:rsidRDefault="0009572B" w:rsidP="0009572B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proofErr w:type="gramStart"/>
      <w:r w:rsidRPr="000042F1">
        <w:rPr>
          <w:rFonts w:ascii="Times New Roman" w:hAnsi="Times New Roman"/>
          <w:sz w:val="28"/>
        </w:rPr>
        <w:t>Около 0,</w:t>
      </w:r>
      <w:r w:rsidR="00637256">
        <w:rPr>
          <w:rFonts w:ascii="Times New Roman" w:hAnsi="Times New Roman"/>
          <w:sz w:val="28"/>
        </w:rPr>
        <w:t>3</w:t>
      </w:r>
      <w:r w:rsidRPr="000042F1">
        <w:rPr>
          <w:rFonts w:ascii="Times New Roman" w:hAnsi="Times New Roman"/>
          <w:sz w:val="28"/>
        </w:rPr>
        <w:t xml:space="preserve"> г (точная навеска) субстанции </w:t>
      </w:r>
      <w:r w:rsidR="00637256">
        <w:rPr>
          <w:rFonts w:ascii="Times New Roman" w:hAnsi="Times New Roman"/>
          <w:sz w:val="28"/>
        </w:rPr>
        <w:t xml:space="preserve">помещают в коническую колбу вместимостью 250 мл, прибавляют 20 мл 1 М раствора натрия </w:t>
      </w:r>
      <w:proofErr w:type="spellStart"/>
      <w:r w:rsidR="00637256">
        <w:rPr>
          <w:rFonts w:ascii="Times New Roman" w:hAnsi="Times New Roman"/>
          <w:sz w:val="28"/>
        </w:rPr>
        <w:t>гидроксида</w:t>
      </w:r>
      <w:proofErr w:type="spellEnd"/>
      <w:r w:rsidR="00637256">
        <w:rPr>
          <w:rFonts w:ascii="Times New Roman" w:hAnsi="Times New Roman"/>
          <w:sz w:val="28"/>
        </w:rPr>
        <w:t xml:space="preserve"> и нагревают с обратным холодильником, поддерживая слабое равномерное кипение, в течение 15 мин. После охлаждения через холодильник прибавляют 50 мл воды</w:t>
      </w:r>
      <w:r w:rsidR="00146B88">
        <w:rPr>
          <w:rFonts w:ascii="Times New Roman" w:hAnsi="Times New Roman"/>
          <w:sz w:val="28"/>
        </w:rPr>
        <w:t>,</w:t>
      </w:r>
      <w:r w:rsidR="00637256">
        <w:rPr>
          <w:rFonts w:ascii="Times New Roman" w:hAnsi="Times New Roman"/>
          <w:sz w:val="28"/>
        </w:rPr>
        <w:t xml:space="preserve"> 15 мл азотной кислоты разведенной </w:t>
      </w:r>
      <w:r w:rsidR="00146B88">
        <w:rPr>
          <w:rFonts w:ascii="Times New Roman" w:hAnsi="Times New Roman"/>
          <w:sz w:val="28"/>
        </w:rPr>
        <w:t xml:space="preserve">16 %, 25,0 мл 0,1 М раствора серебра нитрата, перемешивают и избыток </w:t>
      </w:r>
      <w:r w:rsidR="00146B88">
        <w:rPr>
          <w:rFonts w:ascii="Times New Roman" w:hAnsi="Times New Roman"/>
          <w:sz w:val="28"/>
        </w:rPr>
        <w:lastRenderedPageBreak/>
        <w:t>серебра нитрата</w:t>
      </w:r>
      <w:proofErr w:type="gramEnd"/>
      <w:r w:rsidR="00146B88">
        <w:rPr>
          <w:rFonts w:ascii="Times New Roman" w:hAnsi="Times New Roman"/>
          <w:sz w:val="28"/>
        </w:rPr>
        <w:t xml:space="preserve"> титруют </w:t>
      </w:r>
      <w:r w:rsidR="00965A8D" w:rsidRPr="00965A8D">
        <w:rPr>
          <w:rFonts w:ascii="Times New Roman" w:hAnsi="Times New Roman"/>
          <w:sz w:val="28"/>
        </w:rPr>
        <w:t>0,1 М раствор</w:t>
      </w:r>
      <w:r w:rsidR="000F02E9">
        <w:rPr>
          <w:rFonts w:ascii="Times New Roman" w:hAnsi="Times New Roman"/>
          <w:sz w:val="28"/>
        </w:rPr>
        <w:t>ом</w:t>
      </w:r>
      <w:r w:rsidR="00965A8D" w:rsidRPr="00965A8D">
        <w:rPr>
          <w:rFonts w:ascii="Times New Roman" w:hAnsi="Times New Roman"/>
          <w:sz w:val="28"/>
        </w:rPr>
        <w:t xml:space="preserve"> аммония </w:t>
      </w:r>
      <w:proofErr w:type="spellStart"/>
      <w:r w:rsidR="00965A8D" w:rsidRPr="00965A8D">
        <w:rPr>
          <w:rFonts w:ascii="Times New Roman" w:hAnsi="Times New Roman"/>
          <w:sz w:val="28"/>
        </w:rPr>
        <w:t>тиоцианата</w:t>
      </w:r>
      <w:proofErr w:type="spellEnd"/>
      <w:r w:rsidR="00965A8D">
        <w:rPr>
          <w:rFonts w:ascii="Times New Roman" w:hAnsi="Times New Roman"/>
          <w:sz w:val="28"/>
        </w:rPr>
        <w:t xml:space="preserve"> </w:t>
      </w:r>
      <w:r w:rsidR="00146B88">
        <w:rPr>
          <w:rFonts w:ascii="Times New Roman" w:hAnsi="Times New Roman"/>
          <w:sz w:val="28"/>
        </w:rPr>
        <w:t xml:space="preserve">(индикатор – 2 мл </w:t>
      </w:r>
      <w:r w:rsidR="00146B88" w:rsidRPr="00146B88">
        <w:rPr>
          <w:rFonts w:ascii="Times New Roman" w:hAnsi="Times New Roman"/>
          <w:sz w:val="28"/>
        </w:rPr>
        <w:t>30 %</w:t>
      </w:r>
      <w:r w:rsidR="00146B88">
        <w:rPr>
          <w:rFonts w:ascii="Times New Roman" w:hAnsi="Times New Roman"/>
          <w:sz w:val="28"/>
        </w:rPr>
        <w:t xml:space="preserve"> </w:t>
      </w:r>
      <w:r w:rsidR="00146B88" w:rsidRPr="00146B88">
        <w:rPr>
          <w:rFonts w:ascii="Times New Roman" w:hAnsi="Times New Roman"/>
          <w:sz w:val="28"/>
        </w:rPr>
        <w:t xml:space="preserve">раствор </w:t>
      </w:r>
      <w:r w:rsidR="00146B88">
        <w:rPr>
          <w:rFonts w:ascii="Times New Roman" w:hAnsi="Times New Roman"/>
          <w:sz w:val="28"/>
        </w:rPr>
        <w:t>ж</w:t>
      </w:r>
      <w:r w:rsidR="00146B88" w:rsidRPr="00146B88">
        <w:rPr>
          <w:rFonts w:ascii="Times New Roman" w:hAnsi="Times New Roman"/>
          <w:sz w:val="28"/>
        </w:rPr>
        <w:t>елеза(III) аммония сульфата</w:t>
      </w:r>
      <w:r w:rsidR="00146B88">
        <w:rPr>
          <w:rFonts w:ascii="Times New Roman" w:hAnsi="Times New Roman"/>
          <w:sz w:val="28"/>
        </w:rPr>
        <w:t>).</w:t>
      </w:r>
    </w:p>
    <w:p w:rsidR="0009572B" w:rsidRPr="00965A8D" w:rsidRDefault="00146B88" w:rsidP="0009572B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65A8D">
        <w:rPr>
          <w:rFonts w:ascii="Times New Roman" w:hAnsi="Times New Roman"/>
          <w:sz w:val="28"/>
        </w:rPr>
        <w:t>Параллельно проводят контрольный опыт</w:t>
      </w:r>
      <w:r w:rsidR="0009572B" w:rsidRPr="00965A8D">
        <w:rPr>
          <w:rFonts w:ascii="Times New Roman" w:hAnsi="Times New Roman"/>
          <w:sz w:val="28"/>
        </w:rPr>
        <w:t>.</w:t>
      </w:r>
    </w:p>
    <w:p w:rsidR="0009572B" w:rsidRPr="00965A8D" w:rsidRDefault="0009572B" w:rsidP="0009572B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65A8D">
        <w:rPr>
          <w:rFonts w:ascii="Times New Roman" w:hAnsi="Times New Roman"/>
          <w:sz w:val="28"/>
        </w:rPr>
        <w:t xml:space="preserve">1 мл 0,1 М раствора </w:t>
      </w:r>
      <w:r w:rsidR="00965A8D" w:rsidRPr="00965A8D">
        <w:rPr>
          <w:rFonts w:ascii="Times New Roman" w:hAnsi="Times New Roman"/>
          <w:sz w:val="28"/>
        </w:rPr>
        <w:t>серебра нитрата</w:t>
      </w:r>
      <w:r w:rsidRPr="00965A8D">
        <w:rPr>
          <w:rFonts w:ascii="Times New Roman" w:hAnsi="Times New Roman"/>
          <w:sz w:val="28"/>
        </w:rPr>
        <w:t xml:space="preserve"> соответствует </w:t>
      </w:r>
      <w:r w:rsidR="00965A8D" w:rsidRPr="00965A8D">
        <w:rPr>
          <w:rFonts w:ascii="Times New Roman" w:hAnsi="Times New Roman"/>
          <w:sz w:val="28"/>
        </w:rPr>
        <w:t>22</w:t>
      </w:r>
      <w:r w:rsidRPr="00965A8D">
        <w:rPr>
          <w:rFonts w:ascii="Times New Roman" w:hAnsi="Times New Roman"/>
          <w:sz w:val="28"/>
        </w:rPr>
        <w:t>,</w:t>
      </w:r>
      <w:r w:rsidR="00965A8D" w:rsidRPr="00965A8D">
        <w:rPr>
          <w:rFonts w:ascii="Times New Roman" w:hAnsi="Times New Roman"/>
          <w:sz w:val="28"/>
        </w:rPr>
        <w:t>31</w:t>
      </w:r>
      <w:r w:rsidRPr="00965A8D">
        <w:rPr>
          <w:rFonts w:ascii="Times New Roman" w:hAnsi="Times New Roman"/>
          <w:sz w:val="28"/>
        </w:rPr>
        <w:t xml:space="preserve"> мг </w:t>
      </w:r>
      <w:proofErr w:type="spellStart"/>
      <w:r w:rsidR="00965A8D" w:rsidRPr="00965A8D">
        <w:rPr>
          <w:rFonts w:ascii="Times New Roman" w:hAnsi="Times New Roman"/>
          <w:sz w:val="28"/>
          <w:szCs w:val="28"/>
        </w:rPr>
        <w:t>бромизовала</w:t>
      </w:r>
      <w:proofErr w:type="spellEnd"/>
      <w:r w:rsidR="00965A8D" w:rsidRPr="00965A8D">
        <w:rPr>
          <w:rFonts w:ascii="Times New Roman" w:hAnsi="Times New Roman"/>
          <w:sz w:val="28"/>
          <w:szCs w:val="28"/>
        </w:rPr>
        <w:t xml:space="preserve"> </w:t>
      </w:r>
      <w:r w:rsidR="00965A8D" w:rsidRPr="00965A8D">
        <w:rPr>
          <w:rFonts w:ascii="Times New Roman" w:hAnsi="Times New Roman"/>
          <w:sz w:val="28"/>
        </w:rPr>
        <w:t>C</w:t>
      </w:r>
      <w:r w:rsidR="00965A8D" w:rsidRPr="00965A8D">
        <w:rPr>
          <w:rFonts w:ascii="Times New Roman" w:hAnsi="Times New Roman"/>
          <w:sz w:val="28"/>
          <w:vertAlign w:val="subscript"/>
        </w:rPr>
        <w:t>6</w:t>
      </w:r>
      <w:r w:rsidR="00965A8D" w:rsidRPr="00965A8D">
        <w:rPr>
          <w:rFonts w:ascii="Times New Roman" w:hAnsi="Times New Roman"/>
          <w:sz w:val="28"/>
        </w:rPr>
        <w:t>H</w:t>
      </w:r>
      <w:r w:rsidR="00965A8D" w:rsidRPr="00965A8D">
        <w:rPr>
          <w:rFonts w:ascii="Times New Roman" w:hAnsi="Times New Roman"/>
          <w:sz w:val="28"/>
          <w:vertAlign w:val="subscript"/>
        </w:rPr>
        <w:t>11</w:t>
      </w:r>
      <w:r w:rsidR="00965A8D" w:rsidRPr="00965A8D">
        <w:rPr>
          <w:rFonts w:ascii="Times New Roman" w:hAnsi="Times New Roman"/>
          <w:sz w:val="28"/>
        </w:rPr>
        <w:t>BrN</w:t>
      </w:r>
      <w:r w:rsidR="00965A8D" w:rsidRPr="00965A8D">
        <w:rPr>
          <w:rFonts w:ascii="Times New Roman" w:hAnsi="Times New Roman"/>
          <w:sz w:val="28"/>
          <w:vertAlign w:val="subscript"/>
        </w:rPr>
        <w:t>2</w:t>
      </w:r>
      <w:r w:rsidR="00965A8D" w:rsidRPr="00965A8D">
        <w:rPr>
          <w:rFonts w:ascii="Times New Roman" w:hAnsi="Times New Roman"/>
          <w:sz w:val="28"/>
        </w:rPr>
        <w:t>O</w:t>
      </w:r>
      <w:r w:rsidR="00965A8D" w:rsidRPr="00965A8D">
        <w:rPr>
          <w:rFonts w:ascii="Times New Roman" w:hAnsi="Times New Roman"/>
          <w:sz w:val="28"/>
          <w:vertAlign w:val="subscript"/>
        </w:rPr>
        <w:t>2</w:t>
      </w:r>
      <w:r w:rsidRPr="00965A8D">
        <w:rPr>
          <w:rFonts w:ascii="Times New Roman" w:hAnsi="Times New Roman"/>
          <w:sz w:val="28"/>
          <w:szCs w:val="28"/>
        </w:rPr>
        <w:t>.</w:t>
      </w:r>
    </w:p>
    <w:p w:rsidR="00EE6874" w:rsidRPr="000042F1" w:rsidRDefault="0009572B" w:rsidP="0009572B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5A8D">
        <w:rPr>
          <w:rFonts w:ascii="Times New Roman" w:hAnsi="Times New Roman"/>
          <w:b/>
          <w:sz w:val="28"/>
        </w:rPr>
        <w:t>Хранение</w:t>
      </w:r>
      <w:r w:rsidRPr="00965A8D">
        <w:rPr>
          <w:rFonts w:ascii="Times New Roman" w:hAnsi="Times New Roman"/>
          <w:sz w:val="28"/>
        </w:rPr>
        <w:t xml:space="preserve">. В </w:t>
      </w:r>
      <w:r w:rsidR="00146B88" w:rsidRPr="00965A8D">
        <w:rPr>
          <w:rFonts w:ascii="Times New Roman" w:hAnsi="Times New Roman"/>
          <w:sz w:val="28"/>
        </w:rPr>
        <w:t xml:space="preserve">сухом, </w:t>
      </w:r>
      <w:r w:rsidRPr="00965A8D">
        <w:rPr>
          <w:rFonts w:ascii="Times New Roman" w:hAnsi="Times New Roman"/>
          <w:sz w:val="28"/>
        </w:rPr>
        <w:t>защищённом</w:t>
      </w:r>
      <w:r w:rsidRPr="000042F1">
        <w:rPr>
          <w:rFonts w:ascii="Times New Roman" w:hAnsi="Times New Roman"/>
          <w:sz w:val="28"/>
        </w:rPr>
        <w:t xml:space="preserve"> от света месте</w:t>
      </w:r>
      <w:r w:rsidR="00146B88">
        <w:rPr>
          <w:rFonts w:ascii="Times New Roman" w:hAnsi="Times New Roman"/>
          <w:sz w:val="28"/>
        </w:rPr>
        <w:t>.</w:t>
      </w:r>
    </w:p>
    <w:sectPr w:rsidR="00EE6874" w:rsidRPr="000042F1" w:rsidSect="005F2F5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256" w:rsidRDefault="00637256">
      <w:r>
        <w:separator/>
      </w:r>
    </w:p>
  </w:endnote>
  <w:endnote w:type="continuationSeparator" w:id="1">
    <w:p w:rsidR="00637256" w:rsidRDefault="00637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375"/>
      <w:docPartObj>
        <w:docPartGallery w:val="Page Numbers (Bottom of Page)"/>
        <w:docPartUnique/>
      </w:docPartObj>
    </w:sdtPr>
    <w:sdtContent>
      <w:p w:rsidR="00637256" w:rsidRDefault="005F7717">
        <w:pPr>
          <w:pStyle w:val="a6"/>
          <w:jc w:val="center"/>
        </w:pPr>
        <w:r w:rsidRPr="00CE4BBE">
          <w:rPr>
            <w:sz w:val="28"/>
            <w:szCs w:val="28"/>
          </w:rPr>
          <w:fldChar w:fldCharType="begin"/>
        </w:r>
        <w:r w:rsidR="00637256" w:rsidRPr="00CE4BBE">
          <w:rPr>
            <w:sz w:val="28"/>
            <w:szCs w:val="28"/>
          </w:rPr>
          <w:instrText xml:space="preserve"> PAGE   \* MERGEFORMAT </w:instrText>
        </w:r>
        <w:r w:rsidRPr="00CE4BBE">
          <w:rPr>
            <w:sz w:val="28"/>
            <w:szCs w:val="28"/>
          </w:rPr>
          <w:fldChar w:fldCharType="separate"/>
        </w:r>
        <w:r w:rsidR="000F02E9">
          <w:rPr>
            <w:noProof/>
            <w:sz w:val="28"/>
            <w:szCs w:val="28"/>
          </w:rPr>
          <w:t>4</w:t>
        </w:r>
        <w:r w:rsidRPr="00CE4BBE">
          <w:rPr>
            <w:sz w:val="28"/>
            <w:szCs w:val="28"/>
          </w:rPr>
          <w:fldChar w:fldCharType="end"/>
        </w:r>
      </w:p>
    </w:sdtContent>
  </w:sdt>
  <w:p w:rsidR="00637256" w:rsidRDefault="00637256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256" w:rsidRDefault="00637256">
      <w:r>
        <w:separator/>
      </w:r>
    </w:p>
  </w:footnote>
  <w:footnote w:type="continuationSeparator" w:id="1">
    <w:p w:rsidR="00637256" w:rsidRDefault="00637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42F1"/>
    <w:rsid w:val="00006726"/>
    <w:rsid w:val="000130A3"/>
    <w:rsid w:val="00031C70"/>
    <w:rsid w:val="000353E8"/>
    <w:rsid w:val="0003675E"/>
    <w:rsid w:val="00040A7A"/>
    <w:rsid w:val="0004164B"/>
    <w:rsid w:val="00043E1C"/>
    <w:rsid w:val="000509AE"/>
    <w:rsid w:val="0005229E"/>
    <w:rsid w:val="000547CA"/>
    <w:rsid w:val="00055326"/>
    <w:rsid w:val="0006582B"/>
    <w:rsid w:val="00066D52"/>
    <w:rsid w:val="00075A11"/>
    <w:rsid w:val="0008307A"/>
    <w:rsid w:val="0009572B"/>
    <w:rsid w:val="000B1EAF"/>
    <w:rsid w:val="000B401C"/>
    <w:rsid w:val="000C795A"/>
    <w:rsid w:val="000D5473"/>
    <w:rsid w:val="000D7C03"/>
    <w:rsid w:val="000E0DDB"/>
    <w:rsid w:val="000F02E9"/>
    <w:rsid w:val="00110DE1"/>
    <w:rsid w:val="00117D46"/>
    <w:rsid w:val="0012129C"/>
    <w:rsid w:val="00122AEF"/>
    <w:rsid w:val="001267B3"/>
    <w:rsid w:val="00127119"/>
    <w:rsid w:val="0013183C"/>
    <w:rsid w:val="001343D2"/>
    <w:rsid w:val="00146B88"/>
    <w:rsid w:val="0015130E"/>
    <w:rsid w:val="00171D9A"/>
    <w:rsid w:val="00171F90"/>
    <w:rsid w:val="0017669C"/>
    <w:rsid w:val="00177B0B"/>
    <w:rsid w:val="001824C0"/>
    <w:rsid w:val="00184EFD"/>
    <w:rsid w:val="00193FD0"/>
    <w:rsid w:val="00194785"/>
    <w:rsid w:val="00194F4E"/>
    <w:rsid w:val="00195064"/>
    <w:rsid w:val="001A21C6"/>
    <w:rsid w:val="001A23BA"/>
    <w:rsid w:val="001A6077"/>
    <w:rsid w:val="001D2903"/>
    <w:rsid w:val="001D4A60"/>
    <w:rsid w:val="001E287C"/>
    <w:rsid w:val="001E5453"/>
    <w:rsid w:val="001F2053"/>
    <w:rsid w:val="001F3002"/>
    <w:rsid w:val="00201154"/>
    <w:rsid w:val="00204349"/>
    <w:rsid w:val="00207470"/>
    <w:rsid w:val="00207D43"/>
    <w:rsid w:val="00212396"/>
    <w:rsid w:val="00220205"/>
    <w:rsid w:val="002223FB"/>
    <w:rsid w:val="0022461F"/>
    <w:rsid w:val="002312C3"/>
    <w:rsid w:val="002318F9"/>
    <w:rsid w:val="0023351C"/>
    <w:rsid w:val="0023438E"/>
    <w:rsid w:val="002357A9"/>
    <w:rsid w:val="00243DA7"/>
    <w:rsid w:val="00247F1C"/>
    <w:rsid w:val="00257C1B"/>
    <w:rsid w:val="002610E8"/>
    <w:rsid w:val="00270C05"/>
    <w:rsid w:val="0027152A"/>
    <w:rsid w:val="0027378A"/>
    <w:rsid w:val="00273891"/>
    <w:rsid w:val="00273CC0"/>
    <w:rsid w:val="00276C42"/>
    <w:rsid w:val="002968E9"/>
    <w:rsid w:val="002A2F87"/>
    <w:rsid w:val="002A3EE2"/>
    <w:rsid w:val="002B67F0"/>
    <w:rsid w:val="002C4629"/>
    <w:rsid w:val="002C65B5"/>
    <w:rsid w:val="002D4711"/>
    <w:rsid w:val="002D7661"/>
    <w:rsid w:val="002E1930"/>
    <w:rsid w:val="002F2CB3"/>
    <w:rsid w:val="002F3540"/>
    <w:rsid w:val="002F44CE"/>
    <w:rsid w:val="002F69BF"/>
    <w:rsid w:val="00306C8E"/>
    <w:rsid w:val="00312E8D"/>
    <w:rsid w:val="00313F3E"/>
    <w:rsid w:val="003162A6"/>
    <w:rsid w:val="00322B86"/>
    <w:rsid w:val="00325E5F"/>
    <w:rsid w:val="00326DFE"/>
    <w:rsid w:val="00342A82"/>
    <w:rsid w:val="003436DB"/>
    <w:rsid w:val="00344686"/>
    <w:rsid w:val="003502CF"/>
    <w:rsid w:val="00351FC3"/>
    <w:rsid w:val="003536F3"/>
    <w:rsid w:val="00356332"/>
    <w:rsid w:val="00364ADE"/>
    <w:rsid w:val="00365011"/>
    <w:rsid w:val="00367C37"/>
    <w:rsid w:val="00375414"/>
    <w:rsid w:val="003764F6"/>
    <w:rsid w:val="00386219"/>
    <w:rsid w:val="00386841"/>
    <w:rsid w:val="003917F4"/>
    <w:rsid w:val="003A060D"/>
    <w:rsid w:val="003A7633"/>
    <w:rsid w:val="003C1DFE"/>
    <w:rsid w:val="003C336A"/>
    <w:rsid w:val="003C421D"/>
    <w:rsid w:val="003C6AD1"/>
    <w:rsid w:val="003D13F1"/>
    <w:rsid w:val="003D3208"/>
    <w:rsid w:val="003D3293"/>
    <w:rsid w:val="003D41F4"/>
    <w:rsid w:val="003D7B9F"/>
    <w:rsid w:val="003E0F5E"/>
    <w:rsid w:val="003E368E"/>
    <w:rsid w:val="003E515F"/>
    <w:rsid w:val="003F2F9C"/>
    <w:rsid w:val="003F414C"/>
    <w:rsid w:val="004063D8"/>
    <w:rsid w:val="0041282B"/>
    <w:rsid w:val="004136F2"/>
    <w:rsid w:val="004162C9"/>
    <w:rsid w:val="004174FB"/>
    <w:rsid w:val="0042082D"/>
    <w:rsid w:val="00421CEB"/>
    <w:rsid w:val="004242D1"/>
    <w:rsid w:val="00433618"/>
    <w:rsid w:val="00443530"/>
    <w:rsid w:val="00445EFA"/>
    <w:rsid w:val="00446ADA"/>
    <w:rsid w:val="004575F0"/>
    <w:rsid w:val="00460592"/>
    <w:rsid w:val="00461821"/>
    <w:rsid w:val="00465446"/>
    <w:rsid w:val="00465AF5"/>
    <w:rsid w:val="00466F35"/>
    <w:rsid w:val="00470F2E"/>
    <w:rsid w:val="00477D26"/>
    <w:rsid w:val="0048008C"/>
    <w:rsid w:val="004800E0"/>
    <w:rsid w:val="00480A42"/>
    <w:rsid w:val="00491304"/>
    <w:rsid w:val="004A5194"/>
    <w:rsid w:val="004A6B81"/>
    <w:rsid w:val="004B060E"/>
    <w:rsid w:val="004B08A2"/>
    <w:rsid w:val="004C0F8F"/>
    <w:rsid w:val="004D0527"/>
    <w:rsid w:val="004D322D"/>
    <w:rsid w:val="004D3A53"/>
    <w:rsid w:val="004D6FDA"/>
    <w:rsid w:val="004E2372"/>
    <w:rsid w:val="004E5074"/>
    <w:rsid w:val="004F4981"/>
    <w:rsid w:val="004F7CD3"/>
    <w:rsid w:val="005035F9"/>
    <w:rsid w:val="00505C07"/>
    <w:rsid w:val="00506C7E"/>
    <w:rsid w:val="005400B6"/>
    <w:rsid w:val="0054235E"/>
    <w:rsid w:val="00547139"/>
    <w:rsid w:val="00552059"/>
    <w:rsid w:val="00552A65"/>
    <w:rsid w:val="00553097"/>
    <w:rsid w:val="005713DF"/>
    <w:rsid w:val="00572809"/>
    <w:rsid w:val="00576C13"/>
    <w:rsid w:val="00586647"/>
    <w:rsid w:val="005917C6"/>
    <w:rsid w:val="005A2AA0"/>
    <w:rsid w:val="005B6643"/>
    <w:rsid w:val="005E0B26"/>
    <w:rsid w:val="005E617F"/>
    <w:rsid w:val="005E63DD"/>
    <w:rsid w:val="005F083C"/>
    <w:rsid w:val="005F0DA8"/>
    <w:rsid w:val="005F27A2"/>
    <w:rsid w:val="005F2F5C"/>
    <w:rsid w:val="005F4815"/>
    <w:rsid w:val="005F637D"/>
    <w:rsid w:val="005F7717"/>
    <w:rsid w:val="006024F1"/>
    <w:rsid w:val="006043D4"/>
    <w:rsid w:val="00611FCB"/>
    <w:rsid w:val="0061421C"/>
    <w:rsid w:val="00614B33"/>
    <w:rsid w:val="006170CA"/>
    <w:rsid w:val="006201BF"/>
    <w:rsid w:val="006204AB"/>
    <w:rsid w:val="0062094C"/>
    <w:rsid w:val="006329EE"/>
    <w:rsid w:val="0063622D"/>
    <w:rsid w:val="00637256"/>
    <w:rsid w:val="006420BB"/>
    <w:rsid w:val="00647F23"/>
    <w:rsid w:val="006502F0"/>
    <w:rsid w:val="006540E1"/>
    <w:rsid w:val="00664CD5"/>
    <w:rsid w:val="00674E55"/>
    <w:rsid w:val="006960AB"/>
    <w:rsid w:val="006A108A"/>
    <w:rsid w:val="006C2691"/>
    <w:rsid w:val="006C2A4A"/>
    <w:rsid w:val="006C3B5C"/>
    <w:rsid w:val="006C5EE3"/>
    <w:rsid w:val="006D165B"/>
    <w:rsid w:val="006D22E8"/>
    <w:rsid w:val="006D3656"/>
    <w:rsid w:val="006E0644"/>
    <w:rsid w:val="006E4B80"/>
    <w:rsid w:val="006E5018"/>
    <w:rsid w:val="006F6C46"/>
    <w:rsid w:val="00711905"/>
    <w:rsid w:val="00712850"/>
    <w:rsid w:val="00724534"/>
    <w:rsid w:val="00724DE3"/>
    <w:rsid w:val="00734D43"/>
    <w:rsid w:val="00751434"/>
    <w:rsid w:val="0075617D"/>
    <w:rsid w:val="00767ABF"/>
    <w:rsid w:val="007714FA"/>
    <w:rsid w:val="0077695C"/>
    <w:rsid w:val="00780A76"/>
    <w:rsid w:val="00780BA7"/>
    <w:rsid w:val="007854E3"/>
    <w:rsid w:val="00785BF5"/>
    <w:rsid w:val="00792209"/>
    <w:rsid w:val="007A0570"/>
    <w:rsid w:val="007A30F6"/>
    <w:rsid w:val="007A7EFE"/>
    <w:rsid w:val="007B065E"/>
    <w:rsid w:val="007B3C27"/>
    <w:rsid w:val="007D0C3F"/>
    <w:rsid w:val="007D32EA"/>
    <w:rsid w:val="007D42BF"/>
    <w:rsid w:val="007E0D51"/>
    <w:rsid w:val="00804071"/>
    <w:rsid w:val="008151AA"/>
    <w:rsid w:val="008249E1"/>
    <w:rsid w:val="00830344"/>
    <w:rsid w:val="008308FD"/>
    <w:rsid w:val="00835D0D"/>
    <w:rsid w:val="0083629C"/>
    <w:rsid w:val="00836641"/>
    <w:rsid w:val="0084239D"/>
    <w:rsid w:val="00843191"/>
    <w:rsid w:val="00845BF4"/>
    <w:rsid w:val="00846B5D"/>
    <w:rsid w:val="00850FF9"/>
    <w:rsid w:val="008555CD"/>
    <w:rsid w:val="00876467"/>
    <w:rsid w:val="00882B45"/>
    <w:rsid w:val="00887116"/>
    <w:rsid w:val="00893F33"/>
    <w:rsid w:val="008A0554"/>
    <w:rsid w:val="008A63A2"/>
    <w:rsid w:val="008A6F08"/>
    <w:rsid w:val="008B0A1B"/>
    <w:rsid w:val="008C34F7"/>
    <w:rsid w:val="008C35E4"/>
    <w:rsid w:val="008C5D40"/>
    <w:rsid w:val="008C7F9D"/>
    <w:rsid w:val="008D36D6"/>
    <w:rsid w:val="008D7369"/>
    <w:rsid w:val="008E45A6"/>
    <w:rsid w:val="008E734B"/>
    <w:rsid w:val="008F3386"/>
    <w:rsid w:val="008F4E61"/>
    <w:rsid w:val="008F5834"/>
    <w:rsid w:val="00900611"/>
    <w:rsid w:val="00903D7A"/>
    <w:rsid w:val="00905129"/>
    <w:rsid w:val="00906A59"/>
    <w:rsid w:val="00910FEC"/>
    <w:rsid w:val="00915A03"/>
    <w:rsid w:val="00920244"/>
    <w:rsid w:val="009270E5"/>
    <w:rsid w:val="00931B81"/>
    <w:rsid w:val="00944EAF"/>
    <w:rsid w:val="009458C6"/>
    <w:rsid w:val="00950B4F"/>
    <w:rsid w:val="009512EC"/>
    <w:rsid w:val="009515AD"/>
    <w:rsid w:val="00954A6F"/>
    <w:rsid w:val="0095702D"/>
    <w:rsid w:val="00963791"/>
    <w:rsid w:val="00965A09"/>
    <w:rsid w:val="00965A8D"/>
    <w:rsid w:val="009709F6"/>
    <w:rsid w:val="00976CDD"/>
    <w:rsid w:val="00991EA6"/>
    <w:rsid w:val="00993D8A"/>
    <w:rsid w:val="009A33F9"/>
    <w:rsid w:val="009A4CB7"/>
    <w:rsid w:val="009A6BDA"/>
    <w:rsid w:val="009B2298"/>
    <w:rsid w:val="009B3315"/>
    <w:rsid w:val="009B3B4F"/>
    <w:rsid w:val="009B439E"/>
    <w:rsid w:val="009C39FC"/>
    <w:rsid w:val="009D2D8C"/>
    <w:rsid w:val="009D5517"/>
    <w:rsid w:val="009D7069"/>
    <w:rsid w:val="009E0D08"/>
    <w:rsid w:val="009E6247"/>
    <w:rsid w:val="00A01194"/>
    <w:rsid w:val="00A1197F"/>
    <w:rsid w:val="00A13275"/>
    <w:rsid w:val="00A13884"/>
    <w:rsid w:val="00A20EF5"/>
    <w:rsid w:val="00A230E7"/>
    <w:rsid w:val="00A2320A"/>
    <w:rsid w:val="00A33AB4"/>
    <w:rsid w:val="00A40E91"/>
    <w:rsid w:val="00A42D50"/>
    <w:rsid w:val="00A46AA6"/>
    <w:rsid w:val="00A47C2D"/>
    <w:rsid w:val="00A47C7C"/>
    <w:rsid w:val="00A55849"/>
    <w:rsid w:val="00A62BEB"/>
    <w:rsid w:val="00A633E7"/>
    <w:rsid w:val="00A93B44"/>
    <w:rsid w:val="00A96820"/>
    <w:rsid w:val="00A971B8"/>
    <w:rsid w:val="00AA7247"/>
    <w:rsid w:val="00AB0274"/>
    <w:rsid w:val="00AB4A29"/>
    <w:rsid w:val="00AC06A3"/>
    <w:rsid w:val="00AC492C"/>
    <w:rsid w:val="00AC5DE2"/>
    <w:rsid w:val="00AD17A8"/>
    <w:rsid w:val="00AE3F8E"/>
    <w:rsid w:val="00AE44CC"/>
    <w:rsid w:val="00AF0D7B"/>
    <w:rsid w:val="00AF2B3E"/>
    <w:rsid w:val="00AF4147"/>
    <w:rsid w:val="00B0106A"/>
    <w:rsid w:val="00B04CCB"/>
    <w:rsid w:val="00B12B6D"/>
    <w:rsid w:val="00B2170D"/>
    <w:rsid w:val="00B22CAB"/>
    <w:rsid w:val="00B273CC"/>
    <w:rsid w:val="00B320E7"/>
    <w:rsid w:val="00B36FE3"/>
    <w:rsid w:val="00B554BD"/>
    <w:rsid w:val="00B57742"/>
    <w:rsid w:val="00B71F43"/>
    <w:rsid w:val="00B75B01"/>
    <w:rsid w:val="00B82D84"/>
    <w:rsid w:val="00B831C4"/>
    <w:rsid w:val="00B861E5"/>
    <w:rsid w:val="00B8629C"/>
    <w:rsid w:val="00B91BF2"/>
    <w:rsid w:val="00BA2E65"/>
    <w:rsid w:val="00BA3894"/>
    <w:rsid w:val="00BA75CA"/>
    <w:rsid w:val="00BB3A06"/>
    <w:rsid w:val="00BB4CBC"/>
    <w:rsid w:val="00BC5A2A"/>
    <w:rsid w:val="00BD10A6"/>
    <w:rsid w:val="00BD2E3E"/>
    <w:rsid w:val="00BD365F"/>
    <w:rsid w:val="00BF0268"/>
    <w:rsid w:val="00C01998"/>
    <w:rsid w:val="00C04359"/>
    <w:rsid w:val="00C04927"/>
    <w:rsid w:val="00C05492"/>
    <w:rsid w:val="00C14109"/>
    <w:rsid w:val="00C23F32"/>
    <w:rsid w:val="00C323D5"/>
    <w:rsid w:val="00C3271C"/>
    <w:rsid w:val="00C3358F"/>
    <w:rsid w:val="00C43BC1"/>
    <w:rsid w:val="00C440B7"/>
    <w:rsid w:val="00C462BF"/>
    <w:rsid w:val="00C475A4"/>
    <w:rsid w:val="00C63657"/>
    <w:rsid w:val="00C641F3"/>
    <w:rsid w:val="00C71E26"/>
    <w:rsid w:val="00C830A2"/>
    <w:rsid w:val="00C84E09"/>
    <w:rsid w:val="00C91550"/>
    <w:rsid w:val="00C92710"/>
    <w:rsid w:val="00CA5BA5"/>
    <w:rsid w:val="00CA6410"/>
    <w:rsid w:val="00CB0A80"/>
    <w:rsid w:val="00CC0ABF"/>
    <w:rsid w:val="00CC0D5A"/>
    <w:rsid w:val="00CD1EE9"/>
    <w:rsid w:val="00CE4BBE"/>
    <w:rsid w:val="00CE5C32"/>
    <w:rsid w:val="00CE726D"/>
    <w:rsid w:val="00CE7F91"/>
    <w:rsid w:val="00CF380A"/>
    <w:rsid w:val="00CF4CC1"/>
    <w:rsid w:val="00CF563A"/>
    <w:rsid w:val="00CF5FD0"/>
    <w:rsid w:val="00D11219"/>
    <w:rsid w:val="00D127E0"/>
    <w:rsid w:val="00D17CAF"/>
    <w:rsid w:val="00D241AE"/>
    <w:rsid w:val="00D24648"/>
    <w:rsid w:val="00D261D9"/>
    <w:rsid w:val="00D3117B"/>
    <w:rsid w:val="00D357DF"/>
    <w:rsid w:val="00D41A75"/>
    <w:rsid w:val="00D46A65"/>
    <w:rsid w:val="00D472CE"/>
    <w:rsid w:val="00D535E4"/>
    <w:rsid w:val="00D56F66"/>
    <w:rsid w:val="00D62C91"/>
    <w:rsid w:val="00D6415B"/>
    <w:rsid w:val="00D709CA"/>
    <w:rsid w:val="00D80243"/>
    <w:rsid w:val="00D816BC"/>
    <w:rsid w:val="00D8459D"/>
    <w:rsid w:val="00D97C1B"/>
    <w:rsid w:val="00DA132A"/>
    <w:rsid w:val="00DA6093"/>
    <w:rsid w:val="00DA6E5A"/>
    <w:rsid w:val="00DB4547"/>
    <w:rsid w:val="00DB67B6"/>
    <w:rsid w:val="00DD077E"/>
    <w:rsid w:val="00DD38CA"/>
    <w:rsid w:val="00DE6D6F"/>
    <w:rsid w:val="00DE7A6F"/>
    <w:rsid w:val="00DE7AE4"/>
    <w:rsid w:val="00DF24D0"/>
    <w:rsid w:val="00DF776A"/>
    <w:rsid w:val="00E14F29"/>
    <w:rsid w:val="00E20FC1"/>
    <w:rsid w:val="00E2423A"/>
    <w:rsid w:val="00E252F4"/>
    <w:rsid w:val="00E30799"/>
    <w:rsid w:val="00E3676C"/>
    <w:rsid w:val="00E37C4C"/>
    <w:rsid w:val="00E55E15"/>
    <w:rsid w:val="00E562FD"/>
    <w:rsid w:val="00E62497"/>
    <w:rsid w:val="00E637B6"/>
    <w:rsid w:val="00E644FA"/>
    <w:rsid w:val="00E6472E"/>
    <w:rsid w:val="00E6503A"/>
    <w:rsid w:val="00E7685B"/>
    <w:rsid w:val="00E8458E"/>
    <w:rsid w:val="00E9545D"/>
    <w:rsid w:val="00E95866"/>
    <w:rsid w:val="00EB79C2"/>
    <w:rsid w:val="00EC03CF"/>
    <w:rsid w:val="00EC486C"/>
    <w:rsid w:val="00ED2265"/>
    <w:rsid w:val="00ED361D"/>
    <w:rsid w:val="00ED50D3"/>
    <w:rsid w:val="00EE6874"/>
    <w:rsid w:val="00EF04D4"/>
    <w:rsid w:val="00EF0930"/>
    <w:rsid w:val="00EF2214"/>
    <w:rsid w:val="00EF3B77"/>
    <w:rsid w:val="00EF4FF1"/>
    <w:rsid w:val="00EF662E"/>
    <w:rsid w:val="00EF75B5"/>
    <w:rsid w:val="00F00B94"/>
    <w:rsid w:val="00F0179F"/>
    <w:rsid w:val="00F11C06"/>
    <w:rsid w:val="00F1529A"/>
    <w:rsid w:val="00F23DA0"/>
    <w:rsid w:val="00F306B7"/>
    <w:rsid w:val="00F32EF7"/>
    <w:rsid w:val="00F34E12"/>
    <w:rsid w:val="00F476B8"/>
    <w:rsid w:val="00F533F1"/>
    <w:rsid w:val="00F64ECB"/>
    <w:rsid w:val="00F777AA"/>
    <w:rsid w:val="00F80346"/>
    <w:rsid w:val="00FA143E"/>
    <w:rsid w:val="00FA79BD"/>
    <w:rsid w:val="00FB3E8C"/>
    <w:rsid w:val="00FC1E37"/>
    <w:rsid w:val="00FD14BA"/>
    <w:rsid w:val="00FD36F8"/>
    <w:rsid w:val="00FE2638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semiHidden/>
    <w:rsid w:val="00915A03"/>
    <w:rPr>
      <w:rFonts w:ascii="Arial" w:hAnsi="Arial"/>
    </w:rPr>
  </w:style>
  <w:style w:type="paragraph" w:styleId="ab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d">
    <w:name w:val="Plain Text"/>
    <w:aliases w:val="Plain Text Char"/>
    <w:basedOn w:val="a"/>
    <w:link w:val="ae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0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e">
    <w:name w:val="Текст Знак"/>
    <w:aliases w:val="Plain Text Char Знак"/>
    <w:link w:val="ad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1">
    <w:name w:val="Table Grid"/>
    <w:basedOn w:val="a1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2">
    <w:name w:val="Balloon Text"/>
    <w:basedOn w:val="a"/>
    <w:link w:val="af3"/>
    <w:rsid w:val="00CE4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E4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6D3F-3835-40E4-81BB-B72FAA6D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Senchenko</cp:lastModifiedBy>
  <cp:revision>23</cp:revision>
  <cp:lastPrinted>2015-11-11T13:29:00Z</cp:lastPrinted>
  <dcterms:created xsi:type="dcterms:W3CDTF">2017-06-21T11:29:00Z</dcterms:created>
  <dcterms:modified xsi:type="dcterms:W3CDTF">2017-12-28T12:46:00Z</dcterms:modified>
</cp:coreProperties>
</file>