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24" w:rsidRDefault="00332B24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24" w:rsidRDefault="00332B24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24" w:rsidRDefault="00332B24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B0" w:rsidRPr="009C549E" w:rsidRDefault="008A58B0" w:rsidP="00852DAD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8A58B0" w:rsidRPr="009C549E" w:rsidRDefault="00852DAD" w:rsidP="00852DAD">
      <w:pPr>
        <w:tabs>
          <w:tab w:val="left" w:pos="567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Микст-а</w:t>
      </w:r>
      <w:r w:rsidR="00D70A26">
        <w:rPr>
          <w:rStyle w:val="11pt"/>
          <w:color w:val="000000"/>
          <w:spacing w:val="-3"/>
          <w:sz w:val="28"/>
          <w:szCs w:val="28"/>
        </w:rPr>
        <w:t xml:space="preserve">ллерген </w:t>
      </w:r>
      <w:r w:rsidR="0056495C">
        <w:rPr>
          <w:rStyle w:val="11pt"/>
          <w:color w:val="000000"/>
          <w:spacing w:val="-3"/>
          <w:sz w:val="28"/>
          <w:szCs w:val="28"/>
        </w:rPr>
        <w:t>из пыльцы</w:t>
      </w:r>
      <w:r w:rsidR="008A58B0"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56495C" w:rsidRPr="009C549E" w:rsidRDefault="0056495C" w:rsidP="0056495C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луговых трав</w:t>
      </w:r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r w:rsidR="008A58B0" w:rsidRPr="009C549E">
        <w:rPr>
          <w:rStyle w:val="11pt"/>
          <w:color w:val="000000"/>
          <w:spacing w:val="-3"/>
          <w:sz w:val="28"/>
          <w:szCs w:val="28"/>
        </w:rPr>
        <w:t xml:space="preserve">для </w:t>
      </w:r>
      <w:r>
        <w:rPr>
          <w:rStyle w:val="11pt"/>
          <w:color w:val="000000"/>
          <w:spacing w:val="-3"/>
          <w:sz w:val="28"/>
          <w:szCs w:val="28"/>
        </w:rPr>
        <w:t>диагностики</w:t>
      </w:r>
      <w:r w:rsidRPr="009C549E">
        <w:rPr>
          <w:rStyle w:val="11pt"/>
          <w:color w:val="000000"/>
          <w:spacing w:val="-3"/>
          <w:sz w:val="28"/>
          <w:szCs w:val="28"/>
        </w:rPr>
        <w:t>,</w:t>
      </w:r>
    </w:p>
    <w:p w:rsidR="0056495C" w:rsidRDefault="0056495C" w:rsidP="002357DA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</w:t>
      </w:r>
      <w:r w:rsidRPr="0056495C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9C549E">
        <w:rPr>
          <w:rStyle w:val="11pt"/>
          <w:color w:val="000000"/>
          <w:spacing w:val="-3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накожного</w:t>
      </w:r>
    </w:p>
    <w:p w:rsidR="008A58B0" w:rsidRDefault="0056495C" w:rsidP="002357DA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скарификационного нанесения,</w:t>
      </w:r>
    </w:p>
    <w:p w:rsidR="0056495C" w:rsidRDefault="0056495C" w:rsidP="002357DA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внутрикожного введения</w:t>
      </w:r>
    </w:p>
    <w:p w:rsidR="008A58B0" w:rsidRDefault="008A58B0" w:rsidP="00852DAD">
      <w:p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ab/>
      </w:r>
      <w:r w:rsidR="002357DA" w:rsidRPr="007A7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78FD" w:rsidRPr="007A78FD">
        <w:rPr>
          <w:rFonts w:ascii="Times New Roman" w:hAnsi="Times New Roman" w:cs="Times New Roman"/>
          <w:sz w:val="28"/>
          <w:szCs w:val="28"/>
        </w:rPr>
        <w:t>з</w:t>
      </w:r>
      <w:r w:rsidR="007A78FD">
        <w:rPr>
          <w:rFonts w:ascii="Times New Roman" w:hAnsi="Times New Roman" w:cs="Times New Roman"/>
          <w:sz w:val="28"/>
          <w:szCs w:val="28"/>
        </w:rPr>
        <w:t>амен ФС 42-3144-95</w:t>
      </w:r>
    </w:p>
    <w:p w:rsidR="007A78FD" w:rsidRPr="009C549E" w:rsidRDefault="007A78FD" w:rsidP="00852DAD">
      <w:pPr>
        <w:tabs>
          <w:tab w:val="left" w:pos="5550"/>
        </w:tabs>
        <w:spacing w:after="0" w:line="360" w:lineRule="auto"/>
        <w:jc w:val="both"/>
        <w:rPr>
          <w:spacing w:val="-1"/>
        </w:rPr>
      </w:pPr>
      <w:r>
        <w:rPr>
          <w:rFonts w:ascii="Times New Roman" w:hAnsi="Times New Roman" w:cs="Times New Roman"/>
          <w:sz w:val="28"/>
          <w:szCs w:val="28"/>
        </w:rPr>
        <w:tab/>
        <w:t>ВФС 42-260ВС-90</w:t>
      </w:r>
    </w:p>
    <w:p w:rsidR="008A58B0" w:rsidRDefault="008A58B0" w:rsidP="00852DAD">
      <w:pPr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134B8C" w:rsidRDefault="008A58B0" w:rsidP="00134B8C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proofErr w:type="gramStart"/>
      <w:r w:rsidR="00134B8C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микст-аллерген из пыльцы </w:t>
      </w:r>
      <w:r w:rsidR="00026289">
        <w:rPr>
          <w:rStyle w:val="11pt"/>
          <w:color w:val="000000"/>
          <w:spacing w:val="-3"/>
          <w:sz w:val="28"/>
          <w:szCs w:val="28"/>
        </w:rPr>
        <w:t xml:space="preserve">луговых трав: ежи сборной, костра прямого, лисохвоста лугового, мятлика лугового, овсяницы луговой, пырея ползучего, райграса пастбищного, тимофеевки луговой </w:t>
      </w:r>
      <w:r w:rsidR="00134B8C">
        <w:rPr>
          <w:rStyle w:val="11pt"/>
          <w:color w:val="000000"/>
          <w:spacing w:val="-3"/>
          <w:sz w:val="28"/>
          <w:szCs w:val="28"/>
        </w:rPr>
        <w:t>для диагностики и лечения</w:t>
      </w:r>
      <w:r w:rsidR="00134B8C" w:rsidRPr="008D75BC">
        <w:rPr>
          <w:rStyle w:val="11pt"/>
          <w:color w:val="000000"/>
          <w:spacing w:val="-3"/>
          <w:sz w:val="28"/>
          <w:szCs w:val="28"/>
        </w:rPr>
        <w:t xml:space="preserve">, 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 w:rsidR="00134B8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134B8C">
        <w:rPr>
          <w:rStyle w:val="11pt"/>
          <w:color w:val="000000"/>
          <w:spacing w:val="-3"/>
          <w:sz w:val="28"/>
          <w:szCs w:val="28"/>
        </w:rPr>
        <w:t>,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="00134B8C">
        <w:rPr>
          <w:rStyle w:val="11pt"/>
          <w:color w:val="000000"/>
          <w:spacing w:val="-3"/>
          <w:sz w:val="28"/>
          <w:szCs w:val="28"/>
        </w:rPr>
        <w:t>.</w:t>
      </w:r>
      <w:proofErr w:type="gramEnd"/>
      <w:r w:rsidR="00134B8C">
        <w:rPr>
          <w:rStyle w:val="11pt"/>
          <w:color w:val="000000"/>
          <w:spacing w:val="-3"/>
          <w:sz w:val="28"/>
          <w:szCs w:val="28"/>
        </w:rPr>
        <w:t xml:space="preserve"> Препарат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</w:t>
      </w:r>
      <w:r w:rsidR="00026289">
        <w:rPr>
          <w:rStyle w:val="11pt"/>
          <w:color w:val="000000"/>
          <w:spacing w:val="-3"/>
          <w:sz w:val="28"/>
          <w:szCs w:val="28"/>
        </w:rPr>
        <w:t xml:space="preserve">смеси </w:t>
      </w:r>
      <w:r w:rsidR="00134B8C">
        <w:rPr>
          <w:rStyle w:val="11pt"/>
          <w:color w:val="000000"/>
          <w:spacing w:val="-3"/>
          <w:sz w:val="28"/>
          <w:szCs w:val="28"/>
        </w:rPr>
        <w:t xml:space="preserve">пыльцы вышеперечисленных </w:t>
      </w:r>
      <w:r w:rsidR="00026289">
        <w:rPr>
          <w:rStyle w:val="11pt"/>
          <w:color w:val="000000"/>
          <w:spacing w:val="-3"/>
          <w:sz w:val="28"/>
          <w:szCs w:val="28"/>
        </w:rPr>
        <w:t xml:space="preserve">луговых трав </w:t>
      </w:r>
      <w:r w:rsidR="00134B8C"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="00134B8C" w:rsidRPr="00B11406">
        <w:rPr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="00134B8C"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>Действующим веществом препарата являются аллергены из пыльцы</w:t>
      </w:r>
      <w:r w:rsidR="00026289" w:rsidRPr="00026289">
        <w:rPr>
          <w:rStyle w:val="11pt"/>
          <w:color w:val="000000"/>
          <w:spacing w:val="-3"/>
          <w:sz w:val="28"/>
          <w:szCs w:val="28"/>
        </w:rPr>
        <w:t xml:space="preserve"> </w:t>
      </w:r>
      <w:r w:rsidR="00026289">
        <w:rPr>
          <w:rStyle w:val="11pt"/>
          <w:color w:val="000000"/>
          <w:spacing w:val="-3"/>
          <w:sz w:val="28"/>
          <w:szCs w:val="28"/>
        </w:rPr>
        <w:t>луговых трав: ежи сборной, костра прямого, лисохвоста лугового, мятлика лугового, овсяницы луговой, пырея ползучего, райграса пастбищного, тимофеевки луговой</w:t>
      </w:r>
      <w:r w:rsidR="00134B8C"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="00134B8C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134B8C">
        <w:rPr>
          <w:rStyle w:val="11pt"/>
          <w:color w:val="000000"/>
          <w:spacing w:val="-3"/>
          <w:sz w:val="28"/>
          <w:szCs w:val="28"/>
        </w:rPr>
        <w:t>.</w:t>
      </w:r>
    </w:p>
    <w:p w:rsidR="00EB2C60" w:rsidRDefault="00134B8C" w:rsidP="00EB2C60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микст-аллергеном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разводящей жидкостью, предназначенной для приготовления различных разведений препарата, применяемых для иммунотерапии.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для специфической диагностики и специфической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иммунотерпапии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аллергических заболеваний, обусловленных пыльцой</w:t>
      </w:r>
      <w:r w:rsidRPr="00564A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EB2C60">
        <w:rPr>
          <w:rStyle w:val="11pt"/>
          <w:color w:val="000000"/>
          <w:spacing w:val="-3"/>
          <w:sz w:val="28"/>
          <w:szCs w:val="28"/>
        </w:rPr>
        <w:t xml:space="preserve">луговых трав: ежи сборной, </w:t>
      </w:r>
      <w:r w:rsidR="00EB2C60">
        <w:rPr>
          <w:rStyle w:val="11pt"/>
          <w:color w:val="000000"/>
          <w:spacing w:val="-3"/>
          <w:sz w:val="28"/>
          <w:szCs w:val="28"/>
        </w:rPr>
        <w:lastRenderedPageBreak/>
        <w:t>костра прямого, лисохвоста лугового, мятлика лугового, овсяницы луговой, пырея ползучего, райграса пастбищного, тимофеевки луговой</w:t>
      </w:r>
      <w:r w:rsidR="006D686F">
        <w:rPr>
          <w:rStyle w:val="11pt"/>
          <w:color w:val="000000"/>
          <w:spacing w:val="-3"/>
          <w:sz w:val="28"/>
          <w:szCs w:val="28"/>
        </w:rPr>
        <w:t>.</w:t>
      </w:r>
      <w:proofErr w:type="gramEnd"/>
    </w:p>
    <w:p w:rsidR="00134B8C" w:rsidRDefault="00EB2C60" w:rsidP="00EB2C60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134B8C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134B8C" w:rsidRDefault="00134B8C" w:rsidP="00134B8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134B8C" w:rsidRDefault="00134B8C" w:rsidP="00134B8C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Микст-аллерген из пыльцы </w:t>
      </w:r>
      <w:r w:rsidR="007F3AD0">
        <w:rPr>
          <w:rStyle w:val="11pt"/>
          <w:color w:val="000000"/>
          <w:spacing w:val="-3"/>
          <w:sz w:val="28"/>
          <w:szCs w:val="28"/>
        </w:rPr>
        <w:t xml:space="preserve">луговых трав </w:t>
      </w:r>
      <w:r>
        <w:rPr>
          <w:rStyle w:val="11pt"/>
          <w:color w:val="000000"/>
          <w:spacing w:val="-3"/>
          <w:sz w:val="28"/>
          <w:szCs w:val="28"/>
        </w:rPr>
        <w:t xml:space="preserve"> готовят из стерильного маточного водно-солевого экстракта пыльцы </w:t>
      </w:r>
      <w:r w:rsidR="007F3AD0">
        <w:rPr>
          <w:rStyle w:val="11pt"/>
          <w:color w:val="000000"/>
          <w:spacing w:val="-3"/>
          <w:sz w:val="28"/>
          <w:szCs w:val="28"/>
        </w:rPr>
        <w:t xml:space="preserve">ежи сборной </w:t>
      </w:r>
      <w:r w:rsidR="007F3AD0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7F3AD0">
        <w:rPr>
          <w:rStyle w:val="11pt"/>
          <w:i/>
          <w:color w:val="000000"/>
          <w:spacing w:val="-3"/>
          <w:sz w:val="28"/>
          <w:szCs w:val="28"/>
          <w:lang w:val="en-US"/>
        </w:rPr>
        <w:t>Dactylis</w:t>
      </w:r>
      <w:proofErr w:type="spellEnd"/>
      <w:r w:rsidR="007F3AD0" w:rsidRPr="006062F4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7F3AD0">
        <w:rPr>
          <w:rStyle w:val="11pt"/>
          <w:i/>
          <w:color w:val="000000"/>
          <w:spacing w:val="-3"/>
          <w:sz w:val="28"/>
          <w:szCs w:val="28"/>
          <w:lang w:val="en-US"/>
        </w:rPr>
        <w:t>glomerata</w:t>
      </w:r>
      <w:proofErr w:type="spellEnd"/>
      <w:r w:rsidR="007F3AD0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костра прямого</w:t>
      </w:r>
      <w:r w:rsidR="00485F0D">
        <w:rPr>
          <w:rStyle w:val="11pt"/>
          <w:color w:val="000000"/>
          <w:spacing w:val="-3"/>
          <w:sz w:val="28"/>
          <w:szCs w:val="28"/>
        </w:rPr>
        <w:t xml:space="preserve"> </w:t>
      </w:r>
      <w:r w:rsidR="00485F0D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485F0D">
        <w:rPr>
          <w:rStyle w:val="11pt"/>
          <w:i/>
          <w:color w:val="000000"/>
          <w:spacing w:val="-3"/>
          <w:sz w:val="28"/>
          <w:szCs w:val="28"/>
          <w:lang w:val="en-US"/>
        </w:rPr>
        <w:t>Bromus</w:t>
      </w:r>
      <w:proofErr w:type="spellEnd"/>
      <w:r w:rsidR="00485F0D" w:rsidRPr="007B7357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485F0D">
        <w:rPr>
          <w:rStyle w:val="11pt"/>
          <w:i/>
          <w:color w:val="000000"/>
          <w:spacing w:val="-3"/>
          <w:sz w:val="28"/>
          <w:szCs w:val="28"/>
          <w:lang w:val="en-US"/>
        </w:rPr>
        <w:t>erectus</w:t>
      </w:r>
      <w:r w:rsidR="00485F0D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лисохвоста лугового</w:t>
      </w:r>
      <w:r w:rsidR="00485F0D">
        <w:rPr>
          <w:rStyle w:val="11pt"/>
          <w:color w:val="000000"/>
          <w:spacing w:val="-3"/>
          <w:sz w:val="28"/>
          <w:szCs w:val="28"/>
        </w:rPr>
        <w:t xml:space="preserve"> </w:t>
      </w:r>
      <w:r w:rsidR="00485F0D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485F0D">
        <w:rPr>
          <w:rStyle w:val="11pt"/>
          <w:i/>
          <w:color w:val="000000"/>
          <w:spacing w:val="-3"/>
          <w:sz w:val="28"/>
          <w:szCs w:val="28"/>
          <w:lang w:val="en-US"/>
        </w:rPr>
        <w:t>Alopecurus</w:t>
      </w:r>
      <w:proofErr w:type="spellEnd"/>
      <w:r w:rsidR="00485F0D" w:rsidRPr="00F76952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485F0D">
        <w:rPr>
          <w:rStyle w:val="11pt"/>
          <w:i/>
          <w:color w:val="000000"/>
          <w:spacing w:val="-3"/>
          <w:sz w:val="28"/>
          <w:szCs w:val="28"/>
          <w:lang w:val="en-US"/>
        </w:rPr>
        <w:t>pratensis</w:t>
      </w:r>
      <w:proofErr w:type="spellEnd"/>
      <w:r w:rsidR="00485F0D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мятлика лугового</w:t>
      </w:r>
      <w:r w:rsidR="00103EB9">
        <w:rPr>
          <w:rStyle w:val="11pt"/>
          <w:color w:val="000000"/>
          <w:spacing w:val="-3"/>
          <w:sz w:val="28"/>
          <w:szCs w:val="28"/>
        </w:rPr>
        <w:t xml:space="preserve"> </w:t>
      </w:r>
      <w:r w:rsidR="00103EB9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103EB9">
        <w:rPr>
          <w:rStyle w:val="11pt"/>
          <w:i/>
          <w:color w:val="000000"/>
          <w:spacing w:val="-3"/>
          <w:sz w:val="28"/>
          <w:szCs w:val="28"/>
          <w:lang w:val="en-US"/>
        </w:rPr>
        <w:t>Poa</w:t>
      </w:r>
      <w:proofErr w:type="spellEnd"/>
      <w:r w:rsidR="00103EB9" w:rsidRPr="00781CD8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103EB9">
        <w:rPr>
          <w:rStyle w:val="11pt"/>
          <w:i/>
          <w:color w:val="000000"/>
          <w:spacing w:val="-3"/>
          <w:sz w:val="28"/>
          <w:szCs w:val="28"/>
          <w:lang w:val="en-US"/>
        </w:rPr>
        <w:t>pratensis</w:t>
      </w:r>
      <w:proofErr w:type="spellEnd"/>
      <w:r w:rsidR="00103EB9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овсяницы луговой</w:t>
      </w:r>
      <w:r w:rsidR="009B5182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B5182">
        <w:rPr>
          <w:rStyle w:val="11pt"/>
          <w:i/>
          <w:color w:val="000000"/>
          <w:spacing w:val="-3"/>
          <w:sz w:val="28"/>
          <w:szCs w:val="28"/>
          <w:lang w:val="en-US"/>
        </w:rPr>
        <w:t>Festuca</w:t>
      </w:r>
      <w:proofErr w:type="spellEnd"/>
      <w:r w:rsidR="009B5182" w:rsidRPr="007206B4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B5182">
        <w:rPr>
          <w:rStyle w:val="11pt"/>
          <w:i/>
          <w:color w:val="000000"/>
          <w:spacing w:val="-3"/>
          <w:sz w:val="28"/>
          <w:szCs w:val="28"/>
          <w:lang w:val="en-US"/>
        </w:rPr>
        <w:t>protensis</w:t>
      </w:r>
      <w:proofErr w:type="spellEnd"/>
      <w:r w:rsidR="009B5182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пырея ползучего</w:t>
      </w:r>
      <w:r w:rsidR="009B5182">
        <w:rPr>
          <w:rStyle w:val="11pt"/>
          <w:color w:val="000000"/>
          <w:spacing w:val="-3"/>
          <w:sz w:val="28"/>
          <w:szCs w:val="28"/>
        </w:rPr>
        <w:t xml:space="preserve"> </w:t>
      </w:r>
      <w:r w:rsidR="009B5182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B5182">
        <w:rPr>
          <w:rStyle w:val="11pt"/>
          <w:i/>
          <w:color w:val="000000"/>
          <w:spacing w:val="-3"/>
          <w:sz w:val="28"/>
          <w:szCs w:val="28"/>
          <w:lang w:val="en-US"/>
        </w:rPr>
        <w:t>Agropyron</w:t>
      </w:r>
      <w:proofErr w:type="spellEnd"/>
      <w:r w:rsidR="009B5182" w:rsidRPr="0042708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B5182">
        <w:rPr>
          <w:rStyle w:val="11pt"/>
          <w:i/>
          <w:color w:val="000000"/>
          <w:spacing w:val="-3"/>
          <w:sz w:val="28"/>
          <w:szCs w:val="28"/>
          <w:lang w:val="en-US"/>
        </w:rPr>
        <w:t>repens</w:t>
      </w:r>
      <w:proofErr w:type="spellEnd"/>
      <w:r w:rsidR="009B5182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райграса пастбищного</w:t>
      </w:r>
      <w:r w:rsidR="00D362B2">
        <w:rPr>
          <w:rStyle w:val="11pt"/>
          <w:color w:val="000000"/>
          <w:spacing w:val="-3"/>
          <w:sz w:val="28"/>
          <w:szCs w:val="28"/>
        </w:rPr>
        <w:t xml:space="preserve"> </w:t>
      </w:r>
      <w:r w:rsidR="00D362B2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D362B2">
        <w:rPr>
          <w:rStyle w:val="11pt"/>
          <w:i/>
          <w:color w:val="000000"/>
          <w:spacing w:val="-3"/>
          <w:sz w:val="28"/>
          <w:szCs w:val="28"/>
          <w:lang w:val="en-US"/>
        </w:rPr>
        <w:t>Lolium</w:t>
      </w:r>
      <w:proofErr w:type="spellEnd"/>
      <w:r w:rsidR="00D362B2" w:rsidRPr="00643B57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D362B2">
        <w:rPr>
          <w:rStyle w:val="11pt"/>
          <w:i/>
          <w:color w:val="000000"/>
          <w:spacing w:val="-3"/>
          <w:sz w:val="28"/>
          <w:szCs w:val="28"/>
          <w:lang w:val="en-US"/>
        </w:rPr>
        <w:t>perenne</w:t>
      </w:r>
      <w:proofErr w:type="spellEnd"/>
      <w:r w:rsidR="00D362B2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7F3AD0">
        <w:rPr>
          <w:rStyle w:val="11pt"/>
          <w:color w:val="000000"/>
          <w:spacing w:val="-3"/>
          <w:sz w:val="28"/>
          <w:szCs w:val="28"/>
        </w:rPr>
        <w:t>, тимофеевки луговой</w:t>
      </w:r>
      <w:r w:rsidR="00636006">
        <w:rPr>
          <w:rStyle w:val="11pt"/>
          <w:color w:val="000000"/>
          <w:spacing w:val="-3"/>
          <w:sz w:val="28"/>
          <w:szCs w:val="28"/>
        </w:rPr>
        <w:t xml:space="preserve"> </w:t>
      </w:r>
      <w:r w:rsidR="00636006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636006">
        <w:rPr>
          <w:rStyle w:val="11pt"/>
          <w:i/>
          <w:color w:val="000000"/>
          <w:spacing w:val="-3"/>
          <w:sz w:val="28"/>
          <w:szCs w:val="28"/>
          <w:lang w:val="en-US"/>
        </w:rPr>
        <w:t>Phleum</w:t>
      </w:r>
      <w:proofErr w:type="spellEnd"/>
      <w:r w:rsidR="00636006" w:rsidRPr="00381D4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636006">
        <w:rPr>
          <w:rStyle w:val="11pt"/>
          <w:i/>
          <w:color w:val="000000"/>
          <w:spacing w:val="-3"/>
          <w:sz w:val="28"/>
          <w:szCs w:val="28"/>
          <w:lang w:val="en-US"/>
        </w:rPr>
        <w:t>pratense</w:t>
      </w:r>
      <w:proofErr w:type="spellEnd"/>
      <w:r w:rsidR="00636006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="00636006"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и фосфатно-солевого буферного раствора.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пыльца</w:t>
      </w:r>
      <w:r>
        <w:rPr>
          <w:rStyle w:val="11pt"/>
          <w:color w:val="000000"/>
          <w:spacing w:val="-3"/>
          <w:sz w:val="28"/>
          <w:szCs w:val="28"/>
        </w:rPr>
        <w:t xml:space="preserve"> вышеуказанных </w:t>
      </w:r>
      <w:r w:rsidR="00BD0D53">
        <w:rPr>
          <w:rStyle w:val="11pt"/>
          <w:color w:val="000000"/>
          <w:spacing w:val="-3"/>
          <w:sz w:val="28"/>
          <w:szCs w:val="28"/>
        </w:rPr>
        <w:t>луговых трав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каждого вида растения должна быть морфологически однородной, допускается примесь пыльцы растений других видов не более 10 % (контролируют с помощью световой микроскопии). Пыльца каждого вида растения должна обладать характерными признаками (см. таблицу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</w:t>
      </w:r>
      <w:proofErr w:type="gramStart"/>
      <w:r w:rsidRPr="00182550">
        <w:rPr>
          <w:rFonts w:ascii="Times New Roman" w:hAnsi="Times New Roman" w:cs="Times New Roman"/>
          <w:sz w:val="28"/>
        </w:rPr>
        <w:t>оборудованных</w:t>
      </w:r>
      <w:proofErr w:type="gramEnd"/>
      <w:r w:rsidRPr="001825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2550">
        <w:rPr>
          <w:rFonts w:ascii="Times New Roman" w:hAnsi="Times New Roman" w:cs="Times New Roman"/>
          <w:sz w:val="28"/>
        </w:rPr>
        <w:t>помещениях</w:t>
      </w:r>
      <w:proofErr w:type="gramEnd"/>
      <w:r w:rsidRPr="00182550">
        <w:rPr>
          <w:rFonts w:ascii="Times New Roman" w:hAnsi="Times New Roman" w:cs="Times New Roman"/>
          <w:sz w:val="28"/>
        </w:rPr>
        <w:t xml:space="preserve"> - поллинариях. После сбора пыльца подвергается </w:t>
      </w:r>
      <w:r>
        <w:rPr>
          <w:rFonts w:ascii="Times New Roman" w:hAnsi="Times New Roman" w:cs="Times New Roman"/>
          <w:sz w:val="28"/>
        </w:rPr>
        <w:t>высушиванию до остаточной влажности не более 3 % (определение проводится в соответствии с ОФС «Потеря в массе при высушивании»).</w:t>
      </w:r>
    </w:p>
    <w:p w:rsidR="00134B8C" w:rsidRPr="00BD0D53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Пыльцу хранят в герметично закрытых стеклянных емкостях с притертыми пробками, </w:t>
      </w:r>
      <w:proofErr w:type="spellStart"/>
      <w:r>
        <w:rPr>
          <w:rFonts w:ascii="Times New Roman" w:hAnsi="Times New Roman" w:cs="Times New Roman"/>
          <w:sz w:val="28"/>
        </w:rPr>
        <w:t>завальцованными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парафином, отдельно для каждого вида пыльцы, в холодильных шкафах при температуре 4º С.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Характеристика видов пыльцы </w:t>
      </w:r>
      <w:r w:rsidR="00485F0D">
        <w:rPr>
          <w:rFonts w:ascii="Times New Roman" w:hAnsi="Times New Roman" w:cs="Times New Roman"/>
          <w:sz w:val="28"/>
          <w:szCs w:val="28"/>
        </w:rPr>
        <w:t>луговых трав</w:t>
      </w:r>
    </w:p>
    <w:tbl>
      <w:tblPr>
        <w:tblStyle w:val="a7"/>
        <w:tblW w:w="0" w:type="auto"/>
        <w:tblLook w:val="04A0"/>
      </w:tblPr>
      <w:tblGrid>
        <w:gridCol w:w="3369"/>
        <w:gridCol w:w="6485"/>
      </w:tblGrid>
      <w:tr w:rsidR="00134B8C" w:rsidRPr="008D793D" w:rsidTr="00C21EDA">
        <w:tc>
          <w:tcPr>
            <w:tcW w:w="3369" w:type="dxa"/>
          </w:tcPr>
          <w:p w:rsidR="00134B8C" w:rsidRPr="008D793D" w:rsidRDefault="00134B8C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Наименование вида пыльцы</w:t>
            </w:r>
          </w:p>
        </w:tc>
        <w:tc>
          <w:tcPr>
            <w:tcW w:w="6485" w:type="dxa"/>
          </w:tcPr>
          <w:p w:rsidR="00134B8C" w:rsidRPr="008D793D" w:rsidRDefault="00134B8C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134B8C" w:rsidRPr="008D793D" w:rsidTr="00C21EDA">
        <w:tc>
          <w:tcPr>
            <w:tcW w:w="3369" w:type="dxa"/>
          </w:tcPr>
          <w:p w:rsidR="00134B8C" w:rsidRPr="008D793D" w:rsidRDefault="00485F0D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6485" w:type="dxa"/>
          </w:tcPr>
          <w:p w:rsidR="00134B8C" w:rsidRPr="00AA0E7E" w:rsidRDefault="00485F0D" w:rsidP="00C21ED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пыльцевые зерна сфероидальные или несколько эллиптические; размеры 28,8 - 37 мкм; крышечная мембрана 1,7-2,0 мкм в диаметре; текстура зернистая, иногда просматривается плохо.</w:t>
            </w:r>
          </w:p>
        </w:tc>
      </w:tr>
      <w:tr w:rsidR="00134B8C" w:rsidRPr="008D793D" w:rsidTr="00C21EDA">
        <w:tc>
          <w:tcPr>
            <w:tcW w:w="3369" w:type="dxa"/>
          </w:tcPr>
          <w:p w:rsidR="00134B8C" w:rsidRPr="008D793D" w:rsidRDefault="00485F0D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 прямой</w:t>
            </w:r>
          </w:p>
        </w:tc>
        <w:tc>
          <w:tcPr>
            <w:tcW w:w="6485" w:type="dxa"/>
          </w:tcPr>
          <w:p w:rsidR="00134B8C" w:rsidRPr="00AA0E7E" w:rsidRDefault="00485F0D" w:rsidP="00C21ED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</w:t>
            </w:r>
            <w:proofErr w:type="spellStart"/>
            <w:proofErr w:type="gram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одно-поровые</w:t>
            </w:r>
            <w:proofErr w:type="spellEnd"/>
            <w:proofErr w:type="gram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, форма зерен больше округлая; размер 20-21 мкм;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тонкая, оболочка слабо выражена.</w:t>
            </w:r>
          </w:p>
        </w:tc>
      </w:tr>
      <w:tr w:rsidR="00134B8C" w:rsidRPr="008D793D" w:rsidTr="00C21EDA">
        <w:tc>
          <w:tcPr>
            <w:tcW w:w="3369" w:type="dxa"/>
          </w:tcPr>
          <w:p w:rsidR="00134B8C" w:rsidRPr="008D793D" w:rsidRDefault="00485F0D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лисохвост луговой</w:t>
            </w:r>
          </w:p>
        </w:tc>
        <w:tc>
          <w:tcPr>
            <w:tcW w:w="6485" w:type="dxa"/>
          </w:tcPr>
          <w:p w:rsidR="00134B8C" w:rsidRPr="00AA0E7E" w:rsidRDefault="00485F0D" w:rsidP="00C21ED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одно-поровые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, шаровидной или округлой формы; размер 18-21 мкм;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тонкозернистая</w:t>
            </w:r>
            <w:proofErr w:type="gram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, гладкая.</w:t>
            </w:r>
          </w:p>
        </w:tc>
      </w:tr>
      <w:tr w:rsidR="00134B8C" w:rsidRPr="008D793D" w:rsidTr="00C21EDA">
        <w:tc>
          <w:tcPr>
            <w:tcW w:w="3369" w:type="dxa"/>
          </w:tcPr>
          <w:p w:rsidR="00134B8C" w:rsidRPr="008D793D" w:rsidRDefault="00103EB9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мятлика лугового</w:t>
            </w:r>
          </w:p>
        </w:tc>
        <w:tc>
          <w:tcPr>
            <w:tcW w:w="6485" w:type="dxa"/>
          </w:tcPr>
          <w:p w:rsidR="00134B8C" w:rsidRPr="00AA0E7E" w:rsidRDefault="00103EB9" w:rsidP="00C21ED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</w:t>
            </w:r>
            <w:proofErr w:type="spellStart"/>
            <w:proofErr w:type="gram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одно-поровые</w:t>
            </w:r>
            <w:proofErr w:type="spellEnd"/>
            <w:proofErr w:type="gram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, форма сфероидальная, размер 27,8-35 мкм;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двухслойная тонкая.</w:t>
            </w:r>
          </w:p>
        </w:tc>
      </w:tr>
      <w:tr w:rsidR="00134B8C" w:rsidRPr="008D793D" w:rsidTr="00C21EDA">
        <w:tc>
          <w:tcPr>
            <w:tcW w:w="3369" w:type="dxa"/>
          </w:tcPr>
          <w:p w:rsidR="00134B8C" w:rsidRPr="008D793D" w:rsidRDefault="009B5182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овсяницы луговой</w:t>
            </w:r>
          </w:p>
        </w:tc>
        <w:tc>
          <w:tcPr>
            <w:tcW w:w="6485" w:type="dxa"/>
          </w:tcPr>
          <w:p w:rsidR="00134B8C" w:rsidRPr="00AA0E7E" w:rsidRDefault="009B5182" w:rsidP="00C21ED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одно-поровые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, немного овальной формы; размер 26,7-34 мкм;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  <w:proofErr w:type="gram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, крупнозернистая, отчетливо видна.</w:t>
            </w:r>
          </w:p>
        </w:tc>
      </w:tr>
      <w:tr w:rsidR="00134B8C" w:rsidRPr="008D793D" w:rsidTr="00C21EDA">
        <w:tc>
          <w:tcPr>
            <w:tcW w:w="3369" w:type="dxa"/>
          </w:tcPr>
          <w:p w:rsidR="00134B8C" w:rsidRPr="008D793D" w:rsidRDefault="009B5182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6485" w:type="dxa"/>
          </w:tcPr>
          <w:p w:rsidR="00134B8C" w:rsidRPr="00AA0E7E" w:rsidRDefault="009B5182" w:rsidP="00AA0E7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</w:t>
            </w:r>
            <w:proofErr w:type="spellStart"/>
            <w:proofErr w:type="gram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одно-поровые</w:t>
            </w:r>
            <w:proofErr w:type="spellEnd"/>
            <w:proofErr w:type="gram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, форма зерен овальная или шаровидная; размер 37,2-41,4 мкм;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крупнозернистая, ясно выраженная.</w:t>
            </w:r>
          </w:p>
        </w:tc>
      </w:tr>
      <w:tr w:rsidR="00D362B2" w:rsidRPr="008D793D" w:rsidTr="00C21EDA">
        <w:tc>
          <w:tcPr>
            <w:tcW w:w="3369" w:type="dxa"/>
          </w:tcPr>
          <w:p w:rsidR="00D362B2" w:rsidRDefault="00D362B2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пастбищный</w:t>
            </w:r>
          </w:p>
        </w:tc>
        <w:tc>
          <w:tcPr>
            <w:tcW w:w="6485" w:type="dxa"/>
          </w:tcPr>
          <w:p w:rsidR="00D362B2" w:rsidRPr="00AA0E7E" w:rsidRDefault="00D362B2" w:rsidP="009B518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дистально-1-поровые, пора неправильной формы,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околопоровый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валик выражен ясно;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интина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толстая,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тоньше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эндэктины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; в сухом виде видны вмятины; текстура слабо зернистая, сглаженная.</w:t>
            </w:r>
          </w:p>
        </w:tc>
      </w:tr>
      <w:tr w:rsidR="00AA0E7E" w:rsidRPr="008D793D" w:rsidTr="00C21EDA">
        <w:tc>
          <w:tcPr>
            <w:tcW w:w="3369" w:type="dxa"/>
          </w:tcPr>
          <w:p w:rsidR="00AA0E7E" w:rsidRDefault="00AA0E7E" w:rsidP="00C21ED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тимофеевки луговой</w:t>
            </w:r>
          </w:p>
        </w:tc>
        <w:tc>
          <w:tcPr>
            <w:tcW w:w="6485" w:type="dxa"/>
          </w:tcPr>
          <w:p w:rsidR="00AA0E7E" w:rsidRPr="00AA0E7E" w:rsidRDefault="00AA0E7E" w:rsidP="009B518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дистально-1-поровые, овальные или сфероидальные до 35 мкм; край поры волнистый, слегка приподнимающийся, диаметр 3-5 мкм; мембрана с крышечкой или гладкая; текстура выражена слабо; </w:t>
            </w:r>
            <w:proofErr w:type="spellStart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AA0E7E">
              <w:rPr>
                <w:rFonts w:ascii="Times New Roman" w:hAnsi="Times New Roman" w:cs="Times New Roman"/>
                <w:sz w:val="24"/>
                <w:szCs w:val="24"/>
              </w:rPr>
              <w:t xml:space="preserve"> тонкая, оба слоя одинаковой толщины.</w:t>
            </w:r>
          </w:p>
        </w:tc>
      </w:tr>
    </w:tbl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34B8C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После </w:t>
      </w:r>
      <w:r w:rsidRPr="00182550">
        <w:rPr>
          <w:rFonts w:ascii="Times New Roman" w:hAnsi="Times New Roman" w:cs="Times New Roman"/>
          <w:sz w:val="28"/>
        </w:rPr>
        <w:t>предвар</w:t>
      </w:r>
      <w:r>
        <w:rPr>
          <w:rFonts w:ascii="Times New Roman" w:hAnsi="Times New Roman" w:cs="Times New Roman"/>
          <w:sz w:val="28"/>
        </w:rPr>
        <w:t>ительной обработки</w:t>
      </w:r>
      <w:r w:rsidRPr="00C1048D">
        <w:rPr>
          <w:sz w:val="28"/>
        </w:rPr>
        <w:t xml:space="preserve"> </w:t>
      </w:r>
      <w:r>
        <w:rPr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одготовленную пыльцу </w:t>
      </w:r>
      <w:r w:rsidR="006D686F">
        <w:rPr>
          <w:rStyle w:val="11pt"/>
          <w:color w:val="000000"/>
          <w:spacing w:val="-3"/>
          <w:sz w:val="28"/>
          <w:szCs w:val="28"/>
        </w:rPr>
        <w:t>луговых трав (ежи сборной, костра прямого, лисохвоста лугового, мятлика лугового, овсяницы луговой, пырея ползучего, райграса пастбищного, тимофеевки луговой)</w:t>
      </w:r>
      <w:r>
        <w:rPr>
          <w:rFonts w:ascii="Times New Roman" w:hAnsi="Times New Roman" w:cs="Times New Roman"/>
          <w:sz w:val="28"/>
        </w:rPr>
        <w:t xml:space="preserve"> смешивают в равных пропорциях</w:t>
      </w:r>
      <w:r w:rsidRPr="001825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182550">
        <w:rPr>
          <w:rFonts w:ascii="Times New Roman" w:hAnsi="Times New Roman" w:cs="Times New Roman"/>
          <w:sz w:val="28"/>
        </w:rPr>
        <w:t xml:space="preserve">экстрагируют </w:t>
      </w:r>
      <w:r>
        <w:rPr>
          <w:rFonts w:ascii="Times New Roman" w:hAnsi="Times New Roman" w:cs="Times New Roman"/>
          <w:sz w:val="28"/>
        </w:rPr>
        <w:t xml:space="preserve">из полученной смеси </w:t>
      </w:r>
      <w:r w:rsidRPr="00182550">
        <w:rPr>
          <w:rFonts w:ascii="Times New Roman" w:hAnsi="Times New Roman" w:cs="Times New Roman"/>
          <w:sz w:val="28"/>
        </w:rPr>
        <w:t>белково-полисахаридные комплексы водно-солевым буферным раствором.</w:t>
      </w:r>
      <w:proofErr w:type="gramEnd"/>
      <w:r w:rsidRPr="00182550">
        <w:rPr>
          <w:rFonts w:ascii="Times New Roman" w:hAnsi="Times New Roman" w:cs="Times New Roman"/>
          <w:sz w:val="28"/>
        </w:rPr>
        <w:t xml:space="preserve">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микст-</w:t>
      </w:r>
      <w:r w:rsidRPr="00182550">
        <w:rPr>
          <w:rFonts w:ascii="Times New Roman" w:hAnsi="Times New Roman" w:cs="Times New Roman"/>
          <w:sz w:val="28"/>
        </w:rPr>
        <w:t>аллергена</w:t>
      </w:r>
      <w:proofErr w:type="spellEnd"/>
      <w:proofErr w:type="gramEnd"/>
      <w:r w:rsidRPr="001825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134B8C" w:rsidRPr="00C6025D" w:rsidRDefault="00134B8C" w:rsidP="00134B8C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proofErr w:type="gramStart"/>
      <w:r w:rsidRPr="00641918">
        <w:rPr>
          <w:rFonts w:ascii="Times New Roman" w:hAnsi="Times New Roman" w:cs="Times New Roman"/>
          <w:sz w:val="28"/>
          <w:szCs w:val="26"/>
        </w:rPr>
        <w:t>микст</w:t>
      </w:r>
      <w:r>
        <w:rPr>
          <w:sz w:val="28"/>
          <w:szCs w:val="26"/>
        </w:rPr>
        <w:t>-</w:t>
      </w:r>
      <w:r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из 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013B7E">
        <w:rPr>
          <w:rStyle w:val="11pt"/>
          <w:color w:val="000000"/>
          <w:spacing w:val="-3"/>
          <w:sz w:val="28"/>
          <w:szCs w:val="28"/>
        </w:rPr>
        <w:t>луговых трав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134B8C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8C" w:rsidRDefault="00134B8C" w:rsidP="00134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134B8C" w:rsidRPr="00BE6A72" w:rsidRDefault="00134B8C" w:rsidP="00134B8C">
      <w:pPr>
        <w:pStyle w:val="51"/>
        <w:shd w:val="clear" w:color="auto" w:fill="auto"/>
        <w:spacing w:before="0" w:line="36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134B8C" w:rsidRPr="00BE6A72" w:rsidRDefault="00134B8C" w:rsidP="00134B8C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134B8C" w:rsidRPr="00BE6A72" w:rsidRDefault="00134B8C" w:rsidP="00134B8C">
      <w:pPr>
        <w:pStyle w:val="a3"/>
        <w:spacing w:line="360" w:lineRule="auto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134B8C" w:rsidRPr="00F03EEC" w:rsidRDefault="00134B8C" w:rsidP="00134B8C">
      <w:pPr>
        <w:pStyle w:val="a3"/>
        <w:spacing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Окраска испытуемого раствора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микст-</w:t>
      </w:r>
      <w:r w:rsidRPr="00F03EEC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 w:rsidRPr="00F03EEC">
        <w:rPr>
          <w:rStyle w:val="11pt"/>
          <w:color w:val="000000"/>
          <w:spacing w:val="-3"/>
          <w:sz w:val="28"/>
          <w:szCs w:val="28"/>
        </w:rPr>
        <w:t xml:space="preserve">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134B8C" w:rsidRPr="00F03EEC" w:rsidRDefault="00134B8C" w:rsidP="00134B8C">
      <w:pPr>
        <w:pStyle w:val="a3"/>
        <w:spacing w:line="360" w:lineRule="auto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34B8C" w:rsidRPr="00F03EEC" w:rsidRDefault="00134B8C" w:rsidP="00134B8C">
      <w:pPr>
        <w:spacing w:after="0" w:line="360" w:lineRule="auto"/>
        <w:jc w:val="both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4B8C" w:rsidRDefault="00134B8C" w:rsidP="00134B8C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134B8C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134B8C" w:rsidRPr="00A3130F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8C" w:rsidRDefault="00134B8C" w:rsidP="00134B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B8C" w:rsidRPr="00F105C5" w:rsidRDefault="00134B8C" w:rsidP="00134B8C">
      <w:pPr>
        <w:pStyle w:val="a3"/>
        <w:spacing w:line="360" w:lineRule="auto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535FED">
        <w:rPr>
          <w:rStyle w:val="11pt"/>
          <w:color w:val="000000"/>
          <w:spacing w:val="-3"/>
          <w:sz w:val="28"/>
          <w:szCs w:val="28"/>
        </w:rPr>
        <w:t>луговых трав (ежи сборной, костра прямого, лисохвоста лугового, мятлика лугового, овсяницы луговой, пырея ползучего, райграса пастбищного, тимофеевки луговой)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</w:t>
      </w:r>
      <w:r>
        <w:rPr>
          <w:color w:val="000000"/>
        </w:rPr>
        <w:t xml:space="preserve">новки кожных проб (скарификация или </w:t>
      </w:r>
      <w:proofErr w:type="spellStart"/>
      <w:r>
        <w:rPr>
          <w:color w:val="000000"/>
        </w:rPr>
        <w:t>прик-тест</w:t>
      </w:r>
      <w:proofErr w:type="spellEnd"/>
      <w:r w:rsidRPr="00F105C5">
        <w:rPr>
          <w:color w:val="000000"/>
        </w:rPr>
        <w:t xml:space="preserve">) у </w:t>
      </w:r>
      <w:r>
        <w:rPr>
          <w:color w:val="000000"/>
        </w:rPr>
        <w:t>пациентов от 18 до 50</w:t>
      </w:r>
      <w:r w:rsidRPr="00F105C5">
        <w:rPr>
          <w:color w:val="000000"/>
        </w:rPr>
        <w:t xml:space="preserve"> лет</w:t>
      </w:r>
      <w:r>
        <w:rPr>
          <w:color w:val="000000"/>
        </w:rPr>
        <w:t xml:space="preserve"> в период ремиссии аллергического заболевания.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Микст-аллерген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и при отсутствии кожной реакции в контрольной группе. 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 и/или если выявлена хотя бы одна положительная реакция кожи у лиц контрольной группы.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микст-аллерген бракуют.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</w:t>
      </w:r>
      <w:proofErr w:type="spellStart"/>
      <w:r>
        <w:rPr>
          <w:color w:val="000000"/>
        </w:rPr>
        <w:t>микст-аллергена</w:t>
      </w:r>
      <w:proofErr w:type="spellEnd"/>
      <w:r>
        <w:rPr>
          <w:color w:val="000000"/>
        </w:rPr>
        <w:t xml:space="preserve"> и с 0,01 % раствором гистамина. Приготовление 0,01 % раствора гистамина должно быть приведено в нормативной документации. 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Примечание</w:t>
      </w:r>
    </w:p>
    <w:p w:rsidR="00134B8C" w:rsidRDefault="00134B8C" w:rsidP="00134B8C">
      <w:pPr>
        <w:pStyle w:val="a3"/>
        <w:spacing w:line="240" w:lineRule="auto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</w:t>
      </w:r>
      <w:proofErr w:type="spellStart"/>
      <w:proofErr w:type="gramStart"/>
      <w:r>
        <w:rPr>
          <w:color w:val="000000"/>
        </w:rPr>
        <w:t>микст-аллергеном</w:t>
      </w:r>
      <w:proofErr w:type="spellEnd"/>
      <w:proofErr w:type="gramEnd"/>
      <w:r>
        <w:rPr>
          <w:color w:val="000000"/>
        </w:rPr>
        <w:t xml:space="preserve"> не учитывают.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гистамин должна быть положительной. При отрицательной реакции кожи на гистамин пробы с </w:t>
      </w:r>
      <w:proofErr w:type="spellStart"/>
      <w:proofErr w:type="gramStart"/>
      <w:r>
        <w:rPr>
          <w:color w:val="000000"/>
        </w:rPr>
        <w:t>микст-аллергеном</w:t>
      </w:r>
      <w:proofErr w:type="spellEnd"/>
      <w:proofErr w:type="gramEnd"/>
      <w:r>
        <w:rPr>
          <w:color w:val="000000"/>
        </w:rPr>
        <w:t xml:space="preserve"> не учитывают. Реакции кожи немедленного типа учитывают через 15-20 мин и регистрируют согласно прилагаемой схеме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таблицу 2). При учете реакции кожи размеры волдыря следует измерять масштабной линейкой.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>Таблица 2</w:t>
      </w: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5103"/>
      </w:tblGrid>
      <w:tr w:rsidR="00134B8C" w:rsidRPr="0016247A" w:rsidTr="00C21EDA">
        <w:trPr>
          <w:trHeight w:val="3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Оценка реакции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6247A">
              <w:rPr>
                <w:color w:val="000000"/>
                <w:sz w:val="24"/>
                <w:szCs w:val="24"/>
              </w:rPr>
              <w:t>тепень выраженности реакции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Размеры и характер реакции</w:t>
            </w:r>
          </w:p>
        </w:tc>
      </w:tr>
      <w:tr w:rsidR="00134B8C" w:rsidRPr="0016247A" w:rsidTr="00C21EDA">
        <w:trPr>
          <w:trHeight w:val="12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Отрицательная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-</w:t>
            </w:r>
          </w:p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tabs>
                <w:tab w:val="left" w:pos="4320"/>
              </w:tabs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16247A">
              <w:rPr>
                <w:color w:val="000000"/>
                <w:sz w:val="24"/>
                <w:szCs w:val="24"/>
              </w:rPr>
              <w:t>тест-контрольной</w:t>
            </w:r>
            <w:proofErr w:type="spellEnd"/>
            <w:proofErr w:type="gramEnd"/>
            <w:r w:rsidRPr="0016247A">
              <w:rPr>
                <w:color w:val="000000"/>
                <w:sz w:val="24"/>
                <w:szCs w:val="24"/>
              </w:rPr>
              <w:t xml:space="preserve"> жидкостью</w:t>
            </w:r>
          </w:p>
        </w:tc>
      </w:tr>
      <w:tr w:rsidR="00134B8C" w:rsidRPr="0016247A" w:rsidTr="00C21EDA">
        <w:trPr>
          <w:trHeight w:val="83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2-3 мм,</w:t>
            </w:r>
            <w:r w:rsidRPr="0016247A">
              <w:rPr>
                <w:color w:val="000000"/>
                <w:sz w:val="24"/>
                <w:szCs w:val="24"/>
              </w:rPr>
              <w:t xml:space="preserve"> заметен только при натягивании кожи, гиперемия </w:t>
            </w:r>
          </w:p>
        </w:tc>
      </w:tr>
      <w:tr w:rsidR="00134B8C" w:rsidRPr="0016247A" w:rsidTr="00C21EDA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4-5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</w:t>
            </w:r>
          </w:p>
        </w:tc>
      </w:tr>
      <w:tr w:rsidR="00134B8C" w:rsidRPr="0016247A" w:rsidTr="00C21EDA">
        <w:trPr>
          <w:trHeight w:val="78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«+++»</w:t>
            </w:r>
          </w:p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6-10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или волдырь </w:t>
            </w:r>
            <w:r w:rsidRPr="0016247A">
              <w:rPr>
                <w:sz w:val="24"/>
                <w:szCs w:val="24"/>
              </w:rPr>
              <w:t>6-10 мм с псевдоподиями</w:t>
            </w:r>
          </w:p>
        </w:tc>
      </w:tr>
      <w:tr w:rsidR="00134B8C" w:rsidRPr="0016247A" w:rsidTr="00C21EDA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tabs>
                <w:tab w:val="left" w:pos="1985"/>
              </w:tabs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 xml:space="preserve">Волдырь (папула) более 10 мм, гиперемия или волдырь (папула) более 10 мм с псевдоподиями, гиперемия </w:t>
            </w:r>
          </w:p>
        </w:tc>
      </w:tr>
    </w:tbl>
    <w:p w:rsidR="00134B8C" w:rsidRDefault="00134B8C" w:rsidP="00134B8C">
      <w:pPr>
        <w:pStyle w:val="a3"/>
        <w:spacing w:line="360" w:lineRule="auto"/>
        <w:rPr>
          <w:color w:val="000000"/>
        </w:rPr>
      </w:pPr>
    </w:p>
    <w:p w:rsidR="00134B8C" w:rsidRPr="006B1AC3" w:rsidRDefault="00134B8C" w:rsidP="00134B8C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134B8C" w:rsidRPr="00B65347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</w:t>
      </w:r>
      <w:r w:rsidR="002C08F3">
        <w:rPr>
          <w:color w:val="000000"/>
        </w:rPr>
        <w:t xml:space="preserve">едотвращающий адсорбцию </w:t>
      </w:r>
      <w:proofErr w:type="gramStart"/>
      <w:r w:rsidR="002C08F3">
        <w:rPr>
          <w:color w:val="000000"/>
        </w:rPr>
        <w:t>микст-</w:t>
      </w:r>
      <w:r>
        <w:rPr>
          <w:color w:val="000000"/>
        </w:rPr>
        <w:t>аллергена</w:t>
      </w:r>
      <w:proofErr w:type="gramEnd"/>
      <w:r>
        <w:rPr>
          <w:color w:val="000000"/>
        </w:rPr>
        <w:t xml:space="preserve">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134B8C" w:rsidRPr="00E509A5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B8C" w:rsidRPr="008A58B0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</w:t>
      </w:r>
      <w:r w:rsidRPr="00776AD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76ADA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8 ºС. Замораживание не допускается.</w:t>
      </w:r>
    </w:p>
    <w:p w:rsidR="00590EB5" w:rsidRPr="008A58B0" w:rsidRDefault="00590EB5" w:rsidP="003631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B5" w:rsidRPr="008A58B0" w:rsidSect="00332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79" w:rsidRDefault="00500E79" w:rsidP="00332B24">
      <w:pPr>
        <w:spacing w:after="0" w:line="240" w:lineRule="auto"/>
      </w:pPr>
      <w:r>
        <w:separator/>
      </w:r>
    </w:p>
  </w:endnote>
  <w:endnote w:type="continuationSeparator" w:id="0">
    <w:p w:rsidR="00500E79" w:rsidRDefault="00500E79" w:rsidP="0033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4" w:rsidRDefault="00332B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144"/>
      <w:docPartObj>
        <w:docPartGallery w:val="Page Numbers (Bottom of Page)"/>
        <w:docPartUnique/>
      </w:docPartObj>
    </w:sdtPr>
    <w:sdtContent>
      <w:p w:rsidR="00332B24" w:rsidRDefault="00332B24">
        <w:pPr>
          <w:pStyle w:val="ab"/>
          <w:jc w:val="center"/>
        </w:pPr>
        <w:r w:rsidRPr="00332B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B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2B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B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2B24" w:rsidRDefault="00332B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4" w:rsidRDefault="00332B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79" w:rsidRDefault="00500E79" w:rsidP="00332B24">
      <w:pPr>
        <w:spacing w:after="0" w:line="240" w:lineRule="auto"/>
      </w:pPr>
      <w:r>
        <w:separator/>
      </w:r>
    </w:p>
  </w:footnote>
  <w:footnote w:type="continuationSeparator" w:id="0">
    <w:p w:rsidR="00500E79" w:rsidRDefault="00500E79" w:rsidP="0033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4" w:rsidRDefault="00332B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4" w:rsidRDefault="00332B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4" w:rsidRDefault="00332B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58B0"/>
    <w:rsid w:val="00013B7E"/>
    <w:rsid w:val="00026289"/>
    <w:rsid w:val="00085D8F"/>
    <w:rsid w:val="000F2905"/>
    <w:rsid w:val="00103EB9"/>
    <w:rsid w:val="00134B8C"/>
    <w:rsid w:val="001668E6"/>
    <w:rsid w:val="00194430"/>
    <w:rsid w:val="001F108F"/>
    <w:rsid w:val="00216E7B"/>
    <w:rsid w:val="002224EB"/>
    <w:rsid w:val="002357DA"/>
    <w:rsid w:val="002C08F3"/>
    <w:rsid w:val="00332B24"/>
    <w:rsid w:val="003450DA"/>
    <w:rsid w:val="00363181"/>
    <w:rsid w:val="003A0BC3"/>
    <w:rsid w:val="00420E9F"/>
    <w:rsid w:val="004672C8"/>
    <w:rsid w:val="00485F0D"/>
    <w:rsid w:val="0049297F"/>
    <w:rsid w:val="00495707"/>
    <w:rsid w:val="00497582"/>
    <w:rsid w:val="004C26B1"/>
    <w:rsid w:val="004C5D18"/>
    <w:rsid w:val="00500E79"/>
    <w:rsid w:val="00501112"/>
    <w:rsid w:val="00512269"/>
    <w:rsid w:val="00535FED"/>
    <w:rsid w:val="0056495C"/>
    <w:rsid w:val="00564AD3"/>
    <w:rsid w:val="00590EB5"/>
    <w:rsid w:val="005C4B70"/>
    <w:rsid w:val="005F22A3"/>
    <w:rsid w:val="005F2A60"/>
    <w:rsid w:val="0063260E"/>
    <w:rsid w:val="00636006"/>
    <w:rsid w:val="00641918"/>
    <w:rsid w:val="00646F44"/>
    <w:rsid w:val="006D686F"/>
    <w:rsid w:val="00702C69"/>
    <w:rsid w:val="00711AE1"/>
    <w:rsid w:val="007155DE"/>
    <w:rsid w:val="007553D3"/>
    <w:rsid w:val="007629CA"/>
    <w:rsid w:val="00776ADA"/>
    <w:rsid w:val="007A25E6"/>
    <w:rsid w:val="007A78FD"/>
    <w:rsid w:val="007F3AD0"/>
    <w:rsid w:val="00852DAD"/>
    <w:rsid w:val="00857402"/>
    <w:rsid w:val="00860FC3"/>
    <w:rsid w:val="008A58B0"/>
    <w:rsid w:val="008D75BC"/>
    <w:rsid w:val="008D793D"/>
    <w:rsid w:val="0092246C"/>
    <w:rsid w:val="009561A7"/>
    <w:rsid w:val="00983A85"/>
    <w:rsid w:val="009A543F"/>
    <w:rsid w:val="009B5182"/>
    <w:rsid w:val="009C6B56"/>
    <w:rsid w:val="00A134D3"/>
    <w:rsid w:val="00AA0E7E"/>
    <w:rsid w:val="00AF04F3"/>
    <w:rsid w:val="00AF3F0B"/>
    <w:rsid w:val="00B4697F"/>
    <w:rsid w:val="00B974EF"/>
    <w:rsid w:val="00BD0D53"/>
    <w:rsid w:val="00BE7FD9"/>
    <w:rsid w:val="00BF55A8"/>
    <w:rsid w:val="00BF7D6F"/>
    <w:rsid w:val="00C310AA"/>
    <w:rsid w:val="00D12BF8"/>
    <w:rsid w:val="00D362B2"/>
    <w:rsid w:val="00D52366"/>
    <w:rsid w:val="00D70A26"/>
    <w:rsid w:val="00E0622B"/>
    <w:rsid w:val="00EA1F35"/>
    <w:rsid w:val="00EB2C60"/>
    <w:rsid w:val="00F25142"/>
    <w:rsid w:val="00F33B7B"/>
    <w:rsid w:val="00F65E4B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A58B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A58B0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58B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58B0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8B0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A58B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0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A58B0"/>
  </w:style>
  <w:style w:type="paragraph" w:styleId="a5">
    <w:name w:val="annotation text"/>
    <w:basedOn w:val="a"/>
    <w:link w:val="a6"/>
    <w:uiPriority w:val="99"/>
    <w:semiHidden/>
    <w:unhideWhenUsed/>
    <w:rsid w:val="008A5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58B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8B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8B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3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B24"/>
  </w:style>
  <w:style w:type="paragraph" w:styleId="ab">
    <w:name w:val="footer"/>
    <w:basedOn w:val="a"/>
    <w:link w:val="ac"/>
    <w:uiPriority w:val="99"/>
    <w:unhideWhenUsed/>
    <w:rsid w:val="0033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63</cp:revision>
  <dcterms:created xsi:type="dcterms:W3CDTF">2017-11-30T12:10:00Z</dcterms:created>
  <dcterms:modified xsi:type="dcterms:W3CDTF">2018-02-09T06:22:00Z</dcterms:modified>
</cp:coreProperties>
</file>