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21" w:rsidRDefault="000F6021" w:rsidP="002C3D12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021" w:rsidRDefault="000F6021" w:rsidP="002C3D12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021" w:rsidRDefault="000F6021" w:rsidP="002C3D12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D12" w:rsidRPr="009C549E" w:rsidRDefault="002C3D12" w:rsidP="002C3D12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 w:rsidR="006B6D53">
        <w:rPr>
          <w:rStyle w:val="11pt"/>
          <w:color w:val="000000"/>
          <w:spacing w:val="-3"/>
          <w:sz w:val="28"/>
          <w:szCs w:val="28"/>
        </w:rPr>
        <w:t>_</w:t>
      </w:r>
    </w:p>
    <w:p w:rsidR="002C3D12" w:rsidRPr="009C549E" w:rsidRDefault="002C3D12" w:rsidP="002C3D12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ежи сборной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2C3D12" w:rsidRDefault="002C3D12" w:rsidP="002C3D12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</w:p>
    <w:p w:rsidR="002C3D12" w:rsidRPr="009C549E" w:rsidRDefault="002C3D12" w:rsidP="002C3D12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накожного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2C3D12" w:rsidRPr="009C549E" w:rsidRDefault="002C3D12" w:rsidP="002C3D12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 нанесения,</w:t>
      </w:r>
    </w:p>
    <w:p w:rsidR="002C3D12" w:rsidRPr="009C549E" w:rsidRDefault="002C3D12" w:rsidP="002C3D12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замен ФС 42-196-ВС-88,</w:t>
      </w:r>
    </w:p>
    <w:p w:rsidR="002C3D12" w:rsidRPr="009C549E" w:rsidRDefault="002C3D12" w:rsidP="002C3D12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2C3D12" w:rsidRDefault="002C3D12" w:rsidP="002C3D12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  <w:r w:rsidR="006B6D53">
        <w:rPr>
          <w:spacing w:val="-1"/>
          <w:sz w:val="28"/>
          <w:szCs w:val="28"/>
          <w:u w:val="single"/>
        </w:rPr>
        <w:t>_</w:t>
      </w:r>
    </w:p>
    <w:p w:rsidR="002C3D12" w:rsidRDefault="002C3D12" w:rsidP="002C3D12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</w:t>
      </w:r>
      <w:r w:rsidR="009C1ABB">
        <w:rPr>
          <w:rStyle w:val="11pt"/>
          <w:color w:val="000000"/>
          <w:spacing w:val="-3"/>
          <w:sz w:val="28"/>
          <w:szCs w:val="28"/>
        </w:rPr>
        <w:t>ежи сборной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9C1ABB">
        <w:rPr>
          <w:rStyle w:val="11pt"/>
          <w:color w:val="000000"/>
          <w:spacing w:val="-3"/>
          <w:sz w:val="28"/>
          <w:szCs w:val="28"/>
        </w:rPr>
        <w:t>ежи сборной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9C1ABB">
        <w:rPr>
          <w:rStyle w:val="11pt"/>
          <w:color w:val="000000"/>
          <w:spacing w:val="-3"/>
          <w:sz w:val="28"/>
          <w:szCs w:val="28"/>
        </w:rPr>
        <w:t xml:space="preserve">ежи сборной, в 1 мл содержится </w:t>
      </w:r>
      <w:r>
        <w:rPr>
          <w:rStyle w:val="11pt"/>
          <w:color w:val="000000"/>
          <w:spacing w:val="-3"/>
          <w:sz w:val="28"/>
          <w:szCs w:val="28"/>
        </w:rPr>
        <w:t xml:space="preserve">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2C3D12" w:rsidRDefault="002C3D12" w:rsidP="002C3D12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9C1ABB">
        <w:rPr>
          <w:rStyle w:val="11pt"/>
          <w:color w:val="000000"/>
          <w:spacing w:val="-3"/>
          <w:sz w:val="28"/>
          <w:szCs w:val="28"/>
        </w:rPr>
        <w:t>ежи сборной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</w:t>
      </w:r>
      <w:r w:rsidR="00A0232F">
        <w:rPr>
          <w:rStyle w:val="11pt"/>
          <w:color w:val="000000"/>
          <w:spacing w:val="-3"/>
          <w:sz w:val="28"/>
          <w:szCs w:val="28"/>
        </w:rPr>
        <w:t xml:space="preserve"> заболеваний, обусловленных пыльцой ежи сборной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2C3D12" w:rsidRDefault="002C3D12" w:rsidP="002C3D12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2C3D12" w:rsidRDefault="002C3D12" w:rsidP="002C3D12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2C3D12" w:rsidRDefault="002C3D12" w:rsidP="002C3D12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2C3D12" w:rsidRPr="007A5E83" w:rsidRDefault="002C3D12" w:rsidP="002C3D12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9C1ABB">
        <w:rPr>
          <w:rStyle w:val="11pt"/>
          <w:color w:val="000000"/>
          <w:spacing w:val="-3"/>
          <w:sz w:val="28"/>
          <w:szCs w:val="28"/>
        </w:rPr>
        <w:t>ежи сборной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6062F4">
        <w:rPr>
          <w:rStyle w:val="11pt"/>
          <w:i/>
          <w:color w:val="000000"/>
          <w:spacing w:val="-3"/>
          <w:sz w:val="28"/>
          <w:szCs w:val="28"/>
          <w:lang w:val="en-US"/>
        </w:rPr>
        <w:t>Dactylis</w:t>
      </w:r>
      <w:proofErr w:type="spellEnd"/>
      <w:r w:rsidR="006062F4" w:rsidRPr="006062F4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6062F4">
        <w:rPr>
          <w:rStyle w:val="11pt"/>
          <w:i/>
          <w:color w:val="000000"/>
          <w:spacing w:val="-3"/>
          <w:sz w:val="28"/>
          <w:szCs w:val="28"/>
          <w:lang w:val="en-US"/>
        </w:rPr>
        <w:t>glomerata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9C1ABB">
        <w:rPr>
          <w:rStyle w:val="11pt"/>
          <w:color w:val="000000"/>
          <w:spacing w:val="-3"/>
          <w:sz w:val="28"/>
          <w:szCs w:val="28"/>
        </w:rPr>
        <w:t>ежи сборной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7A5E83" w:rsidRDefault="002C3D12" w:rsidP="002C3D1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 </w:t>
      </w:r>
      <w:r w:rsidR="007A5E83">
        <w:rPr>
          <w:rFonts w:ascii="Times New Roman" w:hAnsi="Times New Roman" w:cs="Times New Roman"/>
          <w:sz w:val="28"/>
        </w:rPr>
        <w:t>сфероидальные или нескол</w:t>
      </w:r>
      <w:r w:rsidR="0045790B">
        <w:rPr>
          <w:rFonts w:ascii="Times New Roman" w:hAnsi="Times New Roman" w:cs="Times New Roman"/>
          <w:sz w:val="28"/>
        </w:rPr>
        <w:t>ько эллиптические; размеры 28,8-</w:t>
      </w:r>
      <w:r w:rsidR="007A5E83">
        <w:rPr>
          <w:rFonts w:ascii="Times New Roman" w:hAnsi="Times New Roman" w:cs="Times New Roman"/>
          <w:sz w:val="28"/>
        </w:rPr>
        <w:t>37 мкм; крышечная мембрана 1,7-2,0 мкм в диаметре; текстура зернистая, иногда просматривается плохо.</w:t>
      </w:r>
    </w:p>
    <w:p w:rsidR="002C3D12" w:rsidRDefault="002C3D12" w:rsidP="002C3D1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2C3D12" w:rsidRDefault="002C3D12" w:rsidP="002C3D1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10 % (определяют микроскопическим методом). Остаточная влажность пыльцы </w:t>
      </w:r>
      <w:r w:rsidR="009C1ABB">
        <w:rPr>
          <w:rFonts w:ascii="Times New Roman" w:hAnsi="Times New Roman" w:cs="Times New Roman"/>
          <w:sz w:val="28"/>
        </w:rPr>
        <w:t>ежи сборной</w:t>
      </w:r>
      <w:r>
        <w:rPr>
          <w:rFonts w:ascii="Times New Roman" w:hAnsi="Times New Roman" w:cs="Times New Roman"/>
          <w:sz w:val="28"/>
        </w:rPr>
        <w:t xml:space="preserve"> должна быть не более 3 %, определение проводится в соответствии с ОФС «Потеря в массе при высушивании».</w:t>
      </w:r>
    </w:p>
    <w:p w:rsidR="002C3D12" w:rsidRDefault="002C3D12" w:rsidP="002C3D1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</w:t>
      </w:r>
      <w:proofErr w:type="gramStart"/>
      <w:r w:rsidRPr="006856DD"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  <w:r w:rsidRPr="006856DD">
        <w:rPr>
          <w:rFonts w:ascii="Times New Roman" w:hAnsi="Times New Roman" w:cs="Times New Roman"/>
          <w:sz w:val="28"/>
          <w:szCs w:val="28"/>
        </w:rPr>
        <w:t xml:space="preserve">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2C3D12" w:rsidRDefault="002C3D12" w:rsidP="002C3D1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2C3D12" w:rsidRPr="004C3094" w:rsidRDefault="002C3D12" w:rsidP="002C3D1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2C3D12" w:rsidRDefault="002C3D12" w:rsidP="002C3D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2C3D12" w:rsidRPr="00C6025D" w:rsidRDefault="002C3D12" w:rsidP="002C3D12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9C1ABB">
        <w:rPr>
          <w:rStyle w:val="11pt"/>
          <w:color w:val="000000"/>
          <w:spacing w:val="-3"/>
          <w:sz w:val="28"/>
          <w:szCs w:val="28"/>
        </w:rPr>
        <w:t>ежи сборной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2C3D12" w:rsidRDefault="002C3D12" w:rsidP="002C3D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D12" w:rsidRDefault="002C3D12" w:rsidP="002C3D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2C3D12" w:rsidRPr="00BE6A72" w:rsidRDefault="002C3D12" w:rsidP="002C3D12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2C3D12" w:rsidRPr="00BE6A72" w:rsidRDefault="002C3D12" w:rsidP="002C3D12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2C3D12" w:rsidRPr="00BE6A72" w:rsidRDefault="002C3D12" w:rsidP="002C3D12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2C3D12" w:rsidRPr="00F03EEC" w:rsidRDefault="002C3D12" w:rsidP="002C3D12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2C3D12" w:rsidRPr="00F03EEC" w:rsidRDefault="002C3D12" w:rsidP="002C3D12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C3D12" w:rsidRPr="00F03EEC" w:rsidRDefault="002C3D12" w:rsidP="002C3D12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3D12" w:rsidRDefault="002C3D12" w:rsidP="002C3D12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2C3D12" w:rsidRDefault="002C3D12" w:rsidP="002C3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2C3D12" w:rsidRPr="00A3130F" w:rsidRDefault="002C3D12" w:rsidP="002C3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12" w:rsidRDefault="002C3D12" w:rsidP="002C3D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3D12" w:rsidRPr="00F105C5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9C1ABB">
        <w:rPr>
          <w:color w:val="000000"/>
        </w:rPr>
        <w:t>ежи сборной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 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Pr="003310A4">
        <w:rPr>
          <w:color w:val="000000"/>
        </w:rPr>
        <w:t xml:space="preserve"> </w:t>
      </w:r>
      <w:r>
        <w:rPr>
          <w:color w:val="000000"/>
        </w:rPr>
        <w:t xml:space="preserve">пациентов. 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головной болью, головокружением, развитием системных и общих реакций) у 1 и более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Препарат не должен вызывать положительную реакцию кожи у не сенсибилизированных лиц пыльцой </w:t>
      </w:r>
      <w:r w:rsidR="009C1ABB">
        <w:rPr>
          <w:color w:val="000000"/>
        </w:rPr>
        <w:t>ежи сборной</w:t>
      </w:r>
      <w:r>
        <w:rPr>
          <w:color w:val="000000"/>
        </w:rPr>
        <w:t>.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</w:t>
      </w:r>
      <w:r w:rsidR="00321DC1">
        <w:rPr>
          <w:color w:val="000000"/>
        </w:rPr>
        <w:t xml:space="preserve">вновь </w:t>
      </w:r>
      <w:r>
        <w:rPr>
          <w:color w:val="000000"/>
        </w:rPr>
        <w:t>выявляют положительную реакцию - аллерген бракуют.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2C3D12" w:rsidRDefault="002C3D12" w:rsidP="002C3D12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2C3D12" w:rsidRDefault="002C3D12" w:rsidP="002C3D12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 Размер волдыря определяют измерением максимального диаметра.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2C3D12" w:rsidTr="00765687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276F48" w:rsidTr="00765687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6F48" w:rsidRPr="00B674B5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276F48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276F48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276F48" w:rsidRPr="004A3403" w:rsidRDefault="00276F48" w:rsidP="00765687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6F48" w:rsidRPr="00D35DC3" w:rsidRDefault="00276F48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276F48" w:rsidRDefault="00276F48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276F48" w:rsidRDefault="00276F48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276F48" w:rsidRPr="00BC7B81" w:rsidRDefault="00276F48" w:rsidP="00C01360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48" w:rsidRPr="004A3403" w:rsidRDefault="00276F48" w:rsidP="00765687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276F48" w:rsidTr="00765687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6F48" w:rsidRPr="00B674B5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276F48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276F48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276F48" w:rsidRPr="00B674B5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6F48" w:rsidRPr="00D35DC3" w:rsidRDefault="00276F48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</w:t>
            </w:r>
            <w:r w:rsidRPr="00D35DC3">
              <w:rPr>
                <w:color w:val="000000"/>
              </w:rPr>
              <w:t>»</w:t>
            </w:r>
          </w:p>
          <w:p w:rsidR="00276F48" w:rsidRDefault="00276F48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276F48" w:rsidRDefault="00276F48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276F48" w:rsidRPr="00D35DC3" w:rsidRDefault="00276F48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48" w:rsidRPr="00B674B5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276F48" w:rsidRPr="00B674B5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76F48" w:rsidTr="00765687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6F48" w:rsidRPr="00B674B5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6F48" w:rsidRPr="00D35DC3" w:rsidRDefault="00276F48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++</w:t>
            </w:r>
            <w:r w:rsidRPr="00D35DC3">
              <w:rPr>
                <w:color w:val="00000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48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276F48" w:rsidRPr="00B674B5" w:rsidRDefault="00276F48" w:rsidP="00765687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76F48" w:rsidTr="00765687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6F48" w:rsidRPr="00B674B5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276F48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276F48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6F48" w:rsidRPr="00D35DC3" w:rsidRDefault="00276F48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«+++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6F48" w:rsidRDefault="00276F48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48" w:rsidRPr="00D35DC3" w:rsidRDefault="00276F48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6F48" w:rsidRDefault="00276F48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276F48" w:rsidRPr="00B674B5" w:rsidRDefault="00276F48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276F48" w:rsidTr="00765687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6F48" w:rsidRPr="00B674B5" w:rsidRDefault="00276F48" w:rsidP="00765687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276F48" w:rsidRPr="00B674B5" w:rsidRDefault="00276F48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6F48" w:rsidRPr="00847107" w:rsidRDefault="00276F48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F48" w:rsidRDefault="00276F48" w:rsidP="00765687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276F48" w:rsidRPr="00847107" w:rsidRDefault="00276F48" w:rsidP="00765687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2C3D12" w:rsidRDefault="002C3D12" w:rsidP="002C3D12">
      <w:pPr>
        <w:pStyle w:val="a3"/>
        <w:spacing w:line="360" w:lineRule="auto"/>
        <w:ind w:right="240" w:firstLine="700"/>
        <w:rPr>
          <w:color w:val="000000"/>
        </w:rPr>
      </w:pPr>
    </w:p>
    <w:p w:rsidR="002C3D12" w:rsidRPr="006B1AC3" w:rsidRDefault="002C3D12" w:rsidP="002C3D12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2C3D12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2C3D12" w:rsidRPr="00B65347" w:rsidRDefault="002C3D12" w:rsidP="002C3D12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2C3D12" w:rsidRPr="00E509A5" w:rsidRDefault="002C3D12" w:rsidP="002C3D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D7C" w:rsidRPr="002C3D12" w:rsidRDefault="002C3D12" w:rsidP="00321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sectPr w:rsidR="00345D7C" w:rsidRPr="002C3D12" w:rsidSect="000F6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F6" w:rsidRDefault="004706F6" w:rsidP="000F6021">
      <w:pPr>
        <w:spacing w:after="0" w:line="240" w:lineRule="auto"/>
      </w:pPr>
      <w:r>
        <w:separator/>
      </w:r>
    </w:p>
  </w:endnote>
  <w:endnote w:type="continuationSeparator" w:id="0">
    <w:p w:rsidR="004706F6" w:rsidRDefault="004706F6" w:rsidP="000F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21" w:rsidRDefault="000F602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834"/>
      <w:docPartObj>
        <w:docPartGallery w:val="Page Numbers (Bottom of Page)"/>
        <w:docPartUnique/>
      </w:docPartObj>
    </w:sdtPr>
    <w:sdtContent>
      <w:p w:rsidR="000F6021" w:rsidRDefault="000F6021">
        <w:pPr>
          <w:pStyle w:val="aa"/>
          <w:jc w:val="center"/>
        </w:pPr>
        <w:r w:rsidRPr="000F60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60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60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60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6021" w:rsidRDefault="000F602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21" w:rsidRDefault="000F60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F6" w:rsidRDefault="004706F6" w:rsidP="000F6021">
      <w:pPr>
        <w:spacing w:after="0" w:line="240" w:lineRule="auto"/>
      </w:pPr>
      <w:r>
        <w:separator/>
      </w:r>
    </w:p>
  </w:footnote>
  <w:footnote w:type="continuationSeparator" w:id="0">
    <w:p w:rsidR="004706F6" w:rsidRDefault="004706F6" w:rsidP="000F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21" w:rsidRDefault="000F60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21" w:rsidRDefault="000F602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21" w:rsidRDefault="000F602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C3D12"/>
    <w:rsid w:val="000F6021"/>
    <w:rsid w:val="00276F48"/>
    <w:rsid w:val="002C3D12"/>
    <w:rsid w:val="00321DC1"/>
    <w:rsid w:val="00345D7C"/>
    <w:rsid w:val="0045790B"/>
    <w:rsid w:val="004706F6"/>
    <w:rsid w:val="00496306"/>
    <w:rsid w:val="005D51C4"/>
    <w:rsid w:val="006062F4"/>
    <w:rsid w:val="006B6D53"/>
    <w:rsid w:val="007A5E83"/>
    <w:rsid w:val="007D574F"/>
    <w:rsid w:val="00936016"/>
    <w:rsid w:val="009C1ABB"/>
    <w:rsid w:val="00A0232F"/>
    <w:rsid w:val="00E9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2C3D12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2C3D12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C3D1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2C3D12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3D12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2C3D12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C3D12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2C3D12"/>
  </w:style>
  <w:style w:type="paragraph" w:styleId="a5">
    <w:name w:val="annotation text"/>
    <w:basedOn w:val="a"/>
    <w:link w:val="a6"/>
    <w:uiPriority w:val="99"/>
    <w:semiHidden/>
    <w:unhideWhenUsed/>
    <w:rsid w:val="002C3D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3D12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C3D1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F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6021"/>
  </w:style>
  <w:style w:type="paragraph" w:styleId="aa">
    <w:name w:val="footer"/>
    <w:basedOn w:val="a"/>
    <w:link w:val="ab"/>
    <w:uiPriority w:val="99"/>
    <w:unhideWhenUsed/>
    <w:rsid w:val="000F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11</cp:revision>
  <dcterms:created xsi:type="dcterms:W3CDTF">2017-11-28T10:32:00Z</dcterms:created>
  <dcterms:modified xsi:type="dcterms:W3CDTF">2018-02-09T06:09:00Z</dcterms:modified>
</cp:coreProperties>
</file>