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B" w:rsidRDefault="000F739B" w:rsidP="000F7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39B" w:rsidRDefault="000F739B" w:rsidP="000F7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39B" w:rsidRDefault="000F739B" w:rsidP="000F7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39B" w:rsidRDefault="000F739B" w:rsidP="000F739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39B" w:rsidRPr="005A3DC9" w:rsidRDefault="000F739B" w:rsidP="000F739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477775" w:rsidRPr="000F739B" w:rsidRDefault="00477775" w:rsidP="00477775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0F739B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</w:t>
      </w:r>
      <w:r w:rsidR="000F739B" w:rsidRPr="000F739B">
        <w:rPr>
          <w:rStyle w:val="11pt"/>
          <w:color w:val="000000"/>
          <w:spacing w:val="-3"/>
          <w:sz w:val="28"/>
          <w:szCs w:val="28"/>
        </w:rPr>
        <w:t>__</w:t>
      </w:r>
    </w:p>
    <w:p w:rsidR="00477775" w:rsidRPr="000F739B" w:rsidRDefault="00477775" w:rsidP="0047777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0F739B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Pr="000F739B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Pr="000F739B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477775" w:rsidRPr="000F739B" w:rsidRDefault="00477775" w:rsidP="0047777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0F739B">
        <w:rPr>
          <w:rStyle w:val="11pt"/>
          <w:color w:val="000000"/>
          <w:spacing w:val="-3"/>
          <w:sz w:val="28"/>
          <w:szCs w:val="28"/>
        </w:rPr>
        <w:t xml:space="preserve">из перхоти лошади </w:t>
      </w:r>
      <w:proofErr w:type="gramStart"/>
      <w:r w:rsidRPr="000F739B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0F739B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477775" w:rsidRPr="000F739B" w:rsidRDefault="00477775" w:rsidP="0047777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0F739B">
        <w:rPr>
          <w:rStyle w:val="11pt"/>
          <w:color w:val="000000"/>
          <w:spacing w:val="-3"/>
          <w:sz w:val="28"/>
          <w:szCs w:val="28"/>
        </w:rPr>
        <w:t xml:space="preserve">диагностики,  раствор </w:t>
      </w:r>
    </w:p>
    <w:p w:rsidR="00477775" w:rsidRPr="000F739B" w:rsidRDefault="00477775" w:rsidP="00477775">
      <w:pPr>
        <w:tabs>
          <w:tab w:val="left" w:pos="5040"/>
        </w:tabs>
        <w:spacing w:after="0" w:line="360" w:lineRule="auto"/>
        <w:rPr>
          <w:spacing w:val="-1"/>
        </w:rPr>
      </w:pPr>
      <w:r w:rsidRPr="000F739B">
        <w:rPr>
          <w:rStyle w:val="11pt"/>
          <w:color w:val="000000"/>
          <w:spacing w:val="-3"/>
          <w:sz w:val="28"/>
          <w:szCs w:val="28"/>
        </w:rPr>
        <w:t>для кожных проб</w:t>
      </w:r>
      <w:proofErr w:type="gramStart"/>
      <w:r w:rsidRPr="000F739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0F739B">
        <w:rPr>
          <w:rStyle w:val="11pt"/>
          <w:color w:val="000000"/>
          <w:spacing w:val="-3"/>
          <w:sz w:val="28"/>
          <w:szCs w:val="28"/>
        </w:rPr>
        <w:tab/>
      </w:r>
      <w:r w:rsidRPr="000F739B">
        <w:rPr>
          <w:rStyle w:val="11pt"/>
          <w:color w:val="000000"/>
          <w:spacing w:val="-3"/>
          <w:sz w:val="28"/>
          <w:szCs w:val="28"/>
        </w:rPr>
        <w:tab/>
        <w:t xml:space="preserve"> </w:t>
      </w:r>
      <w:r w:rsidRPr="000F7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39B">
        <w:rPr>
          <w:rFonts w:ascii="Times New Roman" w:hAnsi="Times New Roman" w:cs="Times New Roman"/>
          <w:sz w:val="28"/>
          <w:szCs w:val="28"/>
        </w:rPr>
        <w:t>замен ФС 42 -3176-95</w:t>
      </w:r>
    </w:p>
    <w:p w:rsidR="00477775" w:rsidRPr="006E380E" w:rsidRDefault="00477775" w:rsidP="00477775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0F739B">
        <w:rPr>
          <w:spacing w:val="-1"/>
          <w:sz w:val="28"/>
          <w:szCs w:val="28"/>
          <w:u w:val="single"/>
        </w:rPr>
        <w:t>______________________________________</w:t>
      </w:r>
      <w:r w:rsidR="000F739B" w:rsidRPr="000F739B">
        <w:rPr>
          <w:spacing w:val="-1"/>
          <w:sz w:val="28"/>
          <w:szCs w:val="28"/>
          <w:u w:val="single"/>
        </w:rPr>
        <w:t>_____________________________</w:t>
      </w:r>
    </w:p>
    <w:p w:rsidR="00477775" w:rsidRDefault="00477775" w:rsidP="0047777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перхоти лошади для диагностики, представляющий собой водно-солевой раствор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- полисахаридного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комплекса, выделенный из перхоти лошади экстрагированием фосфатно-солевым буферным раствором.</w:t>
      </w:r>
    </w:p>
    <w:p w:rsidR="00477775" w:rsidRDefault="00477775" w:rsidP="0047777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    Аллерген из перхоти лошади предназначен для специфической диагностики  у больных повышенной чувствительности к перхоти лошади.</w:t>
      </w:r>
    </w:p>
    <w:p w:rsidR="00477775" w:rsidRDefault="00477775" w:rsidP="0047777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477775" w:rsidRDefault="00477775" w:rsidP="00477775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477775" w:rsidRDefault="00477775" w:rsidP="0047777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ПРОИЗВОДСТВО</w:t>
      </w:r>
    </w:p>
    <w:p w:rsidR="00477775" w:rsidRDefault="00477775" w:rsidP="00477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аллергенов служит перхоть лошади, собранная от здоровых особей. Сырье не должно содержать посторонних включений: мусора, насекомых, растительных включений, шерсть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477775" w:rsidRDefault="00477775" w:rsidP="0047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Сырье должно выдерживать требования по микробиологической чистоте </w:t>
      </w:r>
      <w:r w:rsidRPr="009F25CB">
        <w:rPr>
          <w:rFonts w:ascii="Times New Roman" w:hAnsi="Times New Roman" w:cs="Times New Roman"/>
          <w:sz w:val="28"/>
          <w:szCs w:val="26"/>
        </w:rPr>
        <w:t>в соответствии с ОФС «Микробиологическая чистота».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477775" w:rsidRPr="00792D5B" w:rsidRDefault="00477775" w:rsidP="004777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3E2E28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 w:rsidRPr="00792D5B">
        <w:rPr>
          <w:rFonts w:ascii="Times New Roman" w:hAnsi="Times New Roman" w:cs="Times New Roman"/>
          <w:i/>
          <w:sz w:val="28"/>
          <w:szCs w:val="26"/>
        </w:rPr>
        <w:t>.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792D5B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 w:rsidRPr="00792D5B"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792D5B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477775" w:rsidRDefault="00477775" w:rsidP="00477775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перхоти лошади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477775" w:rsidRDefault="00477775" w:rsidP="00477775">
      <w:pPr>
        <w:tabs>
          <w:tab w:val="left" w:pos="2355"/>
        </w:tabs>
        <w:spacing w:after="0" w:line="360" w:lineRule="auto"/>
        <w:jc w:val="both"/>
      </w:pPr>
    </w:p>
    <w:p w:rsidR="00477775" w:rsidRDefault="00477775" w:rsidP="00477775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77775" w:rsidRDefault="00477775" w:rsidP="00477775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желтого цвета. Определение проводят визуально. </w:t>
      </w:r>
    </w:p>
    <w:p w:rsidR="00477775" w:rsidRDefault="00477775" w:rsidP="00477775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477775" w:rsidRDefault="00477775" w:rsidP="00477775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477775" w:rsidRDefault="00477775" w:rsidP="00477775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4- 6Y жидкости. </w:t>
      </w:r>
      <w:r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477775" w:rsidRDefault="00477775" w:rsidP="00477775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77775" w:rsidRDefault="00477775" w:rsidP="00477775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7775" w:rsidRDefault="00477775" w:rsidP="00477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477775" w:rsidRDefault="00477775" w:rsidP="0047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477775" w:rsidRDefault="00477775" w:rsidP="0047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75" w:rsidRDefault="00477775" w:rsidP="004777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775" w:rsidRDefault="00477775" w:rsidP="00477775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положительную кожную реакцию в виде волдыря, гиперемии у лиц, имеющих повышенную чувствительность к </w:t>
      </w:r>
      <w:r>
        <w:rPr>
          <w:rStyle w:val="11pt"/>
          <w:color w:val="000000"/>
          <w:spacing w:val="-3"/>
          <w:sz w:val="28"/>
          <w:szCs w:val="28"/>
        </w:rPr>
        <w:t>перхоти лошади</w:t>
      </w:r>
      <w:r>
        <w:rPr>
          <w:color w:val="000000"/>
        </w:rPr>
        <w:t>.</w:t>
      </w:r>
    </w:p>
    <w:p w:rsidR="00477775" w:rsidRDefault="00477775" w:rsidP="00477775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             </w:t>
      </w:r>
    </w:p>
    <w:p w:rsidR="00477775" w:rsidRDefault="00477775" w:rsidP="00477775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5 больных и, если не выявлено ни одной положительной реакции на испытуемый аллерген из 5 обследованных лиц, не имеющих повышенную чувствительность к </w:t>
      </w:r>
      <w:r>
        <w:rPr>
          <w:rStyle w:val="11pt"/>
          <w:color w:val="000000"/>
          <w:spacing w:val="-3"/>
          <w:sz w:val="28"/>
          <w:szCs w:val="28"/>
        </w:rPr>
        <w:t xml:space="preserve">перхоти лошади. </w:t>
      </w:r>
      <w:r>
        <w:rPr>
          <w:color w:val="000000"/>
        </w:rPr>
        <w:t xml:space="preserve">При регистрации положительных реакций у меньшего количества проводят постановку кожных проб дополнительно еще 5 больным.         Положительные реакции должны быть зарегистрированы не менее чем у 5 больных из общего числа обследованных, число которых должно быть не более 10. 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Препарат не должен вызывать положительную реакцию кожи у лиц, не имеющих повышенную чувствительность к </w:t>
      </w:r>
      <w:r>
        <w:rPr>
          <w:rStyle w:val="11pt"/>
          <w:color w:val="000000"/>
          <w:spacing w:val="-3"/>
          <w:sz w:val="28"/>
          <w:szCs w:val="28"/>
        </w:rPr>
        <w:t>перхоти лошади</w:t>
      </w:r>
      <w:r>
        <w:rPr>
          <w:color w:val="000000"/>
        </w:rPr>
        <w:t>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</w:t>
      </w:r>
      <w:r>
        <w:rPr>
          <w:rStyle w:val="11pt"/>
          <w:color w:val="000000"/>
          <w:spacing w:val="-3"/>
          <w:sz w:val="28"/>
          <w:szCs w:val="28"/>
        </w:rPr>
        <w:t>перхоти лошади</w:t>
      </w:r>
      <w:r>
        <w:rPr>
          <w:color w:val="000000"/>
        </w:rPr>
        <w:t xml:space="preserve">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приведено в нормативной документации. 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аллергеном </w:t>
      </w:r>
      <w:r w:rsidR="00816BC7">
        <w:rPr>
          <w:color w:val="000000"/>
        </w:rPr>
        <w:t>скарификацией или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прик-тест</w:t>
      </w:r>
      <w:r w:rsidR="00816BC7">
        <w:rPr>
          <w:color w:val="000000"/>
        </w:rPr>
        <w:t>ом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аллергических  реакций или </w:t>
      </w:r>
      <w:proofErr w:type="spellStart"/>
      <w:r>
        <w:rPr>
          <w:color w:val="000000"/>
        </w:rPr>
        <w:t>прик-тест</w:t>
      </w:r>
      <w:r w:rsidR="00816BC7"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477775" w:rsidTr="00784B0E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7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7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477775" w:rsidTr="00784B0E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 w:rsidRPr="00B674B5">
              <w:rPr>
                <w:color w:val="000000"/>
              </w:rPr>
              <w:t>Положительная</w:t>
            </w:r>
            <w:proofErr w:type="spellEnd"/>
            <w:proofErr w:type="gramEnd"/>
            <w:r w:rsidRPr="00B674B5">
              <w:rPr>
                <w:color w:val="000000"/>
              </w:rPr>
              <w:t xml:space="preserve"> </w:t>
            </w:r>
          </w:p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477775" w:rsidRPr="00B674B5" w:rsidRDefault="00477775" w:rsidP="00784B0E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77775" w:rsidRPr="004A3403" w:rsidRDefault="00477775" w:rsidP="00784B0E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775" w:rsidRPr="00D35DC3" w:rsidRDefault="00477775" w:rsidP="00784B0E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477775" w:rsidRPr="00D35DC3" w:rsidRDefault="00477775" w:rsidP="00784B0E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477775" w:rsidRPr="00D35DC3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 xml:space="preserve">   «два креста»</w:t>
            </w:r>
          </w:p>
          <w:p w:rsidR="00477775" w:rsidRPr="00D35DC3" w:rsidRDefault="00477775" w:rsidP="0078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477775" w:rsidRPr="00D35DC3" w:rsidRDefault="00477775" w:rsidP="0078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75" w:rsidRPr="00D35DC3" w:rsidRDefault="00477775" w:rsidP="00784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75" w:rsidRPr="00BC7B81" w:rsidRDefault="00477775" w:rsidP="00784B0E"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Отсутствие волдыря, гиперемия</w:t>
            </w:r>
          </w:p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2-3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477775" w:rsidRPr="00B674B5" w:rsidRDefault="00477775" w:rsidP="00784B0E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4-5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477775" w:rsidRPr="00B674B5" w:rsidRDefault="00477775" w:rsidP="00784B0E">
            <w:pPr>
              <w:pStyle w:val="a5"/>
              <w:spacing w:line="240" w:lineRule="auto"/>
              <w:ind w:right="240"/>
            </w:pPr>
            <w:r w:rsidRPr="00B674B5">
              <w:t>Волдырь 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</w:p>
          <w:p w:rsidR="00477775" w:rsidRPr="004A3403" w:rsidRDefault="00477775" w:rsidP="00784B0E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 w:rsidRPr="00B674B5">
              <w:t>Волдырь более 10 мм, гиперемия или волдырь более 10 мм с  псевдоподиями, гиперемия</w:t>
            </w:r>
          </w:p>
        </w:tc>
      </w:tr>
    </w:tbl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477775" w:rsidRPr="00BC7B81" w:rsidRDefault="00477775" w:rsidP="00477775">
      <w:pPr>
        <w:pStyle w:val="a5"/>
        <w:spacing w:after="240" w:line="240" w:lineRule="auto"/>
        <w:ind w:right="240" w:firstLine="700"/>
        <w:rPr>
          <w:color w:val="000000"/>
        </w:rPr>
      </w:pPr>
      <w:r w:rsidRPr="00BC7B81"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 xml:space="preserve">прибавляют 9 частей 0,9 % раствора натрия </w:t>
      </w:r>
      <w:r w:rsidR="0063338A">
        <w:rPr>
          <w:color w:val="000000"/>
        </w:rPr>
        <w:t>хлорида</w:t>
      </w:r>
      <w:r>
        <w:rPr>
          <w:color w:val="000000"/>
        </w:rPr>
        <w:t xml:space="preserve"> </w:t>
      </w:r>
      <w:r w:rsidR="00F874CC">
        <w:rPr>
          <w:color w:val="000000"/>
        </w:rPr>
        <w:t xml:space="preserve">для инъекций </w:t>
      </w:r>
      <w:r>
        <w:rPr>
          <w:color w:val="000000"/>
        </w:rPr>
        <w:t>и перемешивают. Раствор годен в течение 6 ч с момента его приготовления.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477775" w:rsidRDefault="00477775" w:rsidP="00477775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стерильность, аномальная токсичность, фенол, аналогично испытаниям, как для основного препарата.</w:t>
      </w:r>
    </w:p>
    <w:p w:rsidR="00477775" w:rsidRDefault="00477775" w:rsidP="00477775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477775" w:rsidRDefault="00477775" w:rsidP="00477775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В темном помещении 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477775" w:rsidRDefault="00477775" w:rsidP="00477775"/>
    <w:p w:rsidR="0038442A" w:rsidRDefault="0038442A"/>
    <w:sectPr w:rsidR="0038442A" w:rsidSect="00D51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4D" w:rsidRDefault="00A6394D" w:rsidP="00D51920">
      <w:pPr>
        <w:spacing w:after="0" w:line="240" w:lineRule="auto"/>
      </w:pPr>
      <w:r>
        <w:separator/>
      </w:r>
    </w:p>
  </w:endnote>
  <w:endnote w:type="continuationSeparator" w:id="0">
    <w:p w:rsidR="00A6394D" w:rsidRDefault="00A6394D" w:rsidP="00D5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0" w:rsidRDefault="00D5192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5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1920" w:rsidRPr="00D51920" w:rsidRDefault="00D51920">
        <w:pPr>
          <w:pStyle w:val="ab"/>
          <w:jc w:val="center"/>
          <w:rPr>
            <w:rFonts w:ascii="Times New Roman" w:hAnsi="Times New Roman" w:cs="Times New Roman"/>
          </w:rPr>
        </w:pPr>
        <w:r w:rsidRPr="00D51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19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1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1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1920" w:rsidRDefault="00D5192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0" w:rsidRDefault="00D519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4D" w:rsidRDefault="00A6394D" w:rsidP="00D51920">
      <w:pPr>
        <w:spacing w:after="0" w:line="240" w:lineRule="auto"/>
      </w:pPr>
      <w:r>
        <w:separator/>
      </w:r>
    </w:p>
  </w:footnote>
  <w:footnote w:type="continuationSeparator" w:id="0">
    <w:p w:rsidR="00A6394D" w:rsidRDefault="00A6394D" w:rsidP="00D5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0" w:rsidRDefault="00D519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0" w:rsidRDefault="00D5192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0" w:rsidRDefault="00D5192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77775"/>
    <w:rsid w:val="000F739B"/>
    <w:rsid w:val="00251891"/>
    <w:rsid w:val="002864C5"/>
    <w:rsid w:val="002B4DA2"/>
    <w:rsid w:val="0038442A"/>
    <w:rsid w:val="00477775"/>
    <w:rsid w:val="0053045A"/>
    <w:rsid w:val="0063338A"/>
    <w:rsid w:val="00816BC7"/>
    <w:rsid w:val="00A6394D"/>
    <w:rsid w:val="00D51920"/>
    <w:rsid w:val="00F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7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7777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47777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7777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77775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775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47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47777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7777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47777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477775"/>
  </w:style>
  <w:style w:type="table" w:styleId="a8">
    <w:name w:val="Table Grid"/>
    <w:basedOn w:val="a1"/>
    <w:uiPriority w:val="59"/>
    <w:rsid w:val="004777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5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1920"/>
  </w:style>
  <w:style w:type="paragraph" w:styleId="ab">
    <w:name w:val="footer"/>
    <w:basedOn w:val="a"/>
    <w:link w:val="ac"/>
    <w:uiPriority w:val="99"/>
    <w:unhideWhenUsed/>
    <w:rsid w:val="00D5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7</cp:revision>
  <dcterms:created xsi:type="dcterms:W3CDTF">2017-11-10T13:11:00Z</dcterms:created>
  <dcterms:modified xsi:type="dcterms:W3CDTF">2018-01-15T13:25:00Z</dcterms:modified>
</cp:coreProperties>
</file>