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CB" w:rsidRDefault="00D862CB" w:rsidP="00D86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2CB" w:rsidRDefault="00D862CB" w:rsidP="00D86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2CB" w:rsidRDefault="00D862CB" w:rsidP="00D86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2CB" w:rsidRDefault="00D862CB" w:rsidP="00D862C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2CB" w:rsidRPr="005A3DC9" w:rsidRDefault="00D862CB" w:rsidP="00D862CB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D862CB" w:rsidRPr="009C549E" w:rsidRDefault="00D862CB" w:rsidP="00D862CB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 w:rsidR="00F0238C">
        <w:rPr>
          <w:rStyle w:val="11pt"/>
          <w:color w:val="000000"/>
          <w:spacing w:val="-3"/>
          <w:sz w:val="28"/>
          <w:szCs w:val="28"/>
        </w:rPr>
        <w:t>__</w:t>
      </w:r>
    </w:p>
    <w:p w:rsidR="00D862CB" w:rsidRPr="009C549E" w:rsidRDefault="00D862CB" w:rsidP="00D862CB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о</w:t>
      </w:r>
      <w:r w:rsidR="00F566C3">
        <w:rPr>
          <w:rStyle w:val="11pt"/>
          <w:color w:val="000000"/>
          <w:spacing w:val="-3"/>
          <w:sz w:val="28"/>
          <w:szCs w:val="28"/>
        </w:rPr>
        <w:t>решника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F566C3" w:rsidRDefault="00F566C3" w:rsidP="00D862CB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(лещины обыкновенной)</w:t>
      </w:r>
      <w:r w:rsidR="00D862CB" w:rsidRPr="009C549E">
        <w:rPr>
          <w:rStyle w:val="11pt"/>
          <w:color w:val="000000"/>
          <w:spacing w:val="-3"/>
          <w:sz w:val="28"/>
          <w:szCs w:val="28"/>
        </w:rPr>
        <w:t xml:space="preserve"> для диагностики</w:t>
      </w:r>
    </w:p>
    <w:p w:rsidR="00D862CB" w:rsidRPr="009C549E" w:rsidRDefault="00D862CB" w:rsidP="00D862CB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и лечения, раствор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для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накожного </w:t>
      </w:r>
    </w:p>
    <w:p w:rsidR="00D862CB" w:rsidRPr="009C549E" w:rsidRDefault="00D862CB" w:rsidP="00D862CB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9C549E">
        <w:rPr>
          <w:rStyle w:val="11pt"/>
          <w:color w:val="000000"/>
          <w:spacing w:val="-3"/>
          <w:sz w:val="28"/>
          <w:szCs w:val="28"/>
        </w:rPr>
        <w:t xml:space="preserve"> нанесения,</w:t>
      </w:r>
    </w:p>
    <w:p w:rsidR="00393F1F" w:rsidRDefault="00D862CB" w:rsidP="00393F1F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691B6A">
        <w:rPr>
          <w:rStyle w:val="11pt"/>
          <w:color w:val="000000"/>
          <w:spacing w:val="-3"/>
          <w:sz w:val="28"/>
          <w:szCs w:val="28"/>
        </w:rPr>
        <w:t>,</w:t>
      </w:r>
      <w:r w:rsidR="00393F1F">
        <w:rPr>
          <w:rFonts w:ascii="Times New Roman" w:hAnsi="Times New Roman" w:cs="Times New Roman"/>
          <w:sz w:val="28"/>
          <w:szCs w:val="28"/>
        </w:rPr>
        <w:tab/>
        <w:t>Взамен ФС 42-174ВС-88,</w:t>
      </w:r>
    </w:p>
    <w:p w:rsidR="00D862CB" w:rsidRPr="009C549E" w:rsidRDefault="00393F1F" w:rsidP="00393F1F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r>
        <w:rPr>
          <w:rFonts w:ascii="Times New Roman" w:hAnsi="Times New Roman" w:cs="Times New Roman"/>
          <w:sz w:val="28"/>
          <w:szCs w:val="28"/>
        </w:rPr>
        <w:tab/>
        <w:t>ВФС 42-3281-98</w:t>
      </w:r>
      <w:r w:rsidR="00D862CB" w:rsidRPr="009C549E">
        <w:rPr>
          <w:rStyle w:val="11pt"/>
          <w:color w:val="000000"/>
          <w:spacing w:val="-3"/>
          <w:sz w:val="28"/>
          <w:szCs w:val="28"/>
        </w:rPr>
        <w:tab/>
      </w:r>
      <w:r w:rsidR="00D862CB" w:rsidRPr="009C549E">
        <w:rPr>
          <w:rStyle w:val="11pt"/>
          <w:color w:val="000000"/>
          <w:spacing w:val="-3"/>
          <w:sz w:val="28"/>
          <w:szCs w:val="28"/>
        </w:rPr>
        <w:tab/>
      </w:r>
    </w:p>
    <w:p w:rsidR="00D862CB" w:rsidRDefault="00D862CB" w:rsidP="00D862CB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  <w:r w:rsidR="00F0238C">
        <w:rPr>
          <w:spacing w:val="-1"/>
          <w:sz w:val="28"/>
          <w:szCs w:val="28"/>
          <w:u w:val="single"/>
        </w:rPr>
        <w:t>__</w:t>
      </w:r>
    </w:p>
    <w:p w:rsidR="00D862CB" w:rsidRDefault="00D862CB" w:rsidP="00D862CB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Настоящая фармакопейная статья распространяется на аллерген из пыльцы орешника (лещины обыкновенной)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раствор для накожного </w:t>
      </w:r>
      <w:proofErr w:type="spellStart"/>
      <w:r w:rsidRPr="00BF7C1A">
        <w:rPr>
          <w:rStyle w:val="11pt"/>
          <w:color w:val="000000"/>
          <w:spacing w:val="-3"/>
          <w:sz w:val="28"/>
          <w:szCs w:val="28"/>
        </w:rPr>
        <w:t>скарификационного</w:t>
      </w:r>
      <w:proofErr w:type="spellEnd"/>
      <w:r w:rsidRPr="00BF7C1A">
        <w:rPr>
          <w:rStyle w:val="11pt"/>
          <w:color w:val="000000"/>
          <w:spacing w:val="-3"/>
          <w:sz w:val="28"/>
          <w:szCs w:val="28"/>
        </w:rPr>
        <w:t xml:space="preserve">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 xml:space="preserve">.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Препарат</w:t>
      </w:r>
      <w:proofErr w:type="gramEnd"/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представляющий собой водно-солевой экстракт белково-полисахаридных комплексов, выделенных из пыльцы орешника (лещины обыкновенной)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орешника (лещины обыкновенной)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 в 1 мл.</w:t>
      </w:r>
    </w:p>
    <w:p w:rsidR="00D862CB" w:rsidRDefault="00D862CB" w:rsidP="00D862CB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орешника (лещины обыкновенной)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D862CB" w:rsidRDefault="00D862CB" w:rsidP="00D862CB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D862CB" w:rsidRDefault="00D862CB" w:rsidP="00D862CB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D862CB" w:rsidRDefault="00D862CB" w:rsidP="00D862CB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D862CB" w:rsidRDefault="00D862CB" w:rsidP="00D862CB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ab/>
        <w:t xml:space="preserve">Аллерген из пыльцы орешника (лещины обыкновенной)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Pr="00D862CB">
        <w:rPr>
          <w:rStyle w:val="11pt"/>
          <w:i/>
          <w:color w:val="000000"/>
          <w:spacing w:val="-3"/>
          <w:sz w:val="28"/>
          <w:szCs w:val="28"/>
          <w:lang w:val="en-US"/>
        </w:rPr>
        <w:t>Corylus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D862CB">
        <w:rPr>
          <w:rStyle w:val="11pt"/>
          <w:i/>
          <w:color w:val="000000"/>
          <w:spacing w:val="-3"/>
          <w:sz w:val="28"/>
          <w:szCs w:val="28"/>
          <w:lang w:val="en-US"/>
        </w:rPr>
        <w:t>avellana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F566C3">
        <w:rPr>
          <w:rStyle w:val="11pt"/>
          <w:color w:val="000000"/>
          <w:spacing w:val="-3"/>
          <w:sz w:val="28"/>
          <w:szCs w:val="28"/>
        </w:rPr>
        <w:t>орешника (лещины обыкновенной)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D862CB" w:rsidRDefault="00D862CB" w:rsidP="00D86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</w:t>
      </w:r>
      <w:r w:rsidR="00A77FA6">
        <w:rPr>
          <w:rFonts w:ascii="Times New Roman" w:hAnsi="Times New Roman" w:cs="Times New Roman"/>
          <w:sz w:val="28"/>
        </w:rPr>
        <w:t xml:space="preserve"> пыльцевые зерна буроватые, 3-поровые, сплющенные, 24,2 мкм; поры крупные приподнимающиеся; текстура пятнистая; скульптура выражена слабо; </w:t>
      </w:r>
      <w:proofErr w:type="spellStart"/>
      <w:r w:rsidR="00A77FA6">
        <w:rPr>
          <w:rFonts w:ascii="Times New Roman" w:hAnsi="Times New Roman" w:cs="Times New Roman"/>
          <w:sz w:val="28"/>
        </w:rPr>
        <w:t>интина</w:t>
      </w:r>
      <w:proofErr w:type="spellEnd"/>
      <w:r w:rsidR="00A77FA6">
        <w:rPr>
          <w:rFonts w:ascii="Times New Roman" w:hAnsi="Times New Roman" w:cs="Times New Roman"/>
          <w:sz w:val="28"/>
        </w:rPr>
        <w:t xml:space="preserve"> в области пор вогнута (образует линзу)</w:t>
      </w:r>
      <w:r>
        <w:rPr>
          <w:rFonts w:ascii="Times New Roman" w:hAnsi="Times New Roman" w:cs="Times New Roman"/>
          <w:sz w:val="28"/>
        </w:rPr>
        <w:t>.</w:t>
      </w:r>
    </w:p>
    <w:p w:rsidR="00D862CB" w:rsidRDefault="00D862CB" w:rsidP="00D86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D862CB" w:rsidRDefault="00D862CB" w:rsidP="00D86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растений других видов не более 10 % (определяют микроскопическим методом). Остаточная влажность пыльцы орешника (лещины обыкновенной)</w:t>
      </w:r>
      <w:r w:rsidR="00D62B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должна быть не более 3 %, определение проводится в соответствии с ОФС «Потеря в массе при высушивании».</w:t>
      </w:r>
    </w:p>
    <w:p w:rsidR="00D862CB" w:rsidRDefault="00D862CB" w:rsidP="00D86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</w:t>
      </w:r>
      <w:proofErr w:type="gramStart"/>
      <w:r w:rsidRPr="006856DD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 w:rsidRPr="006856DD">
        <w:rPr>
          <w:rFonts w:ascii="Times New Roman" w:hAnsi="Times New Roman" w:cs="Times New Roman"/>
          <w:sz w:val="28"/>
          <w:szCs w:val="28"/>
        </w:rPr>
        <w:t xml:space="preserve">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D862CB" w:rsidRDefault="00D862CB" w:rsidP="00D86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D862CB" w:rsidRPr="004C3094" w:rsidRDefault="00D862CB" w:rsidP="00D862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D862CB" w:rsidRDefault="00D862CB" w:rsidP="00D862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D862CB" w:rsidRPr="00C6025D" w:rsidRDefault="00D862CB" w:rsidP="00D862CB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орешника (лещины обыкновенной)</w:t>
      </w:r>
      <w:r w:rsidR="00D62B52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D862CB" w:rsidRDefault="00D862CB" w:rsidP="00D862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2CB" w:rsidRDefault="00D862CB" w:rsidP="00D862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D862CB" w:rsidRPr="00BE6A72" w:rsidRDefault="00D862CB" w:rsidP="00D862CB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D862CB" w:rsidRPr="00BE6A72" w:rsidRDefault="00D862CB" w:rsidP="00D862CB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D862CB" w:rsidRPr="00BE6A72" w:rsidRDefault="00D862CB" w:rsidP="00D862CB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D862CB" w:rsidRPr="00F03EEC" w:rsidRDefault="00D862CB" w:rsidP="00D862CB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D862CB" w:rsidRPr="00F03EEC" w:rsidRDefault="00D862CB" w:rsidP="00D862CB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862CB" w:rsidRPr="00F03EEC" w:rsidRDefault="00D862CB" w:rsidP="00D862CB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62CB" w:rsidRDefault="00D862CB" w:rsidP="00D862CB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D862CB" w:rsidRDefault="00D862CB" w:rsidP="00D86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D862CB" w:rsidRPr="00A3130F" w:rsidRDefault="00D862CB" w:rsidP="00D862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CB" w:rsidRDefault="00D862CB" w:rsidP="00D862C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2CB" w:rsidRPr="00F105C5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F566C3">
        <w:rPr>
          <w:color w:val="000000"/>
        </w:rPr>
        <w:t>орешника (лещины обыкновенной)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 w:rsidR="00DA2D22">
        <w:rPr>
          <w:color w:val="000000"/>
        </w:rPr>
        <w:t xml:space="preserve"> и скарификации) у лиц от 18</w:t>
      </w:r>
      <w:r>
        <w:rPr>
          <w:color w:val="000000"/>
        </w:rPr>
        <w:t xml:space="preserve"> </w:t>
      </w:r>
      <w:r w:rsidR="00DA2D22">
        <w:rPr>
          <w:color w:val="000000"/>
        </w:rPr>
        <w:t xml:space="preserve">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</w:t>
      </w:r>
      <w:r w:rsidR="00DA2D22">
        <w:rPr>
          <w:color w:val="000000"/>
        </w:rPr>
        <w:t>,</w:t>
      </w:r>
      <w:r>
        <w:rPr>
          <w:color w:val="000000"/>
        </w:rPr>
        <w:t xml:space="preserve"> и при отсутствии реакции кожи у лиц контрольной группы.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пациентов из 10. </w:t>
      </w:r>
    </w:p>
    <w:p w:rsidR="00DA2D22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</w:t>
      </w:r>
      <w:r w:rsidR="00DA2D22">
        <w:rPr>
          <w:color w:val="000000"/>
        </w:rPr>
        <w:t xml:space="preserve"> пациентов и/или</w:t>
      </w:r>
      <w:r>
        <w:rPr>
          <w:color w:val="000000"/>
        </w:rPr>
        <w:t xml:space="preserve"> если выявлена хотя бы одна положительная реакция кожи у лиц</w:t>
      </w:r>
      <w:r w:rsidR="00DA2D22">
        <w:rPr>
          <w:color w:val="000000"/>
        </w:rPr>
        <w:t xml:space="preserve"> контрольной группы.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</w:t>
      </w:r>
      <w:r w:rsidR="00B65E5C" w:rsidRPr="00B65E5C">
        <w:rPr>
          <w:color w:val="000000"/>
        </w:rPr>
        <w:t xml:space="preserve"> </w:t>
      </w:r>
      <w:r w:rsidR="00B65E5C">
        <w:rPr>
          <w:color w:val="000000"/>
        </w:rPr>
        <w:t>головной болью, головокружением,</w:t>
      </w:r>
      <w:r>
        <w:rPr>
          <w:color w:val="000000"/>
        </w:rPr>
        <w:t xml:space="preserve"> развитием системных и общих реакций) у 1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не должен вызывать положительную реакцию кожи у не сенсибилизированных лиц пыльцой орешника (лещины обыкновенной).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аллерген бракуют.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D862CB" w:rsidRDefault="00D862CB" w:rsidP="00D94B9F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D862CB" w:rsidRDefault="00D862CB" w:rsidP="00D94B9F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D862CB" w:rsidRDefault="00D862CB" w:rsidP="00D94B9F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DC460B" w:rsidRDefault="00D862CB" w:rsidP="00DC460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</w:t>
      </w:r>
      <w:r w:rsidR="00DC460B" w:rsidRPr="00DC460B">
        <w:rPr>
          <w:color w:val="000000"/>
        </w:rPr>
        <w:t xml:space="preserve"> </w:t>
      </w:r>
      <w:r w:rsidR="00DC460B">
        <w:rPr>
          <w:color w:val="000000"/>
        </w:rPr>
        <w:t>Размер волдыря определяют измерением максимального диаметра.</w:t>
      </w:r>
    </w:p>
    <w:p w:rsidR="00DC460B" w:rsidRDefault="00DC460B" w:rsidP="00DC460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кожных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DC460B" w:rsidTr="00846755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60B" w:rsidRDefault="00DC460B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60B" w:rsidRDefault="00DC460B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DC460B" w:rsidTr="00846755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Pr="004A3403" w:rsidRDefault="00DC460B" w:rsidP="00846755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460B" w:rsidRPr="00D35DC3" w:rsidRDefault="00DC460B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DC460B" w:rsidRDefault="00DC460B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DC460B" w:rsidRDefault="00DC460B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DC460B" w:rsidRPr="00BC7B81" w:rsidRDefault="00DC460B" w:rsidP="00846755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460B" w:rsidRPr="004A3403" w:rsidRDefault="00DC460B" w:rsidP="00846755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DC460B" w:rsidTr="00846755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460B" w:rsidRPr="00D35DC3" w:rsidRDefault="00DC460B" w:rsidP="00846755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«один крест»</w:t>
            </w: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Pr="00D35DC3" w:rsidRDefault="00DC460B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C460B" w:rsidTr="00846755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460B" w:rsidRPr="00D35DC3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D35DC3">
              <w:rPr>
                <w:color w:val="000000"/>
              </w:rPr>
              <w:t>«два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DC460B" w:rsidRPr="00B674B5" w:rsidRDefault="00DC460B" w:rsidP="00846755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C460B" w:rsidTr="00846755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DC460B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460B" w:rsidRPr="00D35DC3" w:rsidRDefault="00DC460B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креста»</w:t>
            </w:r>
          </w:p>
          <w:p w:rsidR="00DC460B" w:rsidRDefault="00DC460B" w:rsidP="008467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60B" w:rsidRPr="00D35DC3" w:rsidRDefault="00DC460B" w:rsidP="0084675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C460B" w:rsidRDefault="00DC460B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DC460B" w:rsidRPr="00B674B5" w:rsidRDefault="00DC460B" w:rsidP="00846755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DC460B" w:rsidTr="00846755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C460B" w:rsidRPr="00B674B5" w:rsidRDefault="00DC460B" w:rsidP="00846755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DC460B" w:rsidRPr="00B674B5" w:rsidRDefault="00DC460B" w:rsidP="00846755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0B" w:rsidRPr="00847107" w:rsidRDefault="00DC460B" w:rsidP="00846755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«четыре креста»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60B" w:rsidRDefault="00DC460B" w:rsidP="00846755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DC460B" w:rsidRPr="00847107" w:rsidRDefault="00DC460B" w:rsidP="00846755">
            <w:pPr>
              <w:pStyle w:val="a3"/>
              <w:spacing w:line="360" w:lineRule="auto"/>
              <w:ind w:right="240"/>
            </w:pPr>
            <w:r>
              <w:t>Волдырь (папула)</w:t>
            </w:r>
            <w:r w:rsidR="00697BBB">
              <w:t xml:space="preserve"> более 15 мм</w:t>
            </w:r>
            <w:r>
              <w:t xml:space="preserve">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D862CB" w:rsidRDefault="00D862CB" w:rsidP="00DC460B">
      <w:pPr>
        <w:pStyle w:val="a3"/>
        <w:spacing w:line="360" w:lineRule="auto"/>
        <w:ind w:right="240"/>
        <w:rPr>
          <w:color w:val="000000"/>
        </w:rPr>
      </w:pPr>
    </w:p>
    <w:p w:rsidR="00D862CB" w:rsidRPr="006B1AC3" w:rsidRDefault="00D862CB" w:rsidP="00D862CB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D862CB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D862CB" w:rsidRPr="00B65347" w:rsidRDefault="00D862CB" w:rsidP="00D862CB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D862CB" w:rsidRPr="00E509A5" w:rsidRDefault="00D862CB" w:rsidP="00D862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2CB" w:rsidRPr="00F72907" w:rsidRDefault="00D862CB" w:rsidP="00D862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B81B1F" w:rsidRPr="00D862CB" w:rsidRDefault="00B81B1F" w:rsidP="00D86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1B1F" w:rsidRPr="00D862CB" w:rsidSect="007A6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2A" w:rsidRDefault="00864C2A" w:rsidP="007A6F1B">
      <w:pPr>
        <w:spacing w:after="0" w:line="240" w:lineRule="auto"/>
      </w:pPr>
      <w:r>
        <w:separator/>
      </w:r>
    </w:p>
  </w:endnote>
  <w:endnote w:type="continuationSeparator" w:id="0">
    <w:p w:rsidR="00864C2A" w:rsidRDefault="00864C2A" w:rsidP="007A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B" w:rsidRDefault="007A6F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7015"/>
      <w:docPartObj>
        <w:docPartGallery w:val="Page Numbers (Bottom of Page)"/>
        <w:docPartUnique/>
      </w:docPartObj>
    </w:sdtPr>
    <w:sdtContent>
      <w:p w:rsidR="007A6F1B" w:rsidRDefault="007A6F1B">
        <w:pPr>
          <w:pStyle w:val="ab"/>
          <w:jc w:val="center"/>
        </w:pPr>
        <w:r w:rsidRPr="007A6F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F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6F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6F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6F1B" w:rsidRDefault="007A6F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B" w:rsidRDefault="007A6F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2A" w:rsidRDefault="00864C2A" w:rsidP="007A6F1B">
      <w:pPr>
        <w:spacing w:after="0" w:line="240" w:lineRule="auto"/>
      </w:pPr>
      <w:r>
        <w:separator/>
      </w:r>
    </w:p>
  </w:footnote>
  <w:footnote w:type="continuationSeparator" w:id="0">
    <w:p w:rsidR="00864C2A" w:rsidRDefault="00864C2A" w:rsidP="007A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B" w:rsidRDefault="007A6F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B" w:rsidRDefault="007A6F1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B" w:rsidRDefault="007A6F1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862CB"/>
    <w:rsid w:val="00036095"/>
    <w:rsid w:val="00393F1F"/>
    <w:rsid w:val="003B3149"/>
    <w:rsid w:val="004C66E7"/>
    <w:rsid w:val="00691B6A"/>
    <w:rsid w:val="00697BBB"/>
    <w:rsid w:val="007A6F1B"/>
    <w:rsid w:val="00864C2A"/>
    <w:rsid w:val="00A77FA6"/>
    <w:rsid w:val="00B65E5C"/>
    <w:rsid w:val="00B81B1F"/>
    <w:rsid w:val="00CE20B4"/>
    <w:rsid w:val="00D62B52"/>
    <w:rsid w:val="00D862CB"/>
    <w:rsid w:val="00D94B9F"/>
    <w:rsid w:val="00DA2D22"/>
    <w:rsid w:val="00DC460B"/>
    <w:rsid w:val="00DD6DA2"/>
    <w:rsid w:val="00E4352C"/>
    <w:rsid w:val="00F0238C"/>
    <w:rsid w:val="00F566C3"/>
    <w:rsid w:val="00F8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D862C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D862CB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62C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862CB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62CB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D862C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862CB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D862CB"/>
  </w:style>
  <w:style w:type="paragraph" w:styleId="a5">
    <w:name w:val="annotation text"/>
    <w:basedOn w:val="a"/>
    <w:link w:val="a6"/>
    <w:uiPriority w:val="99"/>
    <w:semiHidden/>
    <w:unhideWhenUsed/>
    <w:rsid w:val="00D862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62CB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862CB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862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A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F1B"/>
  </w:style>
  <w:style w:type="paragraph" w:styleId="ab">
    <w:name w:val="footer"/>
    <w:basedOn w:val="a"/>
    <w:link w:val="ac"/>
    <w:uiPriority w:val="99"/>
    <w:unhideWhenUsed/>
    <w:rsid w:val="007A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6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Sokil</cp:lastModifiedBy>
  <cp:revision>13</cp:revision>
  <dcterms:created xsi:type="dcterms:W3CDTF">2017-11-20T07:45:00Z</dcterms:created>
  <dcterms:modified xsi:type="dcterms:W3CDTF">2018-01-15T13:19:00Z</dcterms:modified>
</cp:coreProperties>
</file>