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D5803">
        <w:rPr>
          <w:b/>
          <w:sz w:val="44"/>
          <w:szCs w:val="44"/>
        </w:rPr>
        <w:t>о</w:t>
      </w:r>
      <w:r w:rsidR="0096165D">
        <w:rPr>
          <w:b/>
          <w:sz w:val="44"/>
          <w:szCs w:val="44"/>
        </w:rPr>
        <w:t xml:space="preserve"> </w:t>
      </w:r>
      <w:r w:rsidR="009D5803"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632EF8" w:rsidRPr="00632EF8">
        <w:rPr>
          <w:b/>
          <w:sz w:val="44"/>
          <w:szCs w:val="44"/>
        </w:rPr>
        <w:t>7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</w:t>
      </w:r>
      <w:r w:rsidR="009D5803">
        <w:t>о</w:t>
      </w:r>
      <w:r w:rsidRPr="00540461">
        <w:t xml:space="preserve"> </w:t>
      </w:r>
      <w:r w:rsidR="00B33CB0">
        <w:t xml:space="preserve"> </w:t>
      </w:r>
      <w:r w:rsidR="009D5803">
        <w:t>2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632EF8" w:rsidRPr="00632EF8">
        <w:t>7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FD0AC6" w:rsidRPr="007F65DF">
        <w:t>3</w:t>
      </w:r>
      <w:r w:rsidR="007F65DF" w:rsidRPr="007F65DF">
        <w:t>6</w:t>
      </w:r>
      <w:r w:rsidR="00081A35" w:rsidRPr="007F65DF">
        <w:t>,</w:t>
      </w:r>
      <w:r w:rsidR="007F65DF" w:rsidRPr="007F65DF">
        <w:t>4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081A35" w:rsidRPr="00EA012F">
        <w:t>201</w:t>
      </w:r>
      <w:r w:rsidR="00632EF8" w:rsidRPr="00EA012F">
        <w:t>6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9D5803">
        <w:t>–</w:t>
      </w:r>
      <w:r w:rsidR="00081A35" w:rsidRPr="00EA012F">
        <w:t xml:space="preserve"> </w:t>
      </w:r>
      <w:r w:rsidR="00632EF8" w:rsidRPr="00EA012F">
        <w:t>30</w:t>
      </w:r>
      <w:r w:rsidR="009D5803">
        <w:t xml:space="preserve"> 016</w:t>
      </w:r>
      <w:r w:rsidR="00081A35" w:rsidRPr="00EA012F">
        <w:t xml:space="preserve"> 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 xml:space="preserve">контрольных – </w:t>
      </w:r>
      <w:r w:rsidR="007F65DF">
        <w:t>594</w:t>
      </w:r>
      <w:r w:rsidR="00081A35" w:rsidRPr="00EA012F">
        <w:t xml:space="preserve"> </w:t>
      </w:r>
      <w:r w:rsidRPr="00EA012F">
        <w:t>обращени</w:t>
      </w:r>
      <w:r w:rsidR="007F65DF">
        <w:t>я</w:t>
      </w:r>
      <w:r w:rsidRPr="00EA012F">
        <w:t>.</w:t>
      </w:r>
      <w:r w:rsidR="00297E0D">
        <w:t xml:space="preserve">  </w:t>
      </w:r>
      <w:r w:rsidR="00081A35" w:rsidRPr="00EA012F">
        <w:t>Отмечается</w:t>
      </w:r>
      <w:r w:rsidR="00F119E0" w:rsidRPr="00EA012F">
        <w:t xml:space="preserve"> продолжающаяся </w:t>
      </w:r>
      <w:r w:rsidR="00081A35" w:rsidRPr="00EA012F">
        <w:t xml:space="preserve">тенденция к увеличению  </w:t>
      </w:r>
      <w:r w:rsidR="00297E0D">
        <w:t xml:space="preserve">                   </w:t>
      </w:r>
      <w:r w:rsidR="00081A35" w:rsidRPr="007F65DF">
        <w:t>(в 1,</w:t>
      </w:r>
      <w:r w:rsidR="007F65DF" w:rsidRPr="007F65DF">
        <w:t>2</w:t>
      </w:r>
      <w:r w:rsidR="00081A35" w:rsidRPr="00EA012F">
        <w:t xml:space="preserve"> раза)</w:t>
      </w:r>
      <w:r w:rsidR="00081A35" w:rsidRPr="00540461">
        <w:t xml:space="preserve"> количества поступивших </w:t>
      </w:r>
      <w:r w:rsidR="00F70125" w:rsidRPr="00540461">
        <w:t xml:space="preserve"> </w:t>
      </w:r>
      <w:r w:rsidR="00081A35" w:rsidRPr="00540461">
        <w:t xml:space="preserve">обращений граждан  за рассматриваемый период по сравнению </w:t>
      </w:r>
      <w:r w:rsidR="00297E0D">
        <w:t xml:space="preserve"> </w:t>
      </w:r>
      <w:r w:rsidR="00081A35" w:rsidRPr="00540461">
        <w:t xml:space="preserve">с </w:t>
      </w:r>
      <w:r w:rsidR="009D5803">
        <w:t xml:space="preserve">2 </w:t>
      </w:r>
      <w:r w:rsidR="00081A35" w:rsidRPr="00540461">
        <w:t xml:space="preserve"> </w:t>
      </w:r>
      <w:r w:rsidR="00F119E0" w:rsidRPr="00540461">
        <w:t>кварталом</w:t>
      </w:r>
      <w:r w:rsidR="00081A35" w:rsidRPr="00540461">
        <w:t xml:space="preserve"> </w:t>
      </w:r>
      <w:r w:rsidR="00C465A3" w:rsidRPr="00540461">
        <w:t xml:space="preserve">предыдущего </w:t>
      </w:r>
      <w:r w:rsidR="00081A35" w:rsidRPr="00540461">
        <w:t>года.</w:t>
      </w:r>
    </w:p>
    <w:p w:rsidR="001423BE" w:rsidRPr="00540461" w:rsidRDefault="001423BE" w:rsidP="00807639">
      <w:pPr>
        <w:pStyle w:val="20"/>
        <w:spacing w:line="240" w:lineRule="auto"/>
        <w:jc w:val="center"/>
        <w:rPr>
          <w:b/>
        </w:rPr>
      </w:pP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7F65DF" w:rsidRDefault="00D70E76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30 934</w:t>
            </w:r>
          </w:p>
        </w:tc>
        <w:tc>
          <w:tcPr>
            <w:tcW w:w="1182" w:type="dxa"/>
          </w:tcPr>
          <w:p w:rsidR="001E2B3E" w:rsidRPr="007F65DF" w:rsidRDefault="00D70E76" w:rsidP="0095360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EA012F" w:rsidRDefault="007F65D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7F65DF" w:rsidRDefault="007F65DF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  <w:tc>
          <w:tcPr>
            <w:tcW w:w="1182" w:type="dxa"/>
          </w:tcPr>
          <w:p w:rsidR="001E2B3E" w:rsidRPr="00D70E76" w:rsidRDefault="00D70E76" w:rsidP="0095360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7F65DF" w:rsidRDefault="007F65DF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182" w:type="dxa"/>
          </w:tcPr>
          <w:p w:rsidR="001E2B3E" w:rsidRPr="00D70E76" w:rsidRDefault="00D70E76" w:rsidP="0095360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D70E76" w:rsidRDefault="00D70E76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  <w:tc>
          <w:tcPr>
            <w:tcW w:w="1182" w:type="dxa"/>
          </w:tcPr>
          <w:p w:rsidR="001E2B3E" w:rsidRPr="00D70E76" w:rsidRDefault="00D70E76" w:rsidP="0095360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7F65DF" w:rsidRDefault="007F65DF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182" w:type="dxa"/>
          </w:tcPr>
          <w:p w:rsidR="001E2B3E" w:rsidRPr="007F65DF" w:rsidRDefault="00D70E76" w:rsidP="00953607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7F65DF" w:rsidRDefault="007F65DF" w:rsidP="00EA012F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7F65DF">
              <w:rPr>
                <w:sz w:val="28"/>
                <w:szCs w:val="28"/>
              </w:rPr>
              <w:t>36 445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53607" w:rsidRPr="00D70E76">
        <w:rPr>
          <w:sz w:val="28"/>
          <w:szCs w:val="28"/>
        </w:rPr>
        <w:t>2</w:t>
      </w:r>
      <w:r w:rsidR="00D70E76" w:rsidRPr="00D70E76">
        <w:rPr>
          <w:sz w:val="28"/>
          <w:szCs w:val="28"/>
        </w:rPr>
        <w:t>2</w:t>
      </w:r>
      <w:r w:rsidR="00761742" w:rsidRPr="00D70E76">
        <w:rPr>
          <w:sz w:val="28"/>
          <w:szCs w:val="28"/>
        </w:rPr>
        <w:t>,</w:t>
      </w:r>
      <w:r w:rsidR="00D70E76" w:rsidRPr="00D70E76">
        <w:rPr>
          <w:sz w:val="28"/>
          <w:szCs w:val="28"/>
        </w:rPr>
        <w:t>3</w:t>
      </w:r>
      <w:r w:rsidR="00953607" w:rsidRPr="00953607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 xml:space="preserve">возможностью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5803">
        <w:rPr>
          <w:sz w:val="28"/>
          <w:szCs w:val="28"/>
        </w:rPr>
        <w:t>о</w:t>
      </w:r>
      <w:r w:rsidR="001423BE">
        <w:rPr>
          <w:sz w:val="28"/>
          <w:szCs w:val="28"/>
        </w:rPr>
        <w:t xml:space="preserve"> </w:t>
      </w:r>
      <w:r w:rsidR="009D5803">
        <w:rPr>
          <w:sz w:val="28"/>
          <w:szCs w:val="28"/>
        </w:rPr>
        <w:t>втором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 xml:space="preserve">по вопросам оказания бесплатной медицинской </w:t>
      </w:r>
      <w:r w:rsidR="00297E0D">
        <w:rPr>
          <w:sz w:val="28"/>
          <w:szCs w:val="28"/>
        </w:rPr>
        <w:t xml:space="preserve">               </w:t>
      </w:r>
      <w:r w:rsidRPr="00D20291">
        <w:rPr>
          <w:sz w:val="28"/>
          <w:szCs w:val="28"/>
        </w:rPr>
        <w:t>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9D5803">
        <w:rPr>
          <w:sz w:val="28"/>
          <w:szCs w:val="28"/>
        </w:rPr>
        <w:t>апреля по июнь</w:t>
      </w:r>
      <w:r w:rsidRPr="00540461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7F65DF">
        <w:rPr>
          <w:sz w:val="28"/>
          <w:szCs w:val="28"/>
        </w:rPr>
        <w:t>7</w:t>
      </w:r>
      <w:r w:rsidR="00297E0D">
        <w:rPr>
          <w:sz w:val="28"/>
          <w:szCs w:val="28"/>
        </w:rPr>
        <w:t xml:space="preserve">                   </w:t>
      </w:r>
      <w:r w:rsidRPr="00540461">
        <w:rPr>
          <w:sz w:val="28"/>
          <w:szCs w:val="28"/>
        </w:rPr>
        <w:t xml:space="preserve"> обращений граждан, поступивших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и действия (бездействие),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            </w:t>
      </w:r>
      <w:r w:rsidRPr="00540461">
        <w:rPr>
          <w:sz w:val="28"/>
          <w:szCs w:val="28"/>
        </w:rPr>
        <w:t>с Постановлением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</w:t>
      </w:r>
      <w:r w:rsidR="00F70125" w:rsidRPr="00540461">
        <w:rPr>
          <w:sz w:val="28"/>
          <w:szCs w:val="28"/>
        </w:rPr>
        <w:t>о</w:t>
      </w:r>
      <w:r w:rsidR="00F70125" w:rsidRPr="00540461">
        <w:rPr>
          <w:sz w:val="28"/>
          <w:szCs w:val="28"/>
        </w:rPr>
        <w:t>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</w:t>
      </w:r>
      <w:r w:rsidRPr="00540461">
        <w:rPr>
          <w:sz w:val="28"/>
          <w:szCs w:val="28"/>
        </w:rPr>
        <w:t>должностных лиц, федеральных государственных служащих</w:t>
      </w:r>
      <w:proofErr w:type="gramEnd"/>
      <w:r w:rsidRPr="00540461">
        <w:rPr>
          <w:sz w:val="28"/>
          <w:szCs w:val="28"/>
        </w:rPr>
        <w:t>, должностных лиц государственных внебюджетных фондов Российской Федерации".</w:t>
      </w:r>
      <w:r w:rsidR="003948E3" w:rsidRPr="00540461">
        <w:t> </w:t>
      </w:r>
      <w:r w:rsidRPr="00540461">
        <w:rPr>
          <w:sz w:val="28"/>
          <w:szCs w:val="28"/>
        </w:rPr>
        <w:t xml:space="preserve">Все </w:t>
      </w:r>
      <w:r w:rsidR="00297E0D">
        <w:rPr>
          <w:sz w:val="28"/>
          <w:szCs w:val="28"/>
        </w:rPr>
        <w:t xml:space="preserve">               </w:t>
      </w:r>
      <w:r w:rsidRPr="00540461">
        <w:rPr>
          <w:sz w:val="28"/>
          <w:szCs w:val="28"/>
        </w:rPr>
        <w:t>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в </w:t>
      </w:r>
      <w:r w:rsidR="00297E0D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</w:t>
      </w:r>
      <w:r w:rsidR="00297E0D">
        <w:rPr>
          <w:sz w:val="28"/>
          <w:szCs w:val="28"/>
        </w:rPr>
        <w:t xml:space="preserve">              </w:t>
      </w:r>
      <w:r w:rsidR="003948E3" w:rsidRPr="00540461">
        <w:rPr>
          <w:sz w:val="28"/>
          <w:szCs w:val="28"/>
        </w:rPr>
        <w:t xml:space="preserve">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>В</w:t>
      </w:r>
      <w:r w:rsidR="009D5803">
        <w:rPr>
          <w:sz w:val="28"/>
          <w:szCs w:val="28"/>
        </w:rPr>
        <w:t>о</w:t>
      </w:r>
      <w:r w:rsidRPr="003F3387">
        <w:rPr>
          <w:sz w:val="28"/>
          <w:szCs w:val="28"/>
        </w:rPr>
        <w:t xml:space="preserve"> </w:t>
      </w:r>
      <w:r w:rsidR="009D5803">
        <w:rPr>
          <w:sz w:val="28"/>
          <w:szCs w:val="28"/>
        </w:rPr>
        <w:t>2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="00405589" w:rsidRPr="003F3387">
        <w:rPr>
          <w:sz w:val="28"/>
          <w:szCs w:val="28"/>
        </w:rPr>
        <w:t xml:space="preserve"> </w:t>
      </w:r>
      <w:r w:rsidRPr="007F65DF">
        <w:rPr>
          <w:sz w:val="28"/>
          <w:szCs w:val="28"/>
        </w:rPr>
        <w:t>г</w:t>
      </w:r>
      <w:r w:rsidR="00F70125" w:rsidRPr="007F65DF">
        <w:rPr>
          <w:sz w:val="28"/>
          <w:szCs w:val="28"/>
        </w:rPr>
        <w:t>ода</w:t>
      </w:r>
      <w:r w:rsidRPr="007F65DF">
        <w:rPr>
          <w:sz w:val="28"/>
          <w:szCs w:val="28"/>
        </w:rPr>
        <w:t xml:space="preserve"> </w:t>
      </w:r>
      <w:r w:rsidR="0001729C" w:rsidRPr="007F65DF">
        <w:rPr>
          <w:sz w:val="28"/>
          <w:szCs w:val="28"/>
        </w:rPr>
        <w:t>7</w:t>
      </w:r>
      <w:r w:rsidR="00632EF8" w:rsidRPr="007F65DF">
        <w:rPr>
          <w:sz w:val="28"/>
          <w:szCs w:val="28"/>
        </w:rPr>
        <w:t>1</w:t>
      </w:r>
      <w:r w:rsidR="007F65DF" w:rsidRPr="007F65DF">
        <w:rPr>
          <w:sz w:val="28"/>
          <w:szCs w:val="28"/>
        </w:rPr>
        <w:t>1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9D5803">
        <w:rPr>
          <w:sz w:val="28"/>
          <w:szCs w:val="28"/>
        </w:rPr>
        <w:t>аналогичный период</w:t>
      </w:r>
      <w:r w:rsidR="00861BF6"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6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632EF8" w:rsidRPr="00632EF8">
        <w:rPr>
          <w:sz w:val="28"/>
          <w:szCs w:val="28"/>
        </w:rPr>
        <w:t>7</w:t>
      </w:r>
      <w:r w:rsidR="009D5803">
        <w:rPr>
          <w:sz w:val="28"/>
          <w:szCs w:val="28"/>
        </w:rPr>
        <w:t>78</w:t>
      </w:r>
      <w:r w:rsidR="00B33CB0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смогли</w:t>
      </w:r>
      <w:r w:rsidR="00297E0D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297E0D">
        <w:rPr>
          <w:sz w:val="28"/>
          <w:szCs w:val="28"/>
        </w:rPr>
        <w:t xml:space="preserve">                 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01729C" w:rsidRPr="007F65DF">
        <w:rPr>
          <w:sz w:val="28"/>
          <w:szCs w:val="28"/>
        </w:rPr>
        <w:t>4</w:t>
      </w:r>
      <w:r w:rsidR="007F65DF" w:rsidRPr="007F65DF">
        <w:rPr>
          <w:sz w:val="28"/>
          <w:szCs w:val="28"/>
        </w:rPr>
        <w:t>66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9D58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</w:t>
      </w:r>
      <w:r w:rsidR="0001729C">
        <w:rPr>
          <w:sz w:val="28"/>
          <w:szCs w:val="28"/>
        </w:rPr>
        <w:t>1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01729C">
        <w:rPr>
          <w:sz w:val="28"/>
          <w:szCs w:val="28"/>
        </w:rPr>
        <w:t>5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1041</w:t>
      </w:r>
      <w:r w:rsidRPr="00B63093">
        <w:rPr>
          <w:sz w:val="28"/>
          <w:szCs w:val="28"/>
        </w:rPr>
        <w:t xml:space="preserve">) </w:t>
      </w:r>
      <w:r w:rsidR="009D5803">
        <w:rPr>
          <w:sz w:val="28"/>
          <w:szCs w:val="28"/>
        </w:rPr>
        <w:t xml:space="preserve">во втором квартале                   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9D5803">
        <w:rPr>
          <w:sz w:val="28"/>
          <w:szCs w:val="28"/>
        </w:rPr>
        <w:t xml:space="preserve">  </w:t>
      </w:r>
      <w:r w:rsidRPr="00B63093">
        <w:rPr>
          <w:sz w:val="28"/>
          <w:szCs w:val="28"/>
        </w:rPr>
        <w:t xml:space="preserve">проведен  прием </w:t>
      </w:r>
      <w:r w:rsidR="009D5803">
        <w:rPr>
          <w:sz w:val="28"/>
          <w:szCs w:val="28"/>
        </w:rPr>
        <w:t xml:space="preserve"> </w:t>
      </w:r>
      <w:r w:rsidR="007F65DF">
        <w:rPr>
          <w:sz w:val="28"/>
          <w:szCs w:val="28"/>
        </w:rPr>
        <w:t>33</w:t>
      </w:r>
      <w:r w:rsidRPr="00B63093">
        <w:rPr>
          <w:sz w:val="28"/>
          <w:szCs w:val="28"/>
        </w:rPr>
        <w:t xml:space="preserve"> граждан.      </w:t>
      </w:r>
    </w:p>
    <w:p w:rsidR="009D5803" w:rsidRDefault="009D5803" w:rsidP="009D5803">
      <w:pPr>
        <w:rPr>
          <w:b/>
          <w:sz w:val="28"/>
          <w:szCs w:val="20"/>
        </w:rPr>
      </w:pPr>
    </w:p>
    <w:p w:rsidR="00B63093" w:rsidRPr="003F3387" w:rsidRDefault="00B63093" w:rsidP="009D5803">
      <w:pPr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в Общественную приемную</w:t>
      </w:r>
    </w:p>
    <w:p w:rsidR="00B63093" w:rsidRPr="00B63093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9D5803" w:rsidRDefault="000C74CA" w:rsidP="009D5803">
      <w:pPr>
        <w:pStyle w:val="20"/>
        <w:ind w:firstLine="709"/>
      </w:pPr>
      <w:r w:rsidRPr="002B63DA">
        <w:t xml:space="preserve">Тематика и количество зарегистрированных в Министерстве обращений граждан за </w:t>
      </w:r>
      <w:r w:rsidR="009D5803">
        <w:t xml:space="preserve">второй квартал </w:t>
      </w:r>
      <w:r w:rsidRPr="002B63DA">
        <w:t xml:space="preserve"> 201</w:t>
      </w:r>
      <w:r w:rsidR="00632EF8">
        <w:t>7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</w:t>
      </w:r>
      <w:r w:rsidR="009D5803">
        <w:t xml:space="preserve">                          </w:t>
      </w:r>
      <w:r w:rsidRPr="002B63DA">
        <w:t xml:space="preserve"> данными: </w:t>
      </w:r>
    </w:p>
    <w:p w:rsidR="000C74CA" w:rsidRPr="002B63DA" w:rsidRDefault="000C74CA" w:rsidP="009D5803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DD2AE3" w:rsidRPr="00005FD9">
        <w:t>16</w:t>
      </w:r>
      <w:r w:rsidR="00005FD9">
        <w:t>788</w:t>
      </w:r>
      <w:r w:rsidRPr="002B63DA">
        <w:t xml:space="preserve"> обращени</w:t>
      </w:r>
      <w:r w:rsidR="00DD2AE3">
        <w:t>й</w:t>
      </w:r>
      <w:r w:rsidRPr="002B63DA">
        <w:t xml:space="preserve"> или </w:t>
      </w:r>
      <w:r w:rsidR="00053923" w:rsidRPr="00005FD9">
        <w:t>4</w:t>
      </w:r>
      <w:r w:rsidR="006D0649" w:rsidRPr="00005FD9">
        <w:t>6</w:t>
      </w:r>
      <w:r w:rsidRPr="00005FD9">
        <w:t>,</w:t>
      </w:r>
      <w:r w:rsidR="00005FD9" w:rsidRPr="00005FD9">
        <w:t>3</w:t>
      </w:r>
      <w:r w:rsidRPr="002B63DA">
        <w:t xml:space="preserve"> %  от общего количества писем граждан.   </w:t>
      </w:r>
    </w:p>
    <w:p w:rsidR="00DD2AE3" w:rsidRDefault="000C74CA" w:rsidP="009D5803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</w:t>
      </w:r>
      <w:r w:rsidRPr="00005FD9">
        <w:t xml:space="preserve">– </w:t>
      </w:r>
      <w:r w:rsidR="00005FD9">
        <w:t>10088</w:t>
      </w:r>
      <w:r w:rsidR="00DD2AE3">
        <w:t xml:space="preserve"> </w:t>
      </w:r>
      <w:r w:rsidR="00B11342" w:rsidRPr="00B11342">
        <w:t xml:space="preserve"> </w:t>
      </w:r>
      <w:r w:rsidRPr="00B11342">
        <w:t>обращени</w:t>
      </w:r>
      <w:r w:rsidR="00DD2AE3">
        <w:t>й</w:t>
      </w:r>
      <w:r w:rsidR="0042061D" w:rsidRPr="00B11342">
        <w:t xml:space="preserve">  </w:t>
      </w:r>
      <w:r w:rsidRPr="00B11342">
        <w:t xml:space="preserve"> </w:t>
      </w:r>
      <w:r w:rsidRPr="00005FD9">
        <w:t xml:space="preserve">или   </w:t>
      </w:r>
      <w:r w:rsidR="00DD2AE3" w:rsidRPr="00005FD9">
        <w:t>2</w:t>
      </w:r>
      <w:r w:rsidR="00005FD9" w:rsidRPr="00005FD9">
        <w:t>7</w:t>
      </w:r>
      <w:r w:rsidR="00DD2AE3" w:rsidRPr="00005FD9">
        <w:t>,</w:t>
      </w:r>
      <w:r w:rsidR="00005FD9" w:rsidRPr="00005FD9">
        <w:t>8</w:t>
      </w:r>
      <w:r w:rsidRPr="00B11342">
        <w:t xml:space="preserve"> % от общего количества писем граждан. </w:t>
      </w:r>
    </w:p>
    <w:p w:rsidR="000C74CA" w:rsidRPr="00B11342" w:rsidRDefault="000C74CA" w:rsidP="009D5803">
      <w:pPr>
        <w:pStyle w:val="20"/>
        <w:ind w:firstLine="709"/>
      </w:pPr>
      <w:r w:rsidRPr="00B11342">
        <w:t xml:space="preserve">3. Лекарственное обеспечение  - </w:t>
      </w:r>
      <w:r w:rsidR="00DD2AE3" w:rsidRPr="00005FD9">
        <w:t>3</w:t>
      </w:r>
      <w:r w:rsidR="00005FD9" w:rsidRPr="00005FD9">
        <w:t>681</w:t>
      </w:r>
      <w:r w:rsidR="00DD2AE3">
        <w:t xml:space="preserve"> </w:t>
      </w:r>
      <w:r w:rsidRPr="00B11342">
        <w:t xml:space="preserve"> обращени</w:t>
      </w:r>
      <w:r w:rsidR="00754FFF">
        <w:t>е</w:t>
      </w:r>
      <w:r w:rsidR="00B11342" w:rsidRPr="00B11342">
        <w:t xml:space="preserve"> или </w:t>
      </w:r>
      <w:r w:rsidR="00005FD9" w:rsidRPr="000E28CF">
        <w:t>10</w:t>
      </w:r>
      <w:r w:rsidRPr="000E28CF">
        <w:t>,</w:t>
      </w:r>
      <w:r w:rsidR="00005FD9" w:rsidRPr="000E28CF">
        <w:t>2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9D5803">
      <w:pPr>
        <w:pStyle w:val="20"/>
        <w:ind w:firstLine="709"/>
      </w:pPr>
      <w:r w:rsidRPr="00836D8E">
        <w:t xml:space="preserve">4. Заработная плата медицинских работников, кадровое обеспечение </w:t>
      </w:r>
      <w:r w:rsidRPr="00836D8E">
        <w:lastRenderedPageBreak/>
        <w:t>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r w:rsidR="00297E0D">
        <w:t>фа</w:t>
      </w:r>
      <w:r w:rsidRPr="00836D8E">
        <w:t xml:space="preserve">рмацевтических работников и т.д. – </w:t>
      </w:r>
      <w:r w:rsidR="00DD2AE3" w:rsidRPr="00005FD9">
        <w:t>1</w:t>
      </w:r>
      <w:r w:rsidR="00005FD9" w:rsidRPr="00005FD9">
        <w:t>940</w:t>
      </w:r>
      <w:r w:rsidRPr="00836D8E">
        <w:t xml:space="preserve"> обращени</w:t>
      </w:r>
      <w:r w:rsidR="00754FFF">
        <w:t>й</w:t>
      </w:r>
      <w:r w:rsidRPr="00836D8E">
        <w:t xml:space="preserve"> или </w:t>
      </w:r>
      <w:r w:rsidR="00DD2AE3" w:rsidRPr="00754FFF">
        <w:t>5</w:t>
      </w:r>
      <w:r w:rsidRPr="00754FFF">
        <w:t>,</w:t>
      </w:r>
      <w:r w:rsidR="00754FFF" w:rsidRPr="00754FFF">
        <w:t>4</w:t>
      </w:r>
      <w:r w:rsidRPr="00836D8E">
        <w:t xml:space="preserve"> % от общего</w:t>
      </w:r>
      <w:r w:rsidR="00297E0D">
        <w:t xml:space="preserve">        </w:t>
      </w:r>
      <w:r w:rsidRPr="00836D8E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 w:rsidRPr="00754FFF">
        <w:t>–</w:t>
      </w:r>
      <w:r w:rsidRPr="00754FFF">
        <w:t xml:space="preserve"> </w:t>
      </w:r>
      <w:r w:rsidR="00DD2AE3" w:rsidRPr="00754FFF">
        <w:t>3</w:t>
      </w:r>
      <w:r w:rsidR="00005FD9" w:rsidRPr="00754FFF">
        <w:t>727</w:t>
      </w:r>
      <w:r w:rsidR="00DD2AE3" w:rsidRPr="00754FFF">
        <w:t xml:space="preserve"> </w:t>
      </w:r>
      <w:r w:rsidRPr="00754FFF">
        <w:t>обращени</w:t>
      </w:r>
      <w:r w:rsidR="00753AA1">
        <w:t>й</w:t>
      </w:r>
      <w:r w:rsidRPr="00754FFF">
        <w:t xml:space="preserve"> или  </w:t>
      </w:r>
      <w:r w:rsidR="0042061D" w:rsidRPr="00754FFF">
        <w:t>1</w:t>
      </w:r>
      <w:r w:rsidR="00DD2AE3" w:rsidRPr="00754FFF">
        <w:t>0</w:t>
      </w:r>
      <w:r w:rsidRPr="00754FFF">
        <w:t xml:space="preserve">, </w:t>
      </w:r>
      <w:r w:rsidR="00754FFF" w:rsidRPr="00754FFF">
        <w:t>3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9D5803">
        <w:rPr>
          <w:sz w:val="28"/>
          <w:szCs w:val="28"/>
        </w:rPr>
        <w:t>Во втором квартале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632EF8">
        <w:rPr>
          <w:sz w:val="28"/>
          <w:szCs w:val="28"/>
        </w:rPr>
        <w:t>7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</w:t>
      </w:r>
      <w:r w:rsidRPr="009321F6">
        <w:rPr>
          <w:sz w:val="28"/>
          <w:szCs w:val="28"/>
        </w:rPr>
        <w:t>а</w:t>
      </w:r>
      <w:r w:rsidRPr="009321F6">
        <w:rPr>
          <w:sz w:val="28"/>
          <w:szCs w:val="28"/>
        </w:rPr>
        <w:t>затель-количество обращений на 100 тыс. населения региона):</w:t>
      </w:r>
    </w:p>
    <w:p w:rsidR="00922B95" w:rsidRPr="00F811FB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>Москва</w:t>
      </w:r>
      <w:r w:rsidR="0073720A" w:rsidRPr="00F811FB">
        <w:rPr>
          <w:sz w:val="28"/>
          <w:szCs w:val="28"/>
        </w:rPr>
        <w:t xml:space="preserve"> </w:t>
      </w:r>
      <w:r w:rsidRPr="00F811FB">
        <w:rPr>
          <w:sz w:val="28"/>
          <w:szCs w:val="28"/>
        </w:rPr>
        <w:t xml:space="preserve">- </w:t>
      </w:r>
      <w:r w:rsidR="004F7E36" w:rsidRPr="00F811FB">
        <w:rPr>
          <w:sz w:val="28"/>
          <w:szCs w:val="28"/>
          <w:lang w:val="en-US"/>
        </w:rPr>
        <w:t>4</w:t>
      </w:r>
      <w:r w:rsidR="00F811FB" w:rsidRPr="00F811FB">
        <w:rPr>
          <w:sz w:val="28"/>
          <w:szCs w:val="28"/>
        </w:rPr>
        <w:t>7</w:t>
      </w:r>
      <w:r w:rsidR="00751387" w:rsidRPr="00F811FB">
        <w:rPr>
          <w:sz w:val="28"/>
          <w:szCs w:val="28"/>
        </w:rPr>
        <w:t>,</w:t>
      </w:r>
      <w:r w:rsidR="00F811FB" w:rsidRPr="00F811FB">
        <w:rPr>
          <w:sz w:val="28"/>
          <w:szCs w:val="28"/>
        </w:rPr>
        <w:t>83</w:t>
      </w:r>
      <w:r w:rsidRPr="00F811FB">
        <w:rPr>
          <w:sz w:val="28"/>
          <w:szCs w:val="28"/>
        </w:rPr>
        <w:t>;</w:t>
      </w:r>
    </w:p>
    <w:p w:rsidR="000155FC" w:rsidRPr="00F811FB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Московская область </w:t>
      </w:r>
      <w:r w:rsidR="00F811FB" w:rsidRPr="00F811FB">
        <w:rPr>
          <w:sz w:val="28"/>
          <w:szCs w:val="28"/>
        </w:rPr>
        <w:t>–</w:t>
      </w:r>
      <w:r w:rsidRPr="00F811FB">
        <w:rPr>
          <w:sz w:val="28"/>
          <w:szCs w:val="28"/>
        </w:rPr>
        <w:t xml:space="preserve"> </w:t>
      </w:r>
      <w:r w:rsidR="00F811FB" w:rsidRPr="00F811FB">
        <w:rPr>
          <w:sz w:val="28"/>
          <w:szCs w:val="28"/>
        </w:rPr>
        <w:t>42,24</w:t>
      </w:r>
      <w:r w:rsidR="000155FC" w:rsidRPr="00F811FB">
        <w:rPr>
          <w:sz w:val="28"/>
          <w:szCs w:val="28"/>
        </w:rPr>
        <w:t>;</w:t>
      </w:r>
    </w:p>
    <w:p w:rsidR="000155FC" w:rsidRPr="00F811FB" w:rsidRDefault="004F7E3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Мурманская область – </w:t>
      </w:r>
      <w:r w:rsidR="00F811FB" w:rsidRPr="00F811FB">
        <w:rPr>
          <w:sz w:val="28"/>
          <w:szCs w:val="28"/>
        </w:rPr>
        <w:t>36,73</w:t>
      </w:r>
      <w:r w:rsidR="000155FC" w:rsidRPr="00F811FB">
        <w:rPr>
          <w:sz w:val="28"/>
          <w:szCs w:val="28"/>
        </w:rPr>
        <w:t>;</w:t>
      </w:r>
    </w:p>
    <w:p w:rsidR="00922B95" w:rsidRPr="00F811FB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F811FB">
        <w:rPr>
          <w:sz w:val="28"/>
          <w:szCs w:val="28"/>
        </w:rPr>
        <w:lastRenderedPageBreak/>
        <w:t>4</w:t>
      </w:r>
      <w:r w:rsidR="00922B95" w:rsidRPr="00F811FB">
        <w:rPr>
          <w:sz w:val="28"/>
          <w:szCs w:val="28"/>
        </w:rPr>
        <w:t xml:space="preserve">. </w:t>
      </w:r>
      <w:r w:rsidR="004F7E36" w:rsidRPr="00F811FB">
        <w:rPr>
          <w:sz w:val="28"/>
          <w:szCs w:val="28"/>
        </w:rPr>
        <w:t>Волгоградская область</w:t>
      </w:r>
      <w:r w:rsidR="0073720A" w:rsidRPr="00F811FB">
        <w:rPr>
          <w:sz w:val="28"/>
          <w:szCs w:val="28"/>
        </w:rPr>
        <w:t xml:space="preserve"> </w:t>
      </w:r>
      <w:r w:rsidR="00F13B48" w:rsidRPr="00F811FB">
        <w:rPr>
          <w:sz w:val="28"/>
          <w:szCs w:val="28"/>
        </w:rPr>
        <w:t>-</w:t>
      </w:r>
      <w:r w:rsidR="0073720A" w:rsidRPr="00F811FB">
        <w:rPr>
          <w:sz w:val="28"/>
          <w:szCs w:val="28"/>
        </w:rPr>
        <w:t xml:space="preserve"> </w:t>
      </w:r>
      <w:r w:rsidR="00486869" w:rsidRPr="00F811FB">
        <w:rPr>
          <w:sz w:val="28"/>
          <w:szCs w:val="28"/>
        </w:rPr>
        <w:t>2</w:t>
      </w:r>
      <w:r w:rsidR="004F7E36" w:rsidRPr="00F811FB">
        <w:rPr>
          <w:sz w:val="28"/>
          <w:szCs w:val="28"/>
        </w:rPr>
        <w:t>8</w:t>
      </w:r>
      <w:r w:rsidR="00F13B48" w:rsidRPr="00F811FB">
        <w:rPr>
          <w:sz w:val="28"/>
          <w:szCs w:val="28"/>
        </w:rPr>
        <w:t>,</w:t>
      </w:r>
      <w:r w:rsidR="00F811FB" w:rsidRPr="00F811FB">
        <w:rPr>
          <w:sz w:val="28"/>
          <w:szCs w:val="28"/>
        </w:rPr>
        <w:t>52</w:t>
      </w:r>
      <w:r w:rsidR="00B2054B" w:rsidRPr="00F811FB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5. </w:t>
      </w:r>
      <w:r w:rsidR="004F7E36" w:rsidRPr="00F811FB">
        <w:rPr>
          <w:sz w:val="28"/>
          <w:szCs w:val="28"/>
        </w:rPr>
        <w:t>Севастополь-28,16</w:t>
      </w:r>
      <w:r w:rsidRPr="00F811FB">
        <w:rPr>
          <w:sz w:val="28"/>
          <w:szCs w:val="28"/>
        </w:rPr>
        <w:t>.</w:t>
      </w:r>
    </w:p>
    <w:p w:rsidR="00F811FB" w:rsidRDefault="00F811FB" w:rsidP="00323794">
      <w:pPr>
        <w:spacing w:line="312" w:lineRule="auto"/>
        <w:ind w:firstLine="709"/>
        <w:jc w:val="both"/>
        <w:rPr>
          <w:sz w:val="28"/>
          <w:szCs w:val="28"/>
        </w:rPr>
      </w:pPr>
    </w:p>
    <w:p w:rsidR="00F811FB" w:rsidRDefault="00F811FB" w:rsidP="00323794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сравнении с первым кварталом 2017 года </w:t>
      </w:r>
      <w:r w:rsidR="004F3BB3">
        <w:rPr>
          <w:sz w:val="28"/>
          <w:szCs w:val="28"/>
        </w:rPr>
        <w:t xml:space="preserve"> соотношение                              регионов сохранилось прежнее, отмечено увеличение поступления обращений из Московской и Мурманской областей </w:t>
      </w:r>
      <w:r w:rsidR="00753AA1">
        <w:rPr>
          <w:sz w:val="28"/>
          <w:szCs w:val="28"/>
        </w:rPr>
        <w:t xml:space="preserve"> как </w:t>
      </w:r>
      <w:r w:rsidR="004F3BB3">
        <w:rPr>
          <w:sz w:val="28"/>
          <w:szCs w:val="28"/>
        </w:rPr>
        <w:t>из регионов с наибольшим</w:t>
      </w:r>
      <w:r w:rsidR="00753AA1">
        <w:rPr>
          <w:sz w:val="28"/>
          <w:szCs w:val="28"/>
        </w:rPr>
        <w:t xml:space="preserve">             </w:t>
      </w:r>
      <w:r w:rsidR="004F3BB3">
        <w:rPr>
          <w:sz w:val="28"/>
          <w:szCs w:val="28"/>
        </w:rPr>
        <w:t xml:space="preserve"> количеством обращений.</w:t>
      </w:r>
      <w:proofErr w:type="gramEnd"/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9D5803">
        <w:t>о</w:t>
      </w:r>
      <w:r w:rsidR="00140E57" w:rsidRPr="005D668A">
        <w:t xml:space="preserve"> </w:t>
      </w:r>
      <w:r w:rsidR="009D5803">
        <w:t xml:space="preserve">втором 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632EF8">
        <w:t>7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>Департамент организации медицинской помощи и санаторно-</w:t>
      </w:r>
      <w:r w:rsidR="004D6040" w:rsidRPr="005D668A">
        <w:lastRenderedPageBreak/>
        <w:t>курортного дела</w:t>
      </w:r>
      <w:r w:rsidRPr="005D668A">
        <w:t xml:space="preserve"> поступило </w:t>
      </w:r>
      <w:r w:rsidR="004F3BB3">
        <w:t>17633</w:t>
      </w:r>
      <w:r w:rsidR="00140E57" w:rsidRPr="005D668A">
        <w:t xml:space="preserve"> </w:t>
      </w:r>
      <w:r w:rsidRPr="005D668A">
        <w:t>обращени</w:t>
      </w:r>
      <w:r w:rsidR="00753AA1">
        <w:t>я</w:t>
      </w:r>
      <w:r w:rsidRPr="005D668A">
        <w:t xml:space="preserve"> граждан </w:t>
      </w:r>
      <w:r w:rsidR="004D6040" w:rsidRPr="005D668A">
        <w:t>(</w:t>
      </w:r>
      <w:r w:rsidRPr="00B6649F">
        <w:t>4</w:t>
      </w:r>
      <w:r w:rsidR="00B6649F" w:rsidRPr="00B6649F">
        <w:t>8</w:t>
      </w:r>
      <w:r w:rsidR="004D6040" w:rsidRPr="00B6649F">
        <w:t>,</w:t>
      </w:r>
      <w:r w:rsidR="00B6649F" w:rsidRPr="00B6649F">
        <w:t>7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>-в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4F3BB3">
        <w:t>8281</w:t>
      </w:r>
      <w:r w:rsidR="005D668A">
        <w:t xml:space="preserve"> </w:t>
      </w:r>
      <w:r w:rsidR="004D6040" w:rsidRPr="005D668A">
        <w:t>(</w:t>
      </w:r>
      <w:r w:rsidR="005D668A" w:rsidRPr="00B6649F">
        <w:t>2</w:t>
      </w:r>
      <w:r w:rsidR="000A534A" w:rsidRPr="00B6649F">
        <w:t>2</w:t>
      </w:r>
      <w:r w:rsidR="004D6040" w:rsidRPr="00B6649F">
        <w:t>,</w:t>
      </w:r>
      <w:r w:rsidR="00B6649F" w:rsidRPr="00B6649F">
        <w:t>9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760407" w:rsidRPr="00B6649F">
        <w:t>3</w:t>
      </w:r>
      <w:r w:rsidR="004F3BB3" w:rsidRPr="00B6649F">
        <w:t>816</w:t>
      </w:r>
      <w:r w:rsidR="0001729C" w:rsidRPr="00B6649F">
        <w:t xml:space="preserve"> </w:t>
      </w:r>
      <w:r w:rsidR="004D6040" w:rsidRPr="00B6649F">
        <w:t>(</w:t>
      </w:r>
      <w:r w:rsidR="00B6649F" w:rsidRPr="00B6649F">
        <w:t>10</w:t>
      </w:r>
      <w:r w:rsidR="00821A96" w:rsidRPr="00B6649F">
        <w:t>,</w:t>
      </w:r>
      <w:r w:rsidR="00B6649F" w:rsidRPr="00B6649F">
        <w:t>5</w:t>
      </w:r>
      <w:r w:rsidR="004D6040" w:rsidRPr="00B6649F">
        <w:t xml:space="preserve"> %);</w:t>
      </w:r>
    </w:p>
    <w:p w:rsidR="0001729C" w:rsidRDefault="00C40596" w:rsidP="004D6040">
      <w:pPr>
        <w:pStyle w:val="20"/>
        <w:ind w:firstLine="709"/>
      </w:pPr>
      <w:r>
        <w:t>-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и </w:t>
      </w:r>
      <w:r>
        <w:t xml:space="preserve">                 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01729C" w:rsidRPr="00B6649F">
        <w:t>2</w:t>
      </w:r>
      <w:r w:rsidR="004F3BB3" w:rsidRPr="00B6649F">
        <w:t>036</w:t>
      </w:r>
      <w:r w:rsidR="0001729C" w:rsidRPr="00B6649F">
        <w:t xml:space="preserve"> (</w:t>
      </w:r>
      <w:r w:rsidR="00B6649F" w:rsidRPr="00B6649F">
        <w:t>5</w:t>
      </w:r>
      <w:r w:rsidR="0001729C" w:rsidRPr="00B6649F">
        <w:t>,</w:t>
      </w:r>
      <w:r w:rsidR="00B6649F" w:rsidRPr="00B6649F">
        <w:t>6</w:t>
      </w:r>
      <w:r w:rsidR="0001729C" w:rsidRPr="00B6649F">
        <w:t xml:space="preserve"> %);</w:t>
      </w:r>
    </w:p>
    <w:p w:rsidR="004D6040" w:rsidRDefault="00C40596" w:rsidP="004D6040">
      <w:pPr>
        <w:pStyle w:val="20"/>
        <w:ind w:firstLine="709"/>
      </w:pPr>
      <w:r>
        <w:t>-</w:t>
      </w:r>
      <w:r w:rsidR="0053632B">
        <w:t>в</w:t>
      </w:r>
      <w:r w:rsidR="004D6040" w:rsidRPr="005D668A">
        <w:t xml:space="preserve"> </w:t>
      </w:r>
      <w:r w:rsidR="000026C7" w:rsidRPr="005D668A">
        <w:t xml:space="preserve"> </w:t>
      </w:r>
      <w:r w:rsidR="0001729C" w:rsidRPr="0001729C">
        <w:t>Департамент  медицинского образования и кадровой политики в</w:t>
      </w:r>
      <w:r>
        <w:t xml:space="preserve">             </w:t>
      </w:r>
      <w:r w:rsidR="0001729C" w:rsidRPr="0001729C">
        <w:t xml:space="preserve"> здравоохранении</w:t>
      </w:r>
      <w:r w:rsidR="004D6040" w:rsidRPr="00B6649F">
        <w:t xml:space="preserve">- </w:t>
      </w:r>
      <w:r w:rsidR="004F3BB3" w:rsidRPr="00B6649F">
        <w:t>2050</w:t>
      </w:r>
      <w:r w:rsidR="00C90B2A" w:rsidRPr="00B6649F">
        <w:t xml:space="preserve"> </w:t>
      </w:r>
      <w:r w:rsidR="004D6040" w:rsidRPr="00B6649F">
        <w:t>(</w:t>
      </w:r>
      <w:r w:rsidR="0001729C" w:rsidRPr="00B6649F">
        <w:t>5</w:t>
      </w:r>
      <w:r w:rsidR="004D6040" w:rsidRPr="00B6649F">
        <w:t>,</w:t>
      </w:r>
      <w:r w:rsidR="00B6649F" w:rsidRPr="00B6649F">
        <w:t>7</w:t>
      </w:r>
      <w:r w:rsidR="004D6040" w:rsidRPr="00B6649F">
        <w:t xml:space="preserve"> 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4F3BB3" w:rsidRPr="00B6649F">
        <w:t>732</w:t>
      </w:r>
      <w:r w:rsidR="00760407" w:rsidRPr="00B6649F">
        <w:t xml:space="preserve"> </w:t>
      </w:r>
      <w:r w:rsidRPr="00B6649F">
        <w:t>(</w:t>
      </w:r>
      <w:r w:rsidR="0053632B" w:rsidRPr="00B6649F">
        <w:t>2</w:t>
      </w:r>
      <w:r w:rsidRPr="00B6649F">
        <w:t>,</w:t>
      </w:r>
      <w:r w:rsidR="00B6649F" w:rsidRPr="00B6649F">
        <w:t>0</w:t>
      </w:r>
      <w:r w:rsidR="000026C7" w:rsidRPr="00B6649F">
        <w:t xml:space="preserve"> </w:t>
      </w:r>
      <w:r w:rsidRPr="00B6649F">
        <w:t>%);</w:t>
      </w:r>
      <w:r w:rsidR="00A77E11" w:rsidRPr="005D668A">
        <w:t xml:space="preserve"> </w:t>
      </w:r>
    </w:p>
    <w:p w:rsidR="00E51305" w:rsidRPr="00525694" w:rsidRDefault="00297E0D" w:rsidP="004D6040">
      <w:pPr>
        <w:pStyle w:val="20"/>
        <w:ind w:firstLine="709"/>
      </w:pPr>
      <w:r>
        <w:t>-</w:t>
      </w:r>
      <w:r w:rsidR="004D6040" w:rsidRPr="00525694">
        <w:t xml:space="preserve">в другие структурные  подразделения – </w:t>
      </w:r>
      <w:r w:rsidR="00B6649F" w:rsidRPr="00B6649F">
        <w:t>1676</w:t>
      </w:r>
      <w:r w:rsidR="004D6040" w:rsidRPr="00B6649F">
        <w:t>(</w:t>
      </w:r>
      <w:r w:rsidR="00B6649F" w:rsidRPr="00B6649F">
        <w:t>4</w:t>
      </w:r>
      <w:r w:rsidR="004D6040" w:rsidRPr="00B6649F">
        <w:t>,</w:t>
      </w:r>
      <w:r w:rsidR="00B6649F" w:rsidRPr="00B6649F">
        <w:t>6</w:t>
      </w:r>
      <w:r w:rsidR="004D6040" w:rsidRPr="00B6649F">
        <w:t xml:space="preserve"> %);</w:t>
      </w:r>
      <w:r w:rsidR="004D6040" w:rsidRPr="00525694">
        <w:t xml:space="preserve"> поступление </w:t>
      </w:r>
      <w:r>
        <w:t xml:space="preserve">               </w:t>
      </w:r>
      <w:r w:rsidR="004D6040" w:rsidRPr="00525694">
        <w:t xml:space="preserve">менее  </w:t>
      </w:r>
      <w:r w:rsidR="00760407">
        <w:t>5</w:t>
      </w:r>
      <w:r w:rsidR="0053632B">
        <w:t>00</w:t>
      </w:r>
      <w:r w:rsidR="004D6040"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753AA1" w:rsidRDefault="00753AA1" w:rsidP="0042106B">
      <w:pPr>
        <w:pStyle w:val="20"/>
        <w:spacing w:line="240" w:lineRule="auto"/>
        <w:jc w:val="center"/>
        <w:rPr>
          <w:b/>
        </w:rPr>
      </w:pPr>
    </w:p>
    <w:p w:rsidR="00753AA1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</w:t>
      </w: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bookmarkStart w:id="0" w:name="_GoBack"/>
      <w:bookmarkEnd w:id="0"/>
      <w:r w:rsidRPr="00836D8E">
        <w:rPr>
          <w:b/>
        </w:rPr>
        <w:t xml:space="preserve">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833939">
        <w:rPr>
          <w:szCs w:val="28"/>
        </w:rPr>
        <w:t>о</w:t>
      </w:r>
      <w:r w:rsidR="00E51305" w:rsidRPr="00836D8E">
        <w:rPr>
          <w:szCs w:val="28"/>
        </w:rPr>
        <w:t xml:space="preserve"> </w:t>
      </w:r>
      <w:r w:rsidR="00833939">
        <w:rPr>
          <w:szCs w:val="28"/>
        </w:rPr>
        <w:t>2</w:t>
      </w:r>
      <w:r w:rsidR="00E51305" w:rsidRPr="00836D8E">
        <w:rPr>
          <w:szCs w:val="28"/>
        </w:rPr>
        <w:t xml:space="preserve"> </w:t>
      </w:r>
      <w:r w:rsidR="00963D3A">
        <w:rPr>
          <w:szCs w:val="28"/>
        </w:rPr>
        <w:t>квартале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632EF8">
        <w:rPr>
          <w:szCs w:val="28"/>
        </w:rPr>
        <w:t>7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33409C" w:rsidRPr="000E28CF">
        <w:rPr>
          <w:szCs w:val="28"/>
        </w:rPr>
        <w:t>6</w:t>
      </w:r>
      <w:r w:rsidR="000E28CF" w:rsidRPr="000E28CF">
        <w:rPr>
          <w:szCs w:val="28"/>
        </w:rPr>
        <w:t>5</w:t>
      </w:r>
      <w:r w:rsidR="0033409C" w:rsidRPr="0033409C">
        <w:rPr>
          <w:szCs w:val="28"/>
        </w:rPr>
        <w:t xml:space="preserve"> </w:t>
      </w:r>
      <w:r w:rsidRPr="00836D8E">
        <w:rPr>
          <w:szCs w:val="28"/>
        </w:rPr>
        <w:t>обращения</w:t>
      </w:r>
      <w:r w:rsidR="004D3C67" w:rsidRPr="00836D8E">
        <w:rPr>
          <w:szCs w:val="28"/>
        </w:rPr>
        <w:t>м;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33409C" w:rsidRPr="000E28CF">
        <w:rPr>
          <w:szCs w:val="28"/>
        </w:rPr>
        <w:t>1</w:t>
      </w:r>
      <w:r w:rsidR="000E28CF" w:rsidRPr="000E28CF">
        <w:rPr>
          <w:szCs w:val="28"/>
        </w:rPr>
        <w:t>6</w:t>
      </w:r>
      <w:r w:rsidR="000E28CF">
        <w:rPr>
          <w:szCs w:val="28"/>
        </w:rPr>
        <w:t xml:space="preserve"> </w:t>
      </w:r>
      <w:r w:rsidR="000E28CF" w:rsidRPr="000E28CF">
        <w:rPr>
          <w:szCs w:val="28"/>
        </w:rPr>
        <w:t>219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для рассмотрения по принадлежности»                            </w:t>
      </w:r>
      <w:r w:rsidR="000E28CF">
        <w:rPr>
          <w:szCs w:val="28"/>
        </w:rPr>
        <w:t>2826</w:t>
      </w:r>
      <w:r w:rsidR="00C40596">
        <w:rPr>
          <w:szCs w:val="28"/>
        </w:rPr>
        <w:t> </w:t>
      </w:r>
      <w:r w:rsidRPr="00836D8E">
        <w:rPr>
          <w:szCs w:val="28"/>
        </w:rPr>
        <w:t>обращени</w:t>
      </w:r>
      <w:r w:rsidR="00D22DB7">
        <w:rPr>
          <w:szCs w:val="28"/>
        </w:rPr>
        <w:t>й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0E28CF">
        <w:rPr>
          <w:szCs w:val="28"/>
        </w:rPr>
        <w:t xml:space="preserve">14832 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753AA1">
        <w:rPr>
          <w:szCs w:val="28"/>
        </w:rPr>
        <w:t>я</w:t>
      </w:r>
      <w:r w:rsidRPr="00836D8E">
        <w:rPr>
          <w:szCs w:val="28"/>
        </w:rPr>
        <w:t xml:space="preserve"> граждан для</w:t>
      </w:r>
      <w:r w:rsidR="00C40596">
        <w:rPr>
          <w:szCs w:val="28"/>
        </w:rPr>
        <w:t xml:space="preserve"> </w:t>
      </w:r>
      <w:r w:rsidR="000E28CF">
        <w:rPr>
          <w:szCs w:val="28"/>
        </w:rPr>
        <w:t xml:space="preserve">                           </w:t>
      </w:r>
      <w:r w:rsidRPr="00836D8E">
        <w:rPr>
          <w:szCs w:val="28"/>
        </w:rPr>
        <w:t>рассмотрения и направления отве</w:t>
      </w:r>
      <w:r w:rsidR="00C40596">
        <w:rPr>
          <w:szCs w:val="28"/>
        </w:rPr>
        <w:t>тов</w:t>
      </w:r>
      <w:r w:rsidRPr="00836D8E">
        <w:rPr>
          <w:szCs w:val="28"/>
        </w:rPr>
        <w:t xml:space="preserve"> заявителям,  из них </w:t>
      </w:r>
      <w:r w:rsidR="00297E0D" w:rsidRPr="000E28CF">
        <w:rPr>
          <w:szCs w:val="28"/>
        </w:rPr>
        <w:t>1</w:t>
      </w:r>
      <w:r w:rsidR="000E28CF" w:rsidRPr="000E28CF">
        <w:rPr>
          <w:szCs w:val="28"/>
        </w:rPr>
        <w:t>7</w:t>
      </w:r>
      <w:r w:rsidR="00E51305" w:rsidRPr="000E28CF">
        <w:rPr>
          <w:szCs w:val="28"/>
        </w:rPr>
        <w:t>,</w:t>
      </w:r>
      <w:r w:rsidR="000E28CF" w:rsidRPr="000E28CF">
        <w:rPr>
          <w:szCs w:val="28"/>
        </w:rPr>
        <w:t>3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>взяты на</w:t>
      </w:r>
      <w:r w:rsidR="000E28CF">
        <w:rPr>
          <w:szCs w:val="28"/>
        </w:rPr>
        <w:t xml:space="preserve">             </w:t>
      </w:r>
      <w:r w:rsidRPr="00836D8E">
        <w:rPr>
          <w:szCs w:val="28"/>
        </w:rPr>
        <w:t xml:space="preserve"> контроль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0E28CF">
        <w:rPr>
          <w:szCs w:val="28"/>
        </w:rPr>
        <w:lastRenderedPageBreak/>
        <w:t>2278</w:t>
      </w:r>
      <w:r w:rsidR="00C40596">
        <w:rPr>
          <w:szCs w:val="28"/>
        </w:rPr>
        <w:t> </w:t>
      </w:r>
      <w:r w:rsidR="004D3C67" w:rsidRPr="00836D8E">
        <w:rPr>
          <w:szCs w:val="28"/>
        </w:rPr>
        <w:t>обращени</w:t>
      </w:r>
      <w:r w:rsidR="00753AA1">
        <w:rPr>
          <w:szCs w:val="28"/>
        </w:rPr>
        <w:t>й</w:t>
      </w:r>
      <w:r w:rsidR="004D3C67" w:rsidRPr="00836D8E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33409C" w:rsidRPr="007F65DF">
        <w:rPr>
          <w:szCs w:val="28"/>
        </w:rPr>
        <w:t>37</w:t>
      </w:r>
      <w:r w:rsidR="007F65DF">
        <w:rPr>
          <w:szCs w:val="28"/>
        </w:rPr>
        <w:t>40</w:t>
      </w:r>
      <w:r w:rsidR="0033409C" w:rsidRPr="0033409C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33409C">
        <w:rPr>
          <w:szCs w:val="28"/>
        </w:rPr>
        <w:t>й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43" w:rsidRDefault="00A23143">
      <w:r>
        <w:separator/>
      </w:r>
    </w:p>
  </w:endnote>
  <w:endnote w:type="continuationSeparator" w:id="0">
    <w:p w:rsidR="00A23143" w:rsidRDefault="00A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43" w:rsidRDefault="00A23143">
      <w:r>
        <w:separator/>
      </w:r>
    </w:p>
  </w:footnote>
  <w:footnote w:type="continuationSeparator" w:id="0">
    <w:p w:rsidR="00A23143" w:rsidRDefault="00A2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753AA1">
      <w:rPr>
        <w:rStyle w:val="a7"/>
        <w:noProof/>
      </w:rPr>
      <w:t>7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5FD9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28CF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4C8A"/>
    <w:rsid w:val="00405589"/>
    <w:rsid w:val="0040566F"/>
    <w:rsid w:val="00406C7F"/>
    <w:rsid w:val="0040763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0312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3BB3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37952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3ABC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3AA1"/>
    <w:rsid w:val="00754FFF"/>
    <w:rsid w:val="00760407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5DF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3939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D5803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3143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49F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26D6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0E76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18CC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11FB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143</c:v>
                </c:pt>
                <c:pt idx="1">
                  <c:v>149</c:v>
                </c:pt>
                <c:pt idx="2">
                  <c:v>132</c:v>
                </c:pt>
                <c:pt idx="3">
                  <c:v>93</c:v>
                </c:pt>
                <c:pt idx="4" formatCode="0">
                  <c:v>71</c:v>
                </c:pt>
                <c:pt idx="5">
                  <c:v>54</c:v>
                </c:pt>
                <c:pt idx="6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16788</c:v>
                </c:pt>
                <c:pt idx="1">
                  <c:v>10088</c:v>
                </c:pt>
                <c:pt idx="2">
                  <c:v>3681</c:v>
                </c:pt>
                <c:pt idx="3">
                  <c:v>1940</c:v>
                </c:pt>
                <c:pt idx="4" formatCode="0">
                  <c:v>3255</c:v>
                </c:pt>
                <c:pt idx="5">
                  <c:v>472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47.83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42.24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36.729999999999997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28.52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43214720"/>
        <c:axId val="43216256"/>
        <c:axId val="0"/>
      </c:bar3DChart>
      <c:catAx>
        <c:axId val="432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1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216256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14720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7</cp:revision>
  <cp:lastPrinted>2017-06-29T13:49:00Z</cp:lastPrinted>
  <dcterms:created xsi:type="dcterms:W3CDTF">2017-06-29T13:49:00Z</dcterms:created>
  <dcterms:modified xsi:type="dcterms:W3CDTF">2017-07-04T14:08:00Z</dcterms:modified>
</cp:coreProperties>
</file>